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769" w:rsidRPr="00B75CC0" w:rsidRDefault="00354DE5" w:rsidP="001D7682">
      <w:pPr>
        <w:keepNext/>
        <w:spacing w:line="360" w:lineRule="auto"/>
        <w:outlineLvl w:val="1"/>
        <w:rPr>
          <w:rFonts w:ascii="Helvetica" w:hAnsi="Helvetica" w:cs="Helvetica"/>
          <w:b/>
          <w:noProof/>
          <w:lang w:val="en-US" w:eastAsia="en-US"/>
        </w:rPr>
      </w:pPr>
      <w:r w:rsidRPr="00B75CC0">
        <w:rPr>
          <w:rFonts w:ascii="Helvetica" w:hAnsi="Helvetica" w:cs="Helvetica"/>
          <w:b/>
          <w:noProof/>
          <w:lang w:val="en-US" w:eastAsia="en-US"/>
        </w:rPr>
        <w:t xml:space="preserve"> </w:t>
      </w:r>
      <w:r w:rsidR="00907ACF" w:rsidRPr="00ED2BD4">
        <w:rPr>
          <w:rFonts w:ascii="Arial" w:hAnsi="Arial" w:cs="Arial"/>
          <w:b/>
          <w:bCs/>
          <w:i/>
          <w:iCs/>
          <w:noProof/>
          <w:sz w:val="24"/>
          <w:szCs w:val="24"/>
          <w:lang w:val="en-US" w:eastAsia="en-US"/>
        </w:rPr>
        <w:drawing>
          <wp:anchor distT="0" distB="0" distL="114300" distR="114300" simplePos="0" relativeHeight="251663360" behindDoc="1" locked="0" layoutInCell="1" allowOverlap="1" wp14:anchorId="7E6ABCD7" wp14:editId="5FDB73D2">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ACF" w:rsidRPr="00ED2BD4">
        <w:rPr>
          <w:rFonts w:ascii="Arial" w:hAnsi="Arial" w:cs="Arial"/>
          <w:b/>
          <w:bCs/>
          <w:i/>
          <w:iCs/>
          <w:noProof/>
          <w:sz w:val="24"/>
          <w:szCs w:val="24"/>
          <w:lang w:val="en-US" w:eastAsia="en-US"/>
        </w:rPr>
        <w:drawing>
          <wp:anchor distT="0" distB="0" distL="114300" distR="114300" simplePos="0" relativeHeight="251659264" behindDoc="1" locked="0" layoutInCell="1" allowOverlap="1" wp14:anchorId="00F738E7" wp14:editId="274EA1D4">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ACF" w:rsidRPr="00ED2BD4">
        <w:rPr>
          <w:rFonts w:ascii="Arial" w:hAnsi="Arial" w:cs="Arial"/>
          <w:b/>
          <w:bCs/>
          <w:i/>
          <w:iCs/>
          <w:noProof/>
          <w:sz w:val="24"/>
          <w:szCs w:val="24"/>
          <w:lang w:val="en-US" w:eastAsia="en-US"/>
        </w:rPr>
        <w:drawing>
          <wp:anchor distT="0" distB="0" distL="114300" distR="114300" simplePos="0" relativeHeight="251655168" behindDoc="1" locked="0" layoutInCell="1" allowOverlap="1" wp14:anchorId="0EA3066E" wp14:editId="1F3A62B9">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830769" w:rsidRPr="00B75CC0">
        <w:rPr>
          <w:rFonts w:ascii="Arial" w:hAnsi="Arial" w:cs="Arial"/>
          <w:b/>
          <w:bCs/>
          <w:i/>
          <w:iCs/>
          <w:sz w:val="24"/>
          <w:szCs w:val="24"/>
          <w:lang w:val="en-US"/>
        </w:rPr>
        <w:t xml:space="preserve"> </w:t>
      </w:r>
    </w:p>
    <w:p w:rsidR="00041E79" w:rsidRPr="00B75CC0" w:rsidRDefault="00041E79" w:rsidP="00580A53">
      <w:pPr>
        <w:keepNext/>
        <w:spacing w:line="360" w:lineRule="auto"/>
        <w:ind w:right="1418"/>
        <w:outlineLvl w:val="1"/>
        <w:rPr>
          <w:lang w:val="en-US"/>
        </w:rPr>
      </w:pPr>
    </w:p>
    <w:p w:rsidR="00FD24B2" w:rsidRPr="003D0B00" w:rsidRDefault="00FD24B2" w:rsidP="005465D2">
      <w:pPr>
        <w:overflowPunct/>
        <w:autoSpaceDE/>
        <w:autoSpaceDN/>
        <w:adjustRightInd/>
        <w:spacing w:line="360" w:lineRule="auto"/>
        <w:ind w:right="567"/>
        <w:textAlignment w:val="auto"/>
        <w:rPr>
          <w:rFonts w:ascii="Arial" w:eastAsiaTheme="minorHAnsi" w:hAnsi="Arial" w:cs="Arial"/>
          <w:b/>
          <w:bCs/>
          <w:sz w:val="22"/>
          <w:szCs w:val="22"/>
          <w:lang w:val="en-US" w:eastAsia="en-US"/>
        </w:rPr>
      </w:pPr>
      <w:bookmarkStart w:id="1" w:name="_GoBack"/>
      <w:r w:rsidRPr="003D0B00">
        <w:rPr>
          <w:rFonts w:ascii="Arial" w:eastAsiaTheme="minorHAnsi" w:hAnsi="Arial" w:cs="Arial"/>
          <w:b/>
          <w:bCs/>
          <w:sz w:val="22"/>
          <w:szCs w:val="22"/>
          <w:lang w:val="en-US"/>
        </w:rPr>
        <w:t xml:space="preserve">Yaskawa and Phoenix Contact agree on a partnership for the </w:t>
      </w:r>
      <w:proofErr w:type="spellStart"/>
      <w:r w:rsidRPr="003D0B00">
        <w:rPr>
          <w:rFonts w:ascii="Arial" w:eastAsiaTheme="minorHAnsi" w:hAnsi="Arial" w:cs="Arial"/>
          <w:b/>
          <w:bCs/>
          <w:sz w:val="22"/>
          <w:szCs w:val="22"/>
          <w:lang w:val="en-US"/>
        </w:rPr>
        <w:t>PLCnext</w:t>
      </w:r>
      <w:proofErr w:type="spellEnd"/>
      <w:r w:rsidRPr="003D0B00">
        <w:rPr>
          <w:rFonts w:ascii="Arial" w:eastAsiaTheme="minorHAnsi" w:hAnsi="Arial" w:cs="Arial"/>
          <w:b/>
          <w:bCs/>
          <w:sz w:val="22"/>
          <w:szCs w:val="22"/>
          <w:lang w:val="en-US"/>
        </w:rPr>
        <w:t xml:space="preserve"> Technology open automation platform</w:t>
      </w:r>
    </w:p>
    <w:bookmarkEnd w:id="1"/>
    <w:p w:rsidR="00944FF3" w:rsidRPr="003D0B00" w:rsidRDefault="00944FF3" w:rsidP="005465D2">
      <w:pPr>
        <w:overflowPunct/>
        <w:autoSpaceDE/>
        <w:autoSpaceDN/>
        <w:adjustRightInd/>
        <w:spacing w:line="360" w:lineRule="auto"/>
        <w:ind w:right="567"/>
        <w:textAlignment w:val="auto"/>
        <w:rPr>
          <w:rFonts w:ascii="Arial" w:eastAsiaTheme="minorHAnsi" w:hAnsi="Arial" w:cs="Arial"/>
          <w:lang w:val="en-US" w:eastAsia="en-US"/>
        </w:rPr>
      </w:pPr>
    </w:p>
    <w:p w:rsidR="004403C3" w:rsidRPr="003D0B00" w:rsidRDefault="00ED2BD4" w:rsidP="005465D2">
      <w:pPr>
        <w:overflowPunct/>
        <w:autoSpaceDE/>
        <w:autoSpaceDN/>
        <w:adjustRightInd/>
        <w:spacing w:line="360" w:lineRule="auto"/>
        <w:ind w:right="567"/>
        <w:contextualSpacing/>
        <w:textAlignment w:val="auto"/>
        <w:rPr>
          <w:rFonts w:ascii="Arial" w:eastAsiaTheme="minorHAnsi" w:hAnsi="Arial" w:cs="Arial"/>
          <w:lang w:val="en-US" w:eastAsia="en-US"/>
        </w:rPr>
      </w:pPr>
      <w:r w:rsidRPr="003D0B00">
        <w:rPr>
          <w:rFonts w:ascii="Arial" w:eastAsiaTheme="minorHAnsi" w:hAnsi="Arial" w:cs="Arial"/>
          <w:lang w:val="en-US"/>
        </w:rPr>
        <w:t xml:space="preserve">The shared goal of Yaskawa, an industrial robotics and mechatronics manufacturer, and Phoenix Contact, a manufacturer of automation solutions, is to drive forward the transition away from proprietary solutions towards an open and future-proof ecosystem for industrial automation. Yaskawa, a leading company in this industry, has decided to use </w:t>
      </w:r>
      <w:proofErr w:type="spellStart"/>
      <w:r w:rsidRPr="003D0B00">
        <w:rPr>
          <w:rFonts w:ascii="Arial" w:eastAsiaTheme="minorHAnsi" w:hAnsi="Arial" w:cs="Arial"/>
          <w:lang w:val="en-US"/>
        </w:rPr>
        <w:t>PLCnext</w:t>
      </w:r>
      <w:proofErr w:type="spellEnd"/>
      <w:r w:rsidRPr="003D0B00">
        <w:rPr>
          <w:rFonts w:ascii="Arial" w:eastAsiaTheme="minorHAnsi" w:hAnsi="Arial" w:cs="Arial"/>
          <w:lang w:val="en-US"/>
        </w:rPr>
        <w:t xml:space="preserve"> Technology. As a part of this framework, Phoenix Contact will license its </w:t>
      </w:r>
      <w:proofErr w:type="spellStart"/>
      <w:r w:rsidRPr="003D0B00">
        <w:rPr>
          <w:rFonts w:ascii="Arial" w:eastAsiaTheme="minorHAnsi" w:hAnsi="Arial" w:cs="Arial"/>
          <w:lang w:val="en-US"/>
        </w:rPr>
        <w:t>PLCnext</w:t>
      </w:r>
      <w:proofErr w:type="spellEnd"/>
      <w:r w:rsidRPr="003D0B00">
        <w:rPr>
          <w:rFonts w:ascii="Arial" w:eastAsiaTheme="minorHAnsi" w:hAnsi="Arial" w:cs="Arial"/>
          <w:lang w:val="en-US"/>
        </w:rPr>
        <w:t xml:space="preserve"> runtime environment to Yaskawa and has agreed upon joint further development. Yaskawa plans to use the </w:t>
      </w:r>
      <w:proofErr w:type="spellStart"/>
      <w:r w:rsidRPr="003D0B00">
        <w:rPr>
          <w:rFonts w:ascii="Arial" w:eastAsiaTheme="minorHAnsi" w:hAnsi="Arial" w:cs="Arial"/>
          <w:lang w:val="en-US"/>
        </w:rPr>
        <w:t>PLCnext</w:t>
      </w:r>
      <w:proofErr w:type="spellEnd"/>
      <w:r w:rsidRPr="003D0B00">
        <w:rPr>
          <w:rFonts w:ascii="Arial" w:eastAsiaTheme="minorHAnsi" w:hAnsi="Arial" w:cs="Arial"/>
          <w:lang w:val="en-US"/>
        </w:rPr>
        <w:t xml:space="preserve"> runtime system in the fields of Motion Controls and Robotics, initially in Europe and the USA. </w:t>
      </w:r>
    </w:p>
    <w:p w:rsidR="00FD24B2" w:rsidRPr="003D0B00" w:rsidRDefault="00FD24B2" w:rsidP="005465D2">
      <w:pPr>
        <w:overflowPunct/>
        <w:autoSpaceDE/>
        <w:autoSpaceDN/>
        <w:adjustRightInd/>
        <w:spacing w:line="360" w:lineRule="auto"/>
        <w:ind w:right="567"/>
        <w:textAlignment w:val="auto"/>
        <w:rPr>
          <w:rFonts w:ascii="Arial" w:eastAsiaTheme="minorHAnsi" w:hAnsi="Arial" w:cs="Arial"/>
          <w:lang w:val="en-US" w:eastAsia="en-US"/>
        </w:rPr>
      </w:pPr>
    </w:p>
    <w:p w:rsidR="00FD24B2" w:rsidRPr="003D0B00" w:rsidRDefault="00FD24B2" w:rsidP="005465D2">
      <w:pPr>
        <w:overflowPunct/>
        <w:autoSpaceDE/>
        <w:autoSpaceDN/>
        <w:adjustRightInd/>
        <w:spacing w:line="360" w:lineRule="auto"/>
        <w:ind w:right="567"/>
        <w:textAlignment w:val="auto"/>
        <w:rPr>
          <w:rFonts w:asciiTheme="minorHAnsi" w:eastAsiaTheme="minorHAnsi" w:hAnsiTheme="minorHAnsi" w:cstheme="minorBidi"/>
          <w:b/>
          <w:bCs/>
          <w:lang w:val="en-US" w:eastAsia="en-US"/>
        </w:rPr>
      </w:pPr>
      <w:r w:rsidRPr="003D0B00">
        <w:rPr>
          <w:rFonts w:ascii="Arial" w:eastAsiaTheme="minorHAnsi" w:hAnsi="Arial" w:cs="Arial"/>
          <w:color w:val="000000"/>
          <w:shd w:val="clear" w:color="auto" w:fill="FFFFFF"/>
          <w:lang w:val="en-US"/>
        </w:rPr>
        <w:t xml:space="preserve">“I am really happy that we are now deepening our long-standing, trusting business relationship even further and expanding our partnership in the field of industrial control technology,” emphasizes Bruno </w:t>
      </w:r>
      <w:proofErr w:type="spellStart"/>
      <w:r w:rsidRPr="003D0B00">
        <w:rPr>
          <w:rFonts w:ascii="Arial" w:eastAsiaTheme="minorHAnsi" w:hAnsi="Arial" w:cs="Arial"/>
          <w:color w:val="000000"/>
          <w:shd w:val="clear" w:color="auto" w:fill="FFFFFF"/>
          <w:lang w:val="en-US"/>
        </w:rPr>
        <w:t>Schnekenburger</w:t>
      </w:r>
      <w:proofErr w:type="spellEnd"/>
      <w:r w:rsidRPr="003D0B00">
        <w:rPr>
          <w:rFonts w:ascii="Arial" w:eastAsiaTheme="minorHAnsi" w:hAnsi="Arial" w:cs="Arial"/>
          <w:color w:val="000000"/>
          <w:shd w:val="clear" w:color="auto" w:fill="FFFFFF"/>
          <w:lang w:val="en-US"/>
        </w:rPr>
        <w:t>, CEO and President of Yaskawa Europe.</w:t>
      </w:r>
      <w:r w:rsidRPr="003D0B00">
        <w:rPr>
          <w:rFonts w:asciiTheme="minorHAnsi" w:eastAsiaTheme="minorHAnsi" w:hAnsiTheme="minorHAnsi" w:cstheme="minorBidi"/>
          <w:b/>
          <w:bCs/>
          <w:lang w:val="en-US"/>
        </w:rPr>
        <w:t xml:space="preserve"> </w:t>
      </w:r>
      <w:r w:rsidRPr="003D0B00">
        <w:rPr>
          <w:rFonts w:ascii="Arial" w:eastAsiaTheme="minorHAnsi" w:hAnsi="Arial" w:cs="Arial"/>
          <w:color w:val="000000"/>
          <w:shd w:val="clear" w:color="auto" w:fill="FFFFFF"/>
          <w:lang w:val="en-US"/>
        </w:rPr>
        <w:t xml:space="preserve">Ulrich </w:t>
      </w:r>
      <w:proofErr w:type="spellStart"/>
      <w:r w:rsidRPr="003D0B00">
        <w:rPr>
          <w:rFonts w:ascii="Arial" w:eastAsiaTheme="minorHAnsi" w:hAnsi="Arial" w:cs="Arial"/>
          <w:color w:val="000000"/>
          <w:shd w:val="clear" w:color="auto" w:fill="FFFFFF"/>
          <w:lang w:val="en-US"/>
        </w:rPr>
        <w:t>Leidecker</w:t>
      </w:r>
      <w:proofErr w:type="spellEnd"/>
      <w:r w:rsidRPr="003D0B00">
        <w:rPr>
          <w:rFonts w:ascii="Arial" w:eastAsiaTheme="minorHAnsi" w:hAnsi="Arial" w:cs="Arial"/>
          <w:color w:val="000000"/>
          <w:shd w:val="clear" w:color="auto" w:fill="FFFFFF"/>
          <w:lang w:val="en-US"/>
        </w:rPr>
        <w:t xml:space="preserve">, </w:t>
      </w:r>
      <w:r w:rsidRPr="003D0B00">
        <w:rPr>
          <w:rFonts w:ascii="Arial" w:hAnsi="Arial" w:cs="Arial"/>
          <w:lang w:val="en-US"/>
        </w:rPr>
        <w:t xml:space="preserve">COO and President of the Industrial Management and Automation Business Area </w:t>
      </w:r>
      <w:r w:rsidRPr="003D0B00">
        <w:rPr>
          <w:rFonts w:ascii="Arial" w:eastAsiaTheme="minorHAnsi" w:hAnsi="Arial" w:cs="Arial"/>
          <w:color w:val="000000"/>
          <w:shd w:val="clear" w:color="auto" w:fill="FFFFFF"/>
          <w:lang w:val="en-US"/>
        </w:rPr>
        <w:t>at Phoenix Contact, adds, “</w:t>
      </w:r>
      <w:r w:rsidRPr="003D0B00">
        <w:rPr>
          <w:rFonts w:ascii="Arial" w:hAnsi="Arial" w:cs="Arial"/>
          <w:lang w:val="en-US"/>
        </w:rPr>
        <w:t xml:space="preserve">The openness of the </w:t>
      </w:r>
      <w:proofErr w:type="spellStart"/>
      <w:r w:rsidRPr="003D0B00">
        <w:rPr>
          <w:rFonts w:ascii="Arial" w:hAnsi="Arial" w:cs="Arial"/>
          <w:lang w:val="en-US"/>
        </w:rPr>
        <w:t>PLCnext</w:t>
      </w:r>
      <w:proofErr w:type="spellEnd"/>
      <w:r w:rsidRPr="003D0B00">
        <w:rPr>
          <w:rFonts w:ascii="Arial" w:hAnsi="Arial" w:cs="Arial"/>
          <w:lang w:val="en-US"/>
        </w:rPr>
        <w:t xml:space="preserve"> ecosystem enables </w:t>
      </w:r>
      <w:proofErr w:type="gramStart"/>
      <w:r w:rsidRPr="003D0B00">
        <w:rPr>
          <w:rFonts w:ascii="Arial" w:hAnsi="Arial" w:cs="Arial"/>
          <w:lang w:val="en-US"/>
        </w:rPr>
        <w:t>a large number of</w:t>
      </w:r>
      <w:proofErr w:type="gramEnd"/>
      <w:r w:rsidRPr="003D0B00">
        <w:rPr>
          <w:rFonts w:ascii="Arial" w:hAnsi="Arial" w:cs="Arial"/>
          <w:lang w:val="en-US"/>
        </w:rPr>
        <w:t xml:space="preserve"> providers to </w:t>
      </w:r>
      <w:r w:rsidR="00B75CC0">
        <w:rPr>
          <w:rFonts w:ascii="Arial" w:hAnsi="Arial" w:cs="Arial"/>
          <w:lang w:val="en-US"/>
        </w:rPr>
        <w:t>offer</w:t>
      </w:r>
      <w:r w:rsidRPr="003D0B00">
        <w:rPr>
          <w:rFonts w:ascii="Arial" w:hAnsi="Arial" w:cs="Arial"/>
          <w:lang w:val="en-US"/>
        </w:rPr>
        <w:t xml:space="preserve"> highly flexible, secure, and modern automation technology. </w:t>
      </w:r>
      <w:r w:rsidRPr="003D0B00">
        <w:rPr>
          <w:rFonts w:ascii="Arial" w:eastAsiaTheme="minorHAnsi" w:hAnsi="Arial" w:cs="Arial"/>
          <w:lang w:val="en-US"/>
        </w:rPr>
        <w:t>This technology partnership with Yaskawa is a milestone for the automation industry, because the more partners that engage in an open automation ecosystem, the more beneficial it becomes for every single participant.”</w:t>
      </w:r>
    </w:p>
    <w:p w:rsidR="00FD24B2" w:rsidRPr="003D0B00" w:rsidRDefault="00FD24B2" w:rsidP="005465D2">
      <w:pPr>
        <w:overflowPunct/>
        <w:autoSpaceDE/>
        <w:autoSpaceDN/>
        <w:adjustRightInd/>
        <w:spacing w:line="360" w:lineRule="auto"/>
        <w:ind w:right="567"/>
        <w:textAlignment w:val="auto"/>
        <w:rPr>
          <w:rFonts w:ascii="Arial" w:eastAsiaTheme="minorHAnsi" w:hAnsi="Arial" w:cs="Arial"/>
          <w:lang w:val="en-US" w:eastAsia="en-US"/>
        </w:rPr>
      </w:pPr>
    </w:p>
    <w:p w:rsidR="00FD24B2" w:rsidRPr="003D0B00" w:rsidRDefault="00FD24B2" w:rsidP="005465D2">
      <w:pPr>
        <w:overflowPunct/>
        <w:autoSpaceDE/>
        <w:autoSpaceDN/>
        <w:adjustRightInd/>
        <w:spacing w:line="360" w:lineRule="auto"/>
        <w:ind w:right="567"/>
        <w:textAlignment w:val="auto"/>
        <w:rPr>
          <w:rFonts w:ascii="Arial" w:eastAsiaTheme="minorHAnsi" w:hAnsi="Arial" w:cs="Arial"/>
          <w:lang w:val="en-US" w:eastAsia="en-US"/>
        </w:rPr>
      </w:pPr>
      <w:proofErr w:type="spellStart"/>
      <w:r w:rsidRPr="003D0B00">
        <w:rPr>
          <w:rFonts w:ascii="Arial" w:eastAsiaTheme="minorHAnsi" w:hAnsi="Arial" w:cs="Arial"/>
          <w:lang w:val="en-US"/>
        </w:rPr>
        <w:t>PLCnext</w:t>
      </w:r>
      <w:proofErr w:type="spellEnd"/>
      <w:r w:rsidRPr="003D0B00">
        <w:rPr>
          <w:rFonts w:ascii="Arial" w:eastAsiaTheme="minorHAnsi" w:hAnsi="Arial" w:cs="Arial"/>
          <w:lang w:val="en-US"/>
        </w:rPr>
        <w:t xml:space="preserve"> Technology is the open ecosystem for industrial automation from Phoenix Contact. With a combination of open control technology, modular engineering software, and an online community, this solution allows users to adapt easily to changing demands and to use existing and future software services efficiently. Featuring a digital marketplace for software and systematic cloud integration, </w:t>
      </w:r>
      <w:proofErr w:type="spellStart"/>
      <w:r w:rsidRPr="003D0B00">
        <w:rPr>
          <w:rFonts w:ascii="Arial" w:eastAsiaTheme="minorHAnsi" w:hAnsi="Arial" w:cs="Arial"/>
          <w:lang w:val="en-US"/>
        </w:rPr>
        <w:t>PLCnext</w:t>
      </w:r>
      <w:proofErr w:type="spellEnd"/>
      <w:r w:rsidRPr="003D0B00">
        <w:rPr>
          <w:rFonts w:ascii="Arial" w:eastAsiaTheme="minorHAnsi" w:hAnsi="Arial" w:cs="Arial"/>
          <w:lang w:val="en-US"/>
        </w:rPr>
        <w:t xml:space="preserve"> Technology is well equipped to face the challenges of the IoT world.</w:t>
      </w:r>
    </w:p>
    <w:p w:rsidR="00A7415A" w:rsidRPr="003D0B00" w:rsidRDefault="00A7415A" w:rsidP="00A15E86">
      <w:pPr>
        <w:spacing w:line="360" w:lineRule="auto"/>
        <w:rPr>
          <w:rFonts w:ascii="Helvetica" w:hAnsi="Helvetica"/>
          <w:b/>
          <w:lang w:val="en-US" w:eastAsia="ja-JP"/>
        </w:rPr>
      </w:pPr>
    </w:p>
    <w:p w:rsidR="005465D2" w:rsidRPr="003D0B00" w:rsidRDefault="005465D2" w:rsidP="00A15E86">
      <w:pPr>
        <w:spacing w:line="360" w:lineRule="auto"/>
        <w:rPr>
          <w:rFonts w:ascii="Helvetica" w:hAnsi="Helvetica"/>
          <w:b/>
          <w:lang w:val="en-US" w:eastAsia="ja-JP"/>
        </w:rPr>
      </w:pPr>
    </w:p>
    <w:p w:rsidR="005465D2" w:rsidRPr="003D0B00" w:rsidRDefault="005465D2" w:rsidP="00A15E86">
      <w:pPr>
        <w:spacing w:line="360" w:lineRule="auto"/>
        <w:rPr>
          <w:rFonts w:ascii="Helvetica" w:hAnsi="Helvetica"/>
          <w:b/>
          <w:lang w:val="en-US" w:eastAsia="ja-JP"/>
        </w:rPr>
      </w:pPr>
    </w:p>
    <w:sectPr w:rsidR="005465D2" w:rsidRPr="003D0B00">
      <w:headerReference w:type="default" r:id="rId9"/>
      <w:footerReference w:type="default" r:id="rId10"/>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357" w:rsidRDefault="00A45357">
      <w:r>
        <w:separator/>
      </w:r>
    </w:p>
  </w:endnote>
  <w:endnote w:type="continuationSeparator" w:id="0">
    <w:p w:rsidR="00A45357" w:rsidRDefault="00A4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xC Helvetica">
    <w:altName w:val="Arial"/>
    <w:charset w:val="00"/>
    <w:family w:val="swiss"/>
    <w:pitch w:val="variable"/>
    <w:sig w:usb0="00000000" w:usb1="C0007FFB"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E79" w:rsidRPr="00D851E0" w:rsidRDefault="00041E79">
    <w:pPr>
      <w:pStyle w:val="Footer"/>
      <w:jc w:val="center"/>
      <w:rPr>
        <w:rFonts w:ascii="PxC Helvetica" w:hAnsi="PxC Helvetica" w:cs="PxC Helvetica"/>
        <w:b/>
        <w:sz w:val="22"/>
        <w:lang w:val="en-US"/>
      </w:rPr>
    </w:pPr>
    <w:r w:rsidRPr="00D851E0">
      <w:rPr>
        <w:rFonts w:ascii="PxC Helvetica" w:hAnsi="PxC Helvetica" w:cs="PxC Helvetica"/>
        <w:b/>
        <w:sz w:val="22"/>
        <w:lang w:val="en-US"/>
      </w:rPr>
      <w:t xml:space="preserve">Phoenix Contact </w:t>
    </w:r>
    <w:r w:rsidRPr="00D707D4">
      <w:rPr>
        <w:rFonts w:ascii="PxC Helvetica" w:hAnsi="PxC Helvetica" w:cs="PxC Helvetica"/>
        <w:b/>
        <w:sz w:val="22"/>
      </w:rPr>
      <w:sym w:font="Symbol" w:char="F0B7"/>
    </w:r>
    <w:r w:rsidRPr="00D851E0">
      <w:rPr>
        <w:rFonts w:ascii="PxC Helvetica" w:hAnsi="PxC Helvetica" w:cs="PxC Helvetica"/>
        <w:b/>
        <w:sz w:val="22"/>
        <w:lang w:val="en-US"/>
      </w:rPr>
      <w:t xml:space="preserve"> Corporate Communications </w:t>
    </w:r>
    <w:r w:rsidRPr="00D707D4">
      <w:rPr>
        <w:rFonts w:ascii="PxC Helvetica" w:hAnsi="PxC Helvetica" w:cs="PxC Helvetica"/>
        <w:b/>
        <w:sz w:val="22"/>
      </w:rPr>
      <w:sym w:font="Symbol" w:char="F0B7"/>
    </w:r>
    <w:r w:rsidRPr="00D851E0">
      <w:rPr>
        <w:rFonts w:ascii="PxC Helvetica" w:hAnsi="PxC Helvetica" w:cs="PxC Helvetica"/>
        <w:b/>
        <w:sz w:val="22"/>
        <w:lang w:val="en-US"/>
      </w:rPr>
      <w:t xml:space="preserve"> Eva von der </w:t>
    </w:r>
    <w:proofErr w:type="spellStart"/>
    <w:r w:rsidRPr="00D851E0">
      <w:rPr>
        <w:rFonts w:ascii="PxC Helvetica" w:hAnsi="PxC Helvetica" w:cs="PxC Helvetica"/>
        <w:b/>
        <w:sz w:val="22"/>
        <w:lang w:val="en-US"/>
      </w:rPr>
      <w:t>Weppen</w:t>
    </w:r>
    <w:proofErr w:type="spellEnd"/>
    <w:r w:rsidRPr="00D851E0">
      <w:rPr>
        <w:rFonts w:ascii="PxC Helvetica" w:hAnsi="PxC Helvetica" w:cs="PxC Helvetica"/>
        <w:b/>
        <w:sz w:val="22"/>
        <w:lang w:val="en-US"/>
      </w:rPr>
      <w:t xml:space="preserve"> M.A.</w:t>
    </w:r>
  </w:p>
  <w:p w:rsidR="00041E79" w:rsidRPr="00D707D4" w:rsidRDefault="00041E79">
    <w:pPr>
      <w:pStyle w:val="Footer"/>
      <w:jc w:val="center"/>
      <w:rPr>
        <w:rFonts w:ascii="PxC Helvetica" w:hAnsi="PxC Helvetica" w:cs="PxC Helvetica"/>
        <w:b/>
        <w:sz w:val="22"/>
        <w:lang w:val="en-GB"/>
      </w:rPr>
    </w:pPr>
    <w:r w:rsidRPr="003D0B00">
      <w:rPr>
        <w:rFonts w:ascii="PxC Helvetica" w:hAnsi="PxC Helvetica" w:cs="PxC Helvetica"/>
        <w:b/>
        <w:sz w:val="22"/>
        <w:lang w:val="en-US"/>
      </w:rPr>
      <w:t xml:space="preserve">E-mail: eweppen@phoenixcontact.com </w:t>
    </w:r>
    <w:r>
      <w:rPr>
        <w:rFonts w:ascii="Symbol" w:hAnsi="Symbol"/>
        <w:b/>
        <w:sz w:val="22"/>
      </w:rPr>
      <w:t>·</w:t>
    </w:r>
    <w:r w:rsidRPr="003D0B00">
      <w:rPr>
        <w:rFonts w:ascii="PxC Helvetica" w:hAnsi="PxC Helvetica" w:cs="PxC Helvetica"/>
        <w:b/>
        <w:sz w:val="22"/>
        <w:lang w:val="en-US"/>
      </w:rPr>
      <w:t xml:space="preserve"> Phone: +49 5235 3-41713 </w:t>
    </w:r>
    <w:r>
      <w:rPr>
        <w:rFonts w:ascii="Symbol" w:hAnsi="Symbol"/>
        <w:b/>
        <w:sz w:val="22"/>
      </w:rPr>
      <w:t>·</w:t>
    </w:r>
    <w:r w:rsidRPr="003D0B00">
      <w:rPr>
        <w:rFonts w:ascii="PxC Helvetica" w:hAnsi="PxC Helvetica" w:cs="PxC Helvetica"/>
        <w:b/>
        <w:sz w:val="22"/>
        <w:lang w:val="en-US"/>
      </w:rPr>
      <w:t xml:space="preserve"> Fax: +49 5235 3-41825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357" w:rsidRDefault="00A45357">
      <w:r>
        <w:separator/>
      </w:r>
    </w:p>
  </w:footnote>
  <w:footnote w:type="continuationSeparator" w:id="0">
    <w:p w:rsidR="00A45357" w:rsidRDefault="00A45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E79" w:rsidRDefault="00041E79" w:rsidP="000444EE">
    <w:pPr>
      <w:rPr>
        <w:rFonts w:ascii="Bookman" w:hAnsi="Bookman"/>
      </w:rPr>
    </w:pPr>
    <w:r>
      <w:rPr>
        <w:rFonts w:ascii="Helvetica" w:hAnsi="Helvetica"/>
        <w:b/>
        <w:i/>
        <w:spacing w:val="80"/>
        <w:sz w:val="40"/>
      </w:rPr>
      <w:t>Press release</w:t>
    </w:r>
    <w:r>
      <w:rPr>
        <w:rFonts w:ascii="Helvetica" w:hAnsi="Helvetica"/>
        <w:b/>
        <w:i/>
        <w:spacing w:val="80"/>
        <w:sz w:val="40"/>
      </w:rPr>
      <w:tab/>
    </w:r>
    <w:r>
      <w:rPr>
        <w:rFonts w:ascii="Helvetica" w:hAnsi="Helvetica"/>
        <w:b/>
        <w:i/>
        <w:spacing w:val="80"/>
        <w:sz w:val="40"/>
      </w:rPr>
      <w:tab/>
    </w:r>
  </w:p>
  <w:p w:rsidR="00041E79" w:rsidRDefault="00041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A04077"/>
    <w:multiLevelType w:val="hybridMultilevel"/>
    <w:tmpl w:val="A754DE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5"/>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6ABE"/>
    <w:rsid w:val="00017500"/>
    <w:rsid w:val="00017DD9"/>
    <w:rsid w:val="00021083"/>
    <w:rsid w:val="00021EB1"/>
    <w:rsid w:val="00022F89"/>
    <w:rsid w:val="0002552D"/>
    <w:rsid w:val="0002615A"/>
    <w:rsid w:val="00026282"/>
    <w:rsid w:val="00026490"/>
    <w:rsid w:val="00032263"/>
    <w:rsid w:val="00032589"/>
    <w:rsid w:val="000341AB"/>
    <w:rsid w:val="0003500B"/>
    <w:rsid w:val="0003539B"/>
    <w:rsid w:val="000365FE"/>
    <w:rsid w:val="000403F4"/>
    <w:rsid w:val="00040B3B"/>
    <w:rsid w:val="00041E79"/>
    <w:rsid w:val="00042406"/>
    <w:rsid w:val="000444EE"/>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67A51"/>
    <w:rsid w:val="00070505"/>
    <w:rsid w:val="00070936"/>
    <w:rsid w:val="000709CF"/>
    <w:rsid w:val="0007132E"/>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4AED"/>
    <w:rsid w:val="00097BBB"/>
    <w:rsid w:val="000A0AAC"/>
    <w:rsid w:val="000A0B42"/>
    <w:rsid w:val="000A35E9"/>
    <w:rsid w:val="000A3993"/>
    <w:rsid w:val="000A3CC6"/>
    <w:rsid w:val="000A430D"/>
    <w:rsid w:val="000A4F5B"/>
    <w:rsid w:val="000A6A0A"/>
    <w:rsid w:val="000A77C4"/>
    <w:rsid w:val="000B0938"/>
    <w:rsid w:val="000B159C"/>
    <w:rsid w:val="000B1A7A"/>
    <w:rsid w:val="000B1DD6"/>
    <w:rsid w:val="000B2D73"/>
    <w:rsid w:val="000B46F4"/>
    <w:rsid w:val="000B5774"/>
    <w:rsid w:val="000B5D22"/>
    <w:rsid w:val="000B776F"/>
    <w:rsid w:val="000C20FC"/>
    <w:rsid w:val="000C21B6"/>
    <w:rsid w:val="000C51B2"/>
    <w:rsid w:val="000C52FF"/>
    <w:rsid w:val="000D01EC"/>
    <w:rsid w:val="000D4E45"/>
    <w:rsid w:val="000D5063"/>
    <w:rsid w:val="000D5713"/>
    <w:rsid w:val="000D595C"/>
    <w:rsid w:val="000D61F5"/>
    <w:rsid w:val="000D7137"/>
    <w:rsid w:val="000D7E8C"/>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C81"/>
    <w:rsid w:val="001060C1"/>
    <w:rsid w:val="00106A9E"/>
    <w:rsid w:val="00107C4B"/>
    <w:rsid w:val="00107C86"/>
    <w:rsid w:val="00112DBE"/>
    <w:rsid w:val="00112F5E"/>
    <w:rsid w:val="0011324B"/>
    <w:rsid w:val="00113B37"/>
    <w:rsid w:val="0011506A"/>
    <w:rsid w:val="00117966"/>
    <w:rsid w:val="00117E74"/>
    <w:rsid w:val="001211DA"/>
    <w:rsid w:val="00121A7E"/>
    <w:rsid w:val="001234A5"/>
    <w:rsid w:val="00124EC6"/>
    <w:rsid w:val="0012654E"/>
    <w:rsid w:val="00126AFD"/>
    <w:rsid w:val="00126E77"/>
    <w:rsid w:val="00130490"/>
    <w:rsid w:val="0013084A"/>
    <w:rsid w:val="00130BE3"/>
    <w:rsid w:val="00132EF6"/>
    <w:rsid w:val="00134708"/>
    <w:rsid w:val="00134F3B"/>
    <w:rsid w:val="00140CE6"/>
    <w:rsid w:val="001410E9"/>
    <w:rsid w:val="00141C35"/>
    <w:rsid w:val="00142677"/>
    <w:rsid w:val="001429F7"/>
    <w:rsid w:val="00142A63"/>
    <w:rsid w:val="001433C4"/>
    <w:rsid w:val="00144226"/>
    <w:rsid w:val="00151EE0"/>
    <w:rsid w:val="001528E1"/>
    <w:rsid w:val="00153C78"/>
    <w:rsid w:val="00153C7C"/>
    <w:rsid w:val="00154FB3"/>
    <w:rsid w:val="00155F5D"/>
    <w:rsid w:val="0015627C"/>
    <w:rsid w:val="00157188"/>
    <w:rsid w:val="0015773E"/>
    <w:rsid w:val="00160A17"/>
    <w:rsid w:val="00163468"/>
    <w:rsid w:val="0016362B"/>
    <w:rsid w:val="00164F96"/>
    <w:rsid w:val="00165C85"/>
    <w:rsid w:val="00166208"/>
    <w:rsid w:val="001662FA"/>
    <w:rsid w:val="001665F7"/>
    <w:rsid w:val="001672D0"/>
    <w:rsid w:val="00167628"/>
    <w:rsid w:val="001705C7"/>
    <w:rsid w:val="001731FD"/>
    <w:rsid w:val="00176166"/>
    <w:rsid w:val="001765AC"/>
    <w:rsid w:val="001778E4"/>
    <w:rsid w:val="0018055B"/>
    <w:rsid w:val="00183BC5"/>
    <w:rsid w:val="001868DF"/>
    <w:rsid w:val="00186C7B"/>
    <w:rsid w:val="001929EC"/>
    <w:rsid w:val="001931A2"/>
    <w:rsid w:val="0019577A"/>
    <w:rsid w:val="00196856"/>
    <w:rsid w:val="00196BB5"/>
    <w:rsid w:val="00196D38"/>
    <w:rsid w:val="00197AAE"/>
    <w:rsid w:val="00197FD9"/>
    <w:rsid w:val="001A6D19"/>
    <w:rsid w:val="001A706D"/>
    <w:rsid w:val="001A7A07"/>
    <w:rsid w:val="001B02BB"/>
    <w:rsid w:val="001B0817"/>
    <w:rsid w:val="001B283D"/>
    <w:rsid w:val="001B3B27"/>
    <w:rsid w:val="001B4E24"/>
    <w:rsid w:val="001B4F01"/>
    <w:rsid w:val="001B7214"/>
    <w:rsid w:val="001C3A65"/>
    <w:rsid w:val="001C444C"/>
    <w:rsid w:val="001C46D1"/>
    <w:rsid w:val="001C532B"/>
    <w:rsid w:val="001C5415"/>
    <w:rsid w:val="001C6A39"/>
    <w:rsid w:val="001C6BBD"/>
    <w:rsid w:val="001C7DE8"/>
    <w:rsid w:val="001D2CE5"/>
    <w:rsid w:val="001D2E19"/>
    <w:rsid w:val="001D2F71"/>
    <w:rsid w:val="001D2FDB"/>
    <w:rsid w:val="001D3EFB"/>
    <w:rsid w:val="001D527D"/>
    <w:rsid w:val="001D7682"/>
    <w:rsid w:val="001E27AB"/>
    <w:rsid w:val="001E2C45"/>
    <w:rsid w:val="001E616A"/>
    <w:rsid w:val="001E656E"/>
    <w:rsid w:val="001F1B50"/>
    <w:rsid w:val="001F292C"/>
    <w:rsid w:val="001F2BD0"/>
    <w:rsid w:val="001F31E3"/>
    <w:rsid w:val="001F5CEA"/>
    <w:rsid w:val="001F796A"/>
    <w:rsid w:val="00202F9E"/>
    <w:rsid w:val="00205D82"/>
    <w:rsid w:val="00207781"/>
    <w:rsid w:val="00207806"/>
    <w:rsid w:val="00207A4C"/>
    <w:rsid w:val="0021026F"/>
    <w:rsid w:val="00210906"/>
    <w:rsid w:val="002109DF"/>
    <w:rsid w:val="00210E50"/>
    <w:rsid w:val="002114B5"/>
    <w:rsid w:val="002120DA"/>
    <w:rsid w:val="00212540"/>
    <w:rsid w:val="002218EA"/>
    <w:rsid w:val="002219EA"/>
    <w:rsid w:val="0022266C"/>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5677"/>
    <w:rsid w:val="00245699"/>
    <w:rsid w:val="00246BA2"/>
    <w:rsid w:val="002518FE"/>
    <w:rsid w:val="00252B24"/>
    <w:rsid w:val="00252D7F"/>
    <w:rsid w:val="002538AF"/>
    <w:rsid w:val="00257B4E"/>
    <w:rsid w:val="00260C45"/>
    <w:rsid w:val="00264687"/>
    <w:rsid w:val="002706FB"/>
    <w:rsid w:val="0027081C"/>
    <w:rsid w:val="00271209"/>
    <w:rsid w:val="002715B8"/>
    <w:rsid w:val="0027259A"/>
    <w:rsid w:val="00274ECC"/>
    <w:rsid w:val="0027669A"/>
    <w:rsid w:val="00276E1B"/>
    <w:rsid w:val="00276EF2"/>
    <w:rsid w:val="002772EB"/>
    <w:rsid w:val="0028046B"/>
    <w:rsid w:val="00280AED"/>
    <w:rsid w:val="00282DEB"/>
    <w:rsid w:val="00285A74"/>
    <w:rsid w:val="00287959"/>
    <w:rsid w:val="00290BBC"/>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900"/>
    <w:rsid w:val="002A6227"/>
    <w:rsid w:val="002A6D5C"/>
    <w:rsid w:val="002A7E8E"/>
    <w:rsid w:val="002B2FE7"/>
    <w:rsid w:val="002B481E"/>
    <w:rsid w:val="002B5A9A"/>
    <w:rsid w:val="002C0CBD"/>
    <w:rsid w:val="002C14E0"/>
    <w:rsid w:val="002C1972"/>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5904"/>
    <w:rsid w:val="002F6648"/>
    <w:rsid w:val="00300006"/>
    <w:rsid w:val="00300602"/>
    <w:rsid w:val="00301D9C"/>
    <w:rsid w:val="00303C51"/>
    <w:rsid w:val="00303F3B"/>
    <w:rsid w:val="00304125"/>
    <w:rsid w:val="003044E1"/>
    <w:rsid w:val="003045E5"/>
    <w:rsid w:val="00304771"/>
    <w:rsid w:val="003047E6"/>
    <w:rsid w:val="00304C02"/>
    <w:rsid w:val="00305590"/>
    <w:rsid w:val="00306C4D"/>
    <w:rsid w:val="00313D32"/>
    <w:rsid w:val="00314C44"/>
    <w:rsid w:val="003151A1"/>
    <w:rsid w:val="00315431"/>
    <w:rsid w:val="00315AA8"/>
    <w:rsid w:val="00315C62"/>
    <w:rsid w:val="00316FDA"/>
    <w:rsid w:val="00320A6A"/>
    <w:rsid w:val="00321042"/>
    <w:rsid w:val="003237B8"/>
    <w:rsid w:val="00325B2C"/>
    <w:rsid w:val="003308EB"/>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F8B"/>
    <w:rsid w:val="00364206"/>
    <w:rsid w:val="0036479B"/>
    <w:rsid w:val="00364D4E"/>
    <w:rsid w:val="00365598"/>
    <w:rsid w:val="003671F8"/>
    <w:rsid w:val="0037038C"/>
    <w:rsid w:val="00374BAA"/>
    <w:rsid w:val="003774AD"/>
    <w:rsid w:val="003818A5"/>
    <w:rsid w:val="003841EA"/>
    <w:rsid w:val="00386219"/>
    <w:rsid w:val="00386F17"/>
    <w:rsid w:val="003871B7"/>
    <w:rsid w:val="00391338"/>
    <w:rsid w:val="0039303C"/>
    <w:rsid w:val="0039337F"/>
    <w:rsid w:val="0039441D"/>
    <w:rsid w:val="003975B5"/>
    <w:rsid w:val="003978FE"/>
    <w:rsid w:val="00397BED"/>
    <w:rsid w:val="003A1779"/>
    <w:rsid w:val="003A60EE"/>
    <w:rsid w:val="003A747D"/>
    <w:rsid w:val="003B05D2"/>
    <w:rsid w:val="003B0FE2"/>
    <w:rsid w:val="003B1B27"/>
    <w:rsid w:val="003B2237"/>
    <w:rsid w:val="003B3825"/>
    <w:rsid w:val="003B536A"/>
    <w:rsid w:val="003B64B6"/>
    <w:rsid w:val="003B697B"/>
    <w:rsid w:val="003B76D8"/>
    <w:rsid w:val="003C1587"/>
    <w:rsid w:val="003C16E7"/>
    <w:rsid w:val="003C1DD4"/>
    <w:rsid w:val="003C28BC"/>
    <w:rsid w:val="003C473E"/>
    <w:rsid w:val="003C74A4"/>
    <w:rsid w:val="003D0B00"/>
    <w:rsid w:val="003D31AB"/>
    <w:rsid w:val="003D364D"/>
    <w:rsid w:val="003D5C27"/>
    <w:rsid w:val="003D65D8"/>
    <w:rsid w:val="003E286D"/>
    <w:rsid w:val="003E2D9D"/>
    <w:rsid w:val="003E3A1B"/>
    <w:rsid w:val="003E3EFA"/>
    <w:rsid w:val="003E45A6"/>
    <w:rsid w:val="003E4AD5"/>
    <w:rsid w:val="003E5426"/>
    <w:rsid w:val="003F0C89"/>
    <w:rsid w:val="003F1847"/>
    <w:rsid w:val="003F3523"/>
    <w:rsid w:val="003F3E9B"/>
    <w:rsid w:val="003F424F"/>
    <w:rsid w:val="003F78D0"/>
    <w:rsid w:val="00400BA8"/>
    <w:rsid w:val="0040128E"/>
    <w:rsid w:val="00402FE1"/>
    <w:rsid w:val="004034D8"/>
    <w:rsid w:val="0040389E"/>
    <w:rsid w:val="00406B21"/>
    <w:rsid w:val="00407663"/>
    <w:rsid w:val="00407978"/>
    <w:rsid w:val="00407BF5"/>
    <w:rsid w:val="00411808"/>
    <w:rsid w:val="00415312"/>
    <w:rsid w:val="004160CC"/>
    <w:rsid w:val="00416298"/>
    <w:rsid w:val="00417A2F"/>
    <w:rsid w:val="004223DB"/>
    <w:rsid w:val="00422E49"/>
    <w:rsid w:val="00422FDE"/>
    <w:rsid w:val="00423811"/>
    <w:rsid w:val="00427817"/>
    <w:rsid w:val="00430973"/>
    <w:rsid w:val="0043134B"/>
    <w:rsid w:val="00434A34"/>
    <w:rsid w:val="00435CA9"/>
    <w:rsid w:val="00436375"/>
    <w:rsid w:val="004402DB"/>
    <w:rsid w:val="004403C3"/>
    <w:rsid w:val="00440B31"/>
    <w:rsid w:val="0044268D"/>
    <w:rsid w:val="00445B99"/>
    <w:rsid w:val="00447095"/>
    <w:rsid w:val="00447F22"/>
    <w:rsid w:val="00447FFB"/>
    <w:rsid w:val="0045095C"/>
    <w:rsid w:val="00450E97"/>
    <w:rsid w:val="00451564"/>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250C"/>
    <w:rsid w:val="004731F0"/>
    <w:rsid w:val="004737CF"/>
    <w:rsid w:val="00475942"/>
    <w:rsid w:val="00475A0F"/>
    <w:rsid w:val="004766B6"/>
    <w:rsid w:val="0047779C"/>
    <w:rsid w:val="00482386"/>
    <w:rsid w:val="00484288"/>
    <w:rsid w:val="004847CB"/>
    <w:rsid w:val="0048565C"/>
    <w:rsid w:val="00486AD1"/>
    <w:rsid w:val="00490057"/>
    <w:rsid w:val="00490DBC"/>
    <w:rsid w:val="004931B7"/>
    <w:rsid w:val="004932F1"/>
    <w:rsid w:val="00494A45"/>
    <w:rsid w:val="00494BB8"/>
    <w:rsid w:val="00495566"/>
    <w:rsid w:val="00495754"/>
    <w:rsid w:val="00496253"/>
    <w:rsid w:val="0049692F"/>
    <w:rsid w:val="00497159"/>
    <w:rsid w:val="004A3B4C"/>
    <w:rsid w:val="004A64A8"/>
    <w:rsid w:val="004A7590"/>
    <w:rsid w:val="004B01E9"/>
    <w:rsid w:val="004B0D08"/>
    <w:rsid w:val="004B1623"/>
    <w:rsid w:val="004B2501"/>
    <w:rsid w:val="004B36EF"/>
    <w:rsid w:val="004B540E"/>
    <w:rsid w:val="004B5CF1"/>
    <w:rsid w:val="004B62D7"/>
    <w:rsid w:val="004B69A9"/>
    <w:rsid w:val="004C240C"/>
    <w:rsid w:val="004C3C31"/>
    <w:rsid w:val="004C6C46"/>
    <w:rsid w:val="004C76C9"/>
    <w:rsid w:val="004D1B2A"/>
    <w:rsid w:val="004D41F3"/>
    <w:rsid w:val="004D4573"/>
    <w:rsid w:val="004D4FA9"/>
    <w:rsid w:val="004D6E60"/>
    <w:rsid w:val="004D70D7"/>
    <w:rsid w:val="004E0491"/>
    <w:rsid w:val="004E0A92"/>
    <w:rsid w:val="004E23FD"/>
    <w:rsid w:val="004E415D"/>
    <w:rsid w:val="004E46A3"/>
    <w:rsid w:val="004E46B6"/>
    <w:rsid w:val="004E58CC"/>
    <w:rsid w:val="004F08B5"/>
    <w:rsid w:val="004F09E9"/>
    <w:rsid w:val="004F0AA8"/>
    <w:rsid w:val="004F0E70"/>
    <w:rsid w:val="004F303F"/>
    <w:rsid w:val="004F4E46"/>
    <w:rsid w:val="004F543A"/>
    <w:rsid w:val="004F6C74"/>
    <w:rsid w:val="00501368"/>
    <w:rsid w:val="0050410B"/>
    <w:rsid w:val="005049B6"/>
    <w:rsid w:val="00510BD8"/>
    <w:rsid w:val="00510FE1"/>
    <w:rsid w:val="00512B01"/>
    <w:rsid w:val="00512D90"/>
    <w:rsid w:val="00514066"/>
    <w:rsid w:val="00515D8D"/>
    <w:rsid w:val="00516496"/>
    <w:rsid w:val="00516BE2"/>
    <w:rsid w:val="005200F7"/>
    <w:rsid w:val="005232E9"/>
    <w:rsid w:val="00524D0A"/>
    <w:rsid w:val="005256A1"/>
    <w:rsid w:val="00525F4D"/>
    <w:rsid w:val="0052606D"/>
    <w:rsid w:val="005262FF"/>
    <w:rsid w:val="00526520"/>
    <w:rsid w:val="005266BA"/>
    <w:rsid w:val="00530F35"/>
    <w:rsid w:val="00532197"/>
    <w:rsid w:val="005322C2"/>
    <w:rsid w:val="00532A9C"/>
    <w:rsid w:val="00532B0C"/>
    <w:rsid w:val="00534A08"/>
    <w:rsid w:val="00535F0D"/>
    <w:rsid w:val="005377F0"/>
    <w:rsid w:val="00544C2F"/>
    <w:rsid w:val="0054538D"/>
    <w:rsid w:val="005454D0"/>
    <w:rsid w:val="00545D7B"/>
    <w:rsid w:val="005465D2"/>
    <w:rsid w:val="00546797"/>
    <w:rsid w:val="00552A61"/>
    <w:rsid w:val="00554704"/>
    <w:rsid w:val="005554F4"/>
    <w:rsid w:val="00557268"/>
    <w:rsid w:val="00560EF1"/>
    <w:rsid w:val="00561DCD"/>
    <w:rsid w:val="0056787E"/>
    <w:rsid w:val="00567922"/>
    <w:rsid w:val="00567A93"/>
    <w:rsid w:val="005705A1"/>
    <w:rsid w:val="00570C98"/>
    <w:rsid w:val="005717E6"/>
    <w:rsid w:val="005739B7"/>
    <w:rsid w:val="00573D91"/>
    <w:rsid w:val="005746BF"/>
    <w:rsid w:val="0057540C"/>
    <w:rsid w:val="00577570"/>
    <w:rsid w:val="00580007"/>
    <w:rsid w:val="00580A53"/>
    <w:rsid w:val="00581568"/>
    <w:rsid w:val="00581E37"/>
    <w:rsid w:val="00583F0A"/>
    <w:rsid w:val="0058469E"/>
    <w:rsid w:val="00586257"/>
    <w:rsid w:val="0059402B"/>
    <w:rsid w:val="005941E0"/>
    <w:rsid w:val="00595471"/>
    <w:rsid w:val="00595513"/>
    <w:rsid w:val="00596A0A"/>
    <w:rsid w:val="00596A9D"/>
    <w:rsid w:val="0059768B"/>
    <w:rsid w:val="005976B3"/>
    <w:rsid w:val="005A03B2"/>
    <w:rsid w:val="005A16E6"/>
    <w:rsid w:val="005A1CF7"/>
    <w:rsid w:val="005A5A79"/>
    <w:rsid w:val="005A5E5F"/>
    <w:rsid w:val="005A7488"/>
    <w:rsid w:val="005B0B63"/>
    <w:rsid w:val="005B0C06"/>
    <w:rsid w:val="005B0F4F"/>
    <w:rsid w:val="005B5EA9"/>
    <w:rsid w:val="005B71F3"/>
    <w:rsid w:val="005C028C"/>
    <w:rsid w:val="005C0517"/>
    <w:rsid w:val="005C67CD"/>
    <w:rsid w:val="005D050B"/>
    <w:rsid w:val="005D0E03"/>
    <w:rsid w:val="005D184A"/>
    <w:rsid w:val="005D2677"/>
    <w:rsid w:val="005D28E8"/>
    <w:rsid w:val="005D5834"/>
    <w:rsid w:val="005D7213"/>
    <w:rsid w:val="005E0F4D"/>
    <w:rsid w:val="005E16D2"/>
    <w:rsid w:val="005E343E"/>
    <w:rsid w:val="005E470D"/>
    <w:rsid w:val="005E49FE"/>
    <w:rsid w:val="005F240E"/>
    <w:rsid w:val="005F3CFF"/>
    <w:rsid w:val="005F5531"/>
    <w:rsid w:val="005F6CEE"/>
    <w:rsid w:val="005F71D3"/>
    <w:rsid w:val="005F7BEB"/>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17FDC"/>
    <w:rsid w:val="006221B9"/>
    <w:rsid w:val="006230B0"/>
    <w:rsid w:val="00626D9E"/>
    <w:rsid w:val="00630883"/>
    <w:rsid w:val="00632D56"/>
    <w:rsid w:val="00632D8F"/>
    <w:rsid w:val="00633080"/>
    <w:rsid w:val="006371AF"/>
    <w:rsid w:val="00637B0B"/>
    <w:rsid w:val="00637CDA"/>
    <w:rsid w:val="00641211"/>
    <w:rsid w:val="0064126A"/>
    <w:rsid w:val="00642704"/>
    <w:rsid w:val="006438A2"/>
    <w:rsid w:val="00643BBD"/>
    <w:rsid w:val="00644320"/>
    <w:rsid w:val="00645828"/>
    <w:rsid w:val="00646FD1"/>
    <w:rsid w:val="00647C2D"/>
    <w:rsid w:val="00652755"/>
    <w:rsid w:val="00652B04"/>
    <w:rsid w:val="00656B23"/>
    <w:rsid w:val="006578FF"/>
    <w:rsid w:val="00660037"/>
    <w:rsid w:val="006618B9"/>
    <w:rsid w:val="00662C5C"/>
    <w:rsid w:val="00666FEA"/>
    <w:rsid w:val="00675A5A"/>
    <w:rsid w:val="00676D08"/>
    <w:rsid w:val="0068212E"/>
    <w:rsid w:val="006825D5"/>
    <w:rsid w:val="006850CB"/>
    <w:rsid w:val="006853B0"/>
    <w:rsid w:val="00687A1B"/>
    <w:rsid w:val="00690E77"/>
    <w:rsid w:val="006914FB"/>
    <w:rsid w:val="006916DA"/>
    <w:rsid w:val="00692601"/>
    <w:rsid w:val="0069267A"/>
    <w:rsid w:val="006929BF"/>
    <w:rsid w:val="006953F4"/>
    <w:rsid w:val="006A2118"/>
    <w:rsid w:val="006A3274"/>
    <w:rsid w:val="006A3675"/>
    <w:rsid w:val="006A4362"/>
    <w:rsid w:val="006A60D9"/>
    <w:rsid w:val="006A6E06"/>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D2F7F"/>
    <w:rsid w:val="006D4C8A"/>
    <w:rsid w:val="006E142C"/>
    <w:rsid w:val="006E1A55"/>
    <w:rsid w:val="006E1A7E"/>
    <w:rsid w:val="006E21C4"/>
    <w:rsid w:val="006E6C79"/>
    <w:rsid w:val="006F1C97"/>
    <w:rsid w:val="006F224F"/>
    <w:rsid w:val="006F2D9B"/>
    <w:rsid w:val="006F471E"/>
    <w:rsid w:val="006F5926"/>
    <w:rsid w:val="006F6EF8"/>
    <w:rsid w:val="00701E68"/>
    <w:rsid w:val="0070372B"/>
    <w:rsid w:val="0070432E"/>
    <w:rsid w:val="00705130"/>
    <w:rsid w:val="0070608A"/>
    <w:rsid w:val="007061CC"/>
    <w:rsid w:val="00710DE8"/>
    <w:rsid w:val="00710EF8"/>
    <w:rsid w:val="00711961"/>
    <w:rsid w:val="00711DAD"/>
    <w:rsid w:val="007131DA"/>
    <w:rsid w:val="007136C7"/>
    <w:rsid w:val="00716ED9"/>
    <w:rsid w:val="007204D5"/>
    <w:rsid w:val="00720769"/>
    <w:rsid w:val="00720C72"/>
    <w:rsid w:val="007226ED"/>
    <w:rsid w:val="007239DD"/>
    <w:rsid w:val="00723FFF"/>
    <w:rsid w:val="00724998"/>
    <w:rsid w:val="00726405"/>
    <w:rsid w:val="00727A37"/>
    <w:rsid w:val="00730A6E"/>
    <w:rsid w:val="0073150A"/>
    <w:rsid w:val="0073323D"/>
    <w:rsid w:val="00735D7B"/>
    <w:rsid w:val="007363EA"/>
    <w:rsid w:val="007367C1"/>
    <w:rsid w:val="00736CFA"/>
    <w:rsid w:val="00737C7F"/>
    <w:rsid w:val="0074018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6220"/>
    <w:rsid w:val="007805C9"/>
    <w:rsid w:val="0078170C"/>
    <w:rsid w:val="00782208"/>
    <w:rsid w:val="00782FA4"/>
    <w:rsid w:val="00783BC1"/>
    <w:rsid w:val="007849A0"/>
    <w:rsid w:val="007850ED"/>
    <w:rsid w:val="0078566B"/>
    <w:rsid w:val="00785F15"/>
    <w:rsid w:val="0078692E"/>
    <w:rsid w:val="007874D8"/>
    <w:rsid w:val="00792C61"/>
    <w:rsid w:val="0079440D"/>
    <w:rsid w:val="007A2940"/>
    <w:rsid w:val="007A3887"/>
    <w:rsid w:val="007A4311"/>
    <w:rsid w:val="007A49B5"/>
    <w:rsid w:val="007A500F"/>
    <w:rsid w:val="007A6B86"/>
    <w:rsid w:val="007A7A47"/>
    <w:rsid w:val="007A7B2C"/>
    <w:rsid w:val="007B04F7"/>
    <w:rsid w:val="007B0627"/>
    <w:rsid w:val="007B0B39"/>
    <w:rsid w:val="007B33A8"/>
    <w:rsid w:val="007B3D00"/>
    <w:rsid w:val="007B4695"/>
    <w:rsid w:val="007B5A5B"/>
    <w:rsid w:val="007B5A78"/>
    <w:rsid w:val="007B5C64"/>
    <w:rsid w:val="007B7249"/>
    <w:rsid w:val="007B74C3"/>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0271"/>
    <w:rsid w:val="007F197C"/>
    <w:rsid w:val="007F2F85"/>
    <w:rsid w:val="007F3D7D"/>
    <w:rsid w:val="007F40E1"/>
    <w:rsid w:val="007F6228"/>
    <w:rsid w:val="007F64A0"/>
    <w:rsid w:val="008001FA"/>
    <w:rsid w:val="00803CA6"/>
    <w:rsid w:val="00806331"/>
    <w:rsid w:val="0081111A"/>
    <w:rsid w:val="00811179"/>
    <w:rsid w:val="008118F0"/>
    <w:rsid w:val="008131B5"/>
    <w:rsid w:val="00813D64"/>
    <w:rsid w:val="00814AD5"/>
    <w:rsid w:val="00815976"/>
    <w:rsid w:val="00815D48"/>
    <w:rsid w:val="00823CF8"/>
    <w:rsid w:val="0082464B"/>
    <w:rsid w:val="00825EC7"/>
    <w:rsid w:val="00827278"/>
    <w:rsid w:val="00830769"/>
    <w:rsid w:val="00830A03"/>
    <w:rsid w:val="008322FC"/>
    <w:rsid w:val="0083487E"/>
    <w:rsid w:val="00834E91"/>
    <w:rsid w:val="008364CF"/>
    <w:rsid w:val="00837683"/>
    <w:rsid w:val="00840767"/>
    <w:rsid w:val="0084129B"/>
    <w:rsid w:val="00841EAA"/>
    <w:rsid w:val="00842095"/>
    <w:rsid w:val="00842F1F"/>
    <w:rsid w:val="00844F2D"/>
    <w:rsid w:val="00845F4C"/>
    <w:rsid w:val="0084686E"/>
    <w:rsid w:val="008470A8"/>
    <w:rsid w:val="00850D24"/>
    <w:rsid w:val="00860AEE"/>
    <w:rsid w:val="0086250F"/>
    <w:rsid w:val="00863F76"/>
    <w:rsid w:val="008672AC"/>
    <w:rsid w:val="00867866"/>
    <w:rsid w:val="00871722"/>
    <w:rsid w:val="00872128"/>
    <w:rsid w:val="0087231D"/>
    <w:rsid w:val="00873FBB"/>
    <w:rsid w:val="008743A5"/>
    <w:rsid w:val="00875E3E"/>
    <w:rsid w:val="00876E39"/>
    <w:rsid w:val="008776B1"/>
    <w:rsid w:val="0088212E"/>
    <w:rsid w:val="00883060"/>
    <w:rsid w:val="00883B18"/>
    <w:rsid w:val="00884D91"/>
    <w:rsid w:val="0088730D"/>
    <w:rsid w:val="008901C3"/>
    <w:rsid w:val="008906C5"/>
    <w:rsid w:val="00894040"/>
    <w:rsid w:val="00894364"/>
    <w:rsid w:val="00895407"/>
    <w:rsid w:val="00896766"/>
    <w:rsid w:val="008A22DF"/>
    <w:rsid w:val="008A2512"/>
    <w:rsid w:val="008A25A6"/>
    <w:rsid w:val="008A408A"/>
    <w:rsid w:val="008A556D"/>
    <w:rsid w:val="008A7249"/>
    <w:rsid w:val="008A7D22"/>
    <w:rsid w:val="008B0878"/>
    <w:rsid w:val="008B0E88"/>
    <w:rsid w:val="008B1B5B"/>
    <w:rsid w:val="008B1B77"/>
    <w:rsid w:val="008B37D6"/>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1A4B"/>
    <w:rsid w:val="008F3ECF"/>
    <w:rsid w:val="008F7181"/>
    <w:rsid w:val="0090112E"/>
    <w:rsid w:val="0090173B"/>
    <w:rsid w:val="00903BCD"/>
    <w:rsid w:val="00905B1C"/>
    <w:rsid w:val="00906252"/>
    <w:rsid w:val="00906895"/>
    <w:rsid w:val="00906E81"/>
    <w:rsid w:val="00906F84"/>
    <w:rsid w:val="00907ACF"/>
    <w:rsid w:val="00911678"/>
    <w:rsid w:val="0091209E"/>
    <w:rsid w:val="00912488"/>
    <w:rsid w:val="00913B44"/>
    <w:rsid w:val="0091469F"/>
    <w:rsid w:val="00921BD6"/>
    <w:rsid w:val="009222AF"/>
    <w:rsid w:val="009240ED"/>
    <w:rsid w:val="00924627"/>
    <w:rsid w:val="00925B49"/>
    <w:rsid w:val="009267CD"/>
    <w:rsid w:val="00926FE6"/>
    <w:rsid w:val="009305D4"/>
    <w:rsid w:val="009324B4"/>
    <w:rsid w:val="00932682"/>
    <w:rsid w:val="0093315A"/>
    <w:rsid w:val="00933672"/>
    <w:rsid w:val="009344E2"/>
    <w:rsid w:val="00935B8F"/>
    <w:rsid w:val="00937054"/>
    <w:rsid w:val="00937E2D"/>
    <w:rsid w:val="00943162"/>
    <w:rsid w:val="009437FE"/>
    <w:rsid w:val="0094390A"/>
    <w:rsid w:val="009442FA"/>
    <w:rsid w:val="00944FF3"/>
    <w:rsid w:val="00946FA3"/>
    <w:rsid w:val="009510FF"/>
    <w:rsid w:val="00952DA0"/>
    <w:rsid w:val="00954AAA"/>
    <w:rsid w:val="00955870"/>
    <w:rsid w:val="0095593B"/>
    <w:rsid w:val="00955D43"/>
    <w:rsid w:val="00955EAB"/>
    <w:rsid w:val="00960096"/>
    <w:rsid w:val="00960570"/>
    <w:rsid w:val="009639AB"/>
    <w:rsid w:val="00965311"/>
    <w:rsid w:val="00965EB4"/>
    <w:rsid w:val="00966E05"/>
    <w:rsid w:val="00966EC3"/>
    <w:rsid w:val="00967D28"/>
    <w:rsid w:val="00971384"/>
    <w:rsid w:val="00971A7A"/>
    <w:rsid w:val="009733E4"/>
    <w:rsid w:val="00975430"/>
    <w:rsid w:val="00980525"/>
    <w:rsid w:val="00983DAB"/>
    <w:rsid w:val="00983EDA"/>
    <w:rsid w:val="00985060"/>
    <w:rsid w:val="0098562B"/>
    <w:rsid w:val="0098685E"/>
    <w:rsid w:val="00987501"/>
    <w:rsid w:val="0099118D"/>
    <w:rsid w:val="009914CE"/>
    <w:rsid w:val="00991952"/>
    <w:rsid w:val="00993818"/>
    <w:rsid w:val="00997854"/>
    <w:rsid w:val="009A16BA"/>
    <w:rsid w:val="009A18F5"/>
    <w:rsid w:val="009A1A02"/>
    <w:rsid w:val="009A1C42"/>
    <w:rsid w:val="009A2C1D"/>
    <w:rsid w:val="009A563E"/>
    <w:rsid w:val="009A5F7E"/>
    <w:rsid w:val="009B0565"/>
    <w:rsid w:val="009B21CA"/>
    <w:rsid w:val="009B25D4"/>
    <w:rsid w:val="009B4AE2"/>
    <w:rsid w:val="009B7D4B"/>
    <w:rsid w:val="009C0530"/>
    <w:rsid w:val="009C2278"/>
    <w:rsid w:val="009C2280"/>
    <w:rsid w:val="009C2D04"/>
    <w:rsid w:val="009C54A5"/>
    <w:rsid w:val="009C61C2"/>
    <w:rsid w:val="009C69B2"/>
    <w:rsid w:val="009D12E3"/>
    <w:rsid w:val="009D2721"/>
    <w:rsid w:val="009D2D84"/>
    <w:rsid w:val="009D738F"/>
    <w:rsid w:val="009D7855"/>
    <w:rsid w:val="009E011B"/>
    <w:rsid w:val="009E10E5"/>
    <w:rsid w:val="009E27E4"/>
    <w:rsid w:val="009E375B"/>
    <w:rsid w:val="009E3CCA"/>
    <w:rsid w:val="009E4A28"/>
    <w:rsid w:val="009E52C6"/>
    <w:rsid w:val="009E5384"/>
    <w:rsid w:val="009E539A"/>
    <w:rsid w:val="009E6D39"/>
    <w:rsid w:val="009E7835"/>
    <w:rsid w:val="009F38DD"/>
    <w:rsid w:val="009F73FD"/>
    <w:rsid w:val="009F74C9"/>
    <w:rsid w:val="00A00BBB"/>
    <w:rsid w:val="00A04540"/>
    <w:rsid w:val="00A0475B"/>
    <w:rsid w:val="00A0512F"/>
    <w:rsid w:val="00A054A5"/>
    <w:rsid w:val="00A055EA"/>
    <w:rsid w:val="00A05970"/>
    <w:rsid w:val="00A0613E"/>
    <w:rsid w:val="00A069E7"/>
    <w:rsid w:val="00A0702B"/>
    <w:rsid w:val="00A07EBA"/>
    <w:rsid w:val="00A104BD"/>
    <w:rsid w:val="00A11443"/>
    <w:rsid w:val="00A12AFD"/>
    <w:rsid w:val="00A13F77"/>
    <w:rsid w:val="00A15D8F"/>
    <w:rsid w:val="00A15E86"/>
    <w:rsid w:val="00A1749B"/>
    <w:rsid w:val="00A175E7"/>
    <w:rsid w:val="00A20E26"/>
    <w:rsid w:val="00A20F18"/>
    <w:rsid w:val="00A21C83"/>
    <w:rsid w:val="00A21E92"/>
    <w:rsid w:val="00A22005"/>
    <w:rsid w:val="00A22272"/>
    <w:rsid w:val="00A246D6"/>
    <w:rsid w:val="00A251FF"/>
    <w:rsid w:val="00A259D9"/>
    <w:rsid w:val="00A26FD5"/>
    <w:rsid w:val="00A270F9"/>
    <w:rsid w:val="00A30744"/>
    <w:rsid w:val="00A324CC"/>
    <w:rsid w:val="00A32DBE"/>
    <w:rsid w:val="00A36388"/>
    <w:rsid w:val="00A402F9"/>
    <w:rsid w:val="00A40B08"/>
    <w:rsid w:val="00A40E21"/>
    <w:rsid w:val="00A4130E"/>
    <w:rsid w:val="00A432AE"/>
    <w:rsid w:val="00A44A75"/>
    <w:rsid w:val="00A45357"/>
    <w:rsid w:val="00A45A4A"/>
    <w:rsid w:val="00A46771"/>
    <w:rsid w:val="00A46CA8"/>
    <w:rsid w:val="00A50788"/>
    <w:rsid w:val="00A528B5"/>
    <w:rsid w:val="00A626AE"/>
    <w:rsid w:val="00A62EE2"/>
    <w:rsid w:val="00A63983"/>
    <w:rsid w:val="00A65691"/>
    <w:rsid w:val="00A67B10"/>
    <w:rsid w:val="00A71FD2"/>
    <w:rsid w:val="00A72239"/>
    <w:rsid w:val="00A727E4"/>
    <w:rsid w:val="00A7415A"/>
    <w:rsid w:val="00A742F7"/>
    <w:rsid w:val="00A7604B"/>
    <w:rsid w:val="00A76AB6"/>
    <w:rsid w:val="00A7731F"/>
    <w:rsid w:val="00A80EEA"/>
    <w:rsid w:val="00A84D61"/>
    <w:rsid w:val="00A871D9"/>
    <w:rsid w:val="00A876ED"/>
    <w:rsid w:val="00A914F7"/>
    <w:rsid w:val="00A92F8F"/>
    <w:rsid w:val="00A946C8"/>
    <w:rsid w:val="00A95648"/>
    <w:rsid w:val="00A9572D"/>
    <w:rsid w:val="00A96F99"/>
    <w:rsid w:val="00AA13A3"/>
    <w:rsid w:val="00AA14B5"/>
    <w:rsid w:val="00AA18A4"/>
    <w:rsid w:val="00AA5F29"/>
    <w:rsid w:val="00AA634B"/>
    <w:rsid w:val="00AA6F04"/>
    <w:rsid w:val="00AB0327"/>
    <w:rsid w:val="00AB18AE"/>
    <w:rsid w:val="00AB1A7F"/>
    <w:rsid w:val="00AB2DB6"/>
    <w:rsid w:val="00AB36E5"/>
    <w:rsid w:val="00AB3CD4"/>
    <w:rsid w:val="00AB566B"/>
    <w:rsid w:val="00AC0B9A"/>
    <w:rsid w:val="00AC0BA4"/>
    <w:rsid w:val="00AC2E5E"/>
    <w:rsid w:val="00AC543A"/>
    <w:rsid w:val="00AC5D8D"/>
    <w:rsid w:val="00AC76E9"/>
    <w:rsid w:val="00AD5826"/>
    <w:rsid w:val="00AD5CC1"/>
    <w:rsid w:val="00AD6178"/>
    <w:rsid w:val="00AE03E3"/>
    <w:rsid w:val="00AE1676"/>
    <w:rsid w:val="00AE2231"/>
    <w:rsid w:val="00AE2444"/>
    <w:rsid w:val="00AE4F57"/>
    <w:rsid w:val="00AF016B"/>
    <w:rsid w:val="00AF45AB"/>
    <w:rsid w:val="00AF4F78"/>
    <w:rsid w:val="00AF6C16"/>
    <w:rsid w:val="00B001A1"/>
    <w:rsid w:val="00B001DD"/>
    <w:rsid w:val="00B00253"/>
    <w:rsid w:val="00B0269D"/>
    <w:rsid w:val="00B02C9C"/>
    <w:rsid w:val="00B04272"/>
    <w:rsid w:val="00B0451C"/>
    <w:rsid w:val="00B057B2"/>
    <w:rsid w:val="00B07064"/>
    <w:rsid w:val="00B0776B"/>
    <w:rsid w:val="00B07E12"/>
    <w:rsid w:val="00B10D19"/>
    <w:rsid w:val="00B11C45"/>
    <w:rsid w:val="00B11C62"/>
    <w:rsid w:val="00B12F82"/>
    <w:rsid w:val="00B13AA5"/>
    <w:rsid w:val="00B168DB"/>
    <w:rsid w:val="00B17825"/>
    <w:rsid w:val="00B179B4"/>
    <w:rsid w:val="00B201E1"/>
    <w:rsid w:val="00B206D7"/>
    <w:rsid w:val="00B24B91"/>
    <w:rsid w:val="00B2624C"/>
    <w:rsid w:val="00B26C0E"/>
    <w:rsid w:val="00B301B3"/>
    <w:rsid w:val="00B33297"/>
    <w:rsid w:val="00B34C42"/>
    <w:rsid w:val="00B34C9B"/>
    <w:rsid w:val="00B34FEF"/>
    <w:rsid w:val="00B3548D"/>
    <w:rsid w:val="00B403DF"/>
    <w:rsid w:val="00B40F0F"/>
    <w:rsid w:val="00B42754"/>
    <w:rsid w:val="00B42CD9"/>
    <w:rsid w:val="00B43CBD"/>
    <w:rsid w:val="00B44796"/>
    <w:rsid w:val="00B46634"/>
    <w:rsid w:val="00B50313"/>
    <w:rsid w:val="00B51755"/>
    <w:rsid w:val="00B5179C"/>
    <w:rsid w:val="00B56F1C"/>
    <w:rsid w:val="00B60DF2"/>
    <w:rsid w:val="00B6425A"/>
    <w:rsid w:val="00B661BC"/>
    <w:rsid w:val="00B667F7"/>
    <w:rsid w:val="00B71261"/>
    <w:rsid w:val="00B72182"/>
    <w:rsid w:val="00B73180"/>
    <w:rsid w:val="00B75CC0"/>
    <w:rsid w:val="00B766CD"/>
    <w:rsid w:val="00B77A3D"/>
    <w:rsid w:val="00B807FA"/>
    <w:rsid w:val="00B81AE9"/>
    <w:rsid w:val="00B8344F"/>
    <w:rsid w:val="00B8409D"/>
    <w:rsid w:val="00B87EEA"/>
    <w:rsid w:val="00B9031C"/>
    <w:rsid w:val="00B90CD1"/>
    <w:rsid w:val="00B91881"/>
    <w:rsid w:val="00B94C10"/>
    <w:rsid w:val="00B96EB3"/>
    <w:rsid w:val="00BA0992"/>
    <w:rsid w:val="00BA177B"/>
    <w:rsid w:val="00BA45EF"/>
    <w:rsid w:val="00BA4F2C"/>
    <w:rsid w:val="00BB008B"/>
    <w:rsid w:val="00BB049F"/>
    <w:rsid w:val="00BB079A"/>
    <w:rsid w:val="00BB0C2C"/>
    <w:rsid w:val="00BB1061"/>
    <w:rsid w:val="00BB2804"/>
    <w:rsid w:val="00BB396F"/>
    <w:rsid w:val="00BB3E03"/>
    <w:rsid w:val="00BB5817"/>
    <w:rsid w:val="00BB6A47"/>
    <w:rsid w:val="00BB6AA1"/>
    <w:rsid w:val="00BB6E91"/>
    <w:rsid w:val="00BB7DC2"/>
    <w:rsid w:val="00BC19F4"/>
    <w:rsid w:val="00BC2695"/>
    <w:rsid w:val="00BC4F2E"/>
    <w:rsid w:val="00BC5581"/>
    <w:rsid w:val="00BC6F28"/>
    <w:rsid w:val="00BC7D9C"/>
    <w:rsid w:val="00BD1793"/>
    <w:rsid w:val="00BD1E0F"/>
    <w:rsid w:val="00BD2F07"/>
    <w:rsid w:val="00BD2FDD"/>
    <w:rsid w:val="00BD3191"/>
    <w:rsid w:val="00BD3DB4"/>
    <w:rsid w:val="00BD711E"/>
    <w:rsid w:val="00BE04A5"/>
    <w:rsid w:val="00BE11F1"/>
    <w:rsid w:val="00BE1893"/>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7F58"/>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02A6"/>
    <w:rsid w:val="00C51155"/>
    <w:rsid w:val="00C51519"/>
    <w:rsid w:val="00C51A33"/>
    <w:rsid w:val="00C52A7E"/>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53E2"/>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745F"/>
    <w:rsid w:val="00CA0287"/>
    <w:rsid w:val="00CA17D5"/>
    <w:rsid w:val="00CA2FCD"/>
    <w:rsid w:val="00CA5607"/>
    <w:rsid w:val="00CB00F5"/>
    <w:rsid w:val="00CB0CE3"/>
    <w:rsid w:val="00CB56A9"/>
    <w:rsid w:val="00CB69B9"/>
    <w:rsid w:val="00CC2198"/>
    <w:rsid w:val="00CC2813"/>
    <w:rsid w:val="00CC289F"/>
    <w:rsid w:val="00CC3E2C"/>
    <w:rsid w:val="00CC52B5"/>
    <w:rsid w:val="00CC6FEC"/>
    <w:rsid w:val="00CC713C"/>
    <w:rsid w:val="00CC71D4"/>
    <w:rsid w:val="00CC7BAD"/>
    <w:rsid w:val="00CD0590"/>
    <w:rsid w:val="00CD2655"/>
    <w:rsid w:val="00CD39B4"/>
    <w:rsid w:val="00CD5162"/>
    <w:rsid w:val="00CD5499"/>
    <w:rsid w:val="00CD5EC8"/>
    <w:rsid w:val="00CD632E"/>
    <w:rsid w:val="00CD761A"/>
    <w:rsid w:val="00CD7FDA"/>
    <w:rsid w:val="00CE0306"/>
    <w:rsid w:val="00CE2448"/>
    <w:rsid w:val="00CE7260"/>
    <w:rsid w:val="00CE7A06"/>
    <w:rsid w:val="00CF2891"/>
    <w:rsid w:val="00CF2E65"/>
    <w:rsid w:val="00CF3545"/>
    <w:rsid w:val="00CF670C"/>
    <w:rsid w:val="00CF6D57"/>
    <w:rsid w:val="00CF7F5B"/>
    <w:rsid w:val="00D01612"/>
    <w:rsid w:val="00D02302"/>
    <w:rsid w:val="00D02EE3"/>
    <w:rsid w:val="00D045DC"/>
    <w:rsid w:val="00D051D1"/>
    <w:rsid w:val="00D05F94"/>
    <w:rsid w:val="00D06370"/>
    <w:rsid w:val="00D06415"/>
    <w:rsid w:val="00D07E9A"/>
    <w:rsid w:val="00D10901"/>
    <w:rsid w:val="00D114FD"/>
    <w:rsid w:val="00D13334"/>
    <w:rsid w:val="00D141C9"/>
    <w:rsid w:val="00D14CB4"/>
    <w:rsid w:val="00D15418"/>
    <w:rsid w:val="00D15661"/>
    <w:rsid w:val="00D15A0C"/>
    <w:rsid w:val="00D15E1C"/>
    <w:rsid w:val="00D15F0D"/>
    <w:rsid w:val="00D16A79"/>
    <w:rsid w:val="00D17E0F"/>
    <w:rsid w:val="00D21CF5"/>
    <w:rsid w:val="00D221F0"/>
    <w:rsid w:val="00D22CB9"/>
    <w:rsid w:val="00D23935"/>
    <w:rsid w:val="00D23FEA"/>
    <w:rsid w:val="00D25D49"/>
    <w:rsid w:val="00D302F1"/>
    <w:rsid w:val="00D3098D"/>
    <w:rsid w:val="00D32387"/>
    <w:rsid w:val="00D35EBB"/>
    <w:rsid w:val="00D35FA3"/>
    <w:rsid w:val="00D3604C"/>
    <w:rsid w:val="00D368B5"/>
    <w:rsid w:val="00D40726"/>
    <w:rsid w:val="00D42AB4"/>
    <w:rsid w:val="00D455DF"/>
    <w:rsid w:val="00D50443"/>
    <w:rsid w:val="00D511D7"/>
    <w:rsid w:val="00D53B32"/>
    <w:rsid w:val="00D545C1"/>
    <w:rsid w:val="00D561D6"/>
    <w:rsid w:val="00D57236"/>
    <w:rsid w:val="00D573D8"/>
    <w:rsid w:val="00D57866"/>
    <w:rsid w:val="00D61476"/>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551"/>
    <w:rsid w:val="00D72B7F"/>
    <w:rsid w:val="00D731E6"/>
    <w:rsid w:val="00D739EB"/>
    <w:rsid w:val="00D73D08"/>
    <w:rsid w:val="00D744F9"/>
    <w:rsid w:val="00D75DCF"/>
    <w:rsid w:val="00D764B0"/>
    <w:rsid w:val="00D80F86"/>
    <w:rsid w:val="00D81689"/>
    <w:rsid w:val="00D83245"/>
    <w:rsid w:val="00D83661"/>
    <w:rsid w:val="00D84059"/>
    <w:rsid w:val="00D8507B"/>
    <w:rsid w:val="00D851E0"/>
    <w:rsid w:val="00D86178"/>
    <w:rsid w:val="00D861E7"/>
    <w:rsid w:val="00D867CF"/>
    <w:rsid w:val="00D87F0F"/>
    <w:rsid w:val="00D90538"/>
    <w:rsid w:val="00D90666"/>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B3FD3"/>
    <w:rsid w:val="00DC0038"/>
    <w:rsid w:val="00DC14B9"/>
    <w:rsid w:val="00DC2B5F"/>
    <w:rsid w:val="00DC2D6D"/>
    <w:rsid w:val="00DC319A"/>
    <w:rsid w:val="00DC4FC8"/>
    <w:rsid w:val="00DC6A3D"/>
    <w:rsid w:val="00DC75C3"/>
    <w:rsid w:val="00DD1B3E"/>
    <w:rsid w:val="00DD3053"/>
    <w:rsid w:val="00DD3755"/>
    <w:rsid w:val="00DD7668"/>
    <w:rsid w:val="00DD799D"/>
    <w:rsid w:val="00DD79D3"/>
    <w:rsid w:val="00DE0285"/>
    <w:rsid w:val="00DE18CB"/>
    <w:rsid w:val="00DE2263"/>
    <w:rsid w:val="00DE2493"/>
    <w:rsid w:val="00DE30D5"/>
    <w:rsid w:val="00DE3AC3"/>
    <w:rsid w:val="00DE47B6"/>
    <w:rsid w:val="00DF1C52"/>
    <w:rsid w:val="00DF21A5"/>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E43"/>
    <w:rsid w:val="00E079E3"/>
    <w:rsid w:val="00E12217"/>
    <w:rsid w:val="00E1323E"/>
    <w:rsid w:val="00E13C52"/>
    <w:rsid w:val="00E17BCF"/>
    <w:rsid w:val="00E17C27"/>
    <w:rsid w:val="00E21BE6"/>
    <w:rsid w:val="00E21E9F"/>
    <w:rsid w:val="00E22710"/>
    <w:rsid w:val="00E228FE"/>
    <w:rsid w:val="00E23674"/>
    <w:rsid w:val="00E2523C"/>
    <w:rsid w:val="00E25868"/>
    <w:rsid w:val="00E26F51"/>
    <w:rsid w:val="00E276CF"/>
    <w:rsid w:val="00E27C73"/>
    <w:rsid w:val="00E3159B"/>
    <w:rsid w:val="00E351B0"/>
    <w:rsid w:val="00E37064"/>
    <w:rsid w:val="00E4106C"/>
    <w:rsid w:val="00E4115E"/>
    <w:rsid w:val="00E42CF9"/>
    <w:rsid w:val="00E4592C"/>
    <w:rsid w:val="00E45E06"/>
    <w:rsid w:val="00E46CBB"/>
    <w:rsid w:val="00E46E08"/>
    <w:rsid w:val="00E472C2"/>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0AEA"/>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0F77"/>
    <w:rsid w:val="00EB213F"/>
    <w:rsid w:val="00EB2BF2"/>
    <w:rsid w:val="00EB488E"/>
    <w:rsid w:val="00EB5D5B"/>
    <w:rsid w:val="00EB644B"/>
    <w:rsid w:val="00EC23BF"/>
    <w:rsid w:val="00EC268F"/>
    <w:rsid w:val="00EC42CA"/>
    <w:rsid w:val="00ED1B8A"/>
    <w:rsid w:val="00ED2BD4"/>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273D"/>
    <w:rsid w:val="00EF3F6D"/>
    <w:rsid w:val="00EF4407"/>
    <w:rsid w:val="00EF7BD4"/>
    <w:rsid w:val="00F0290F"/>
    <w:rsid w:val="00F0416C"/>
    <w:rsid w:val="00F052D8"/>
    <w:rsid w:val="00F06E98"/>
    <w:rsid w:val="00F1008A"/>
    <w:rsid w:val="00F100FE"/>
    <w:rsid w:val="00F102BC"/>
    <w:rsid w:val="00F12085"/>
    <w:rsid w:val="00F13CEA"/>
    <w:rsid w:val="00F17823"/>
    <w:rsid w:val="00F20526"/>
    <w:rsid w:val="00F21E6D"/>
    <w:rsid w:val="00F222B1"/>
    <w:rsid w:val="00F24CE2"/>
    <w:rsid w:val="00F251CE"/>
    <w:rsid w:val="00F267C7"/>
    <w:rsid w:val="00F26859"/>
    <w:rsid w:val="00F276BC"/>
    <w:rsid w:val="00F3091B"/>
    <w:rsid w:val="00F309EB"/>
    <w:rsid w:val="00F330F7"/>
    <w:rsid w:val="00F3330A"/>
    <w:rsid w:val="00F338BB"/>
    <w:rsid w:val="00F342CA"/>
    <w:rsid w:val="00F34546"/>
    <w:rsid w:val="00F369F7"/>
    <w:rsid w:val="00F373D4"/>
    <w:rsid w:val="00F414C3"/>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A0229"/>
    <w:rsid w:val="00FA09A0"/>
    <w:rsid w:val="00FA67E6"/>
    <w:rsid w:val="00FA72A7"/>
    <w:rsid w:val="00FA77F7"/>
    <w:rsid w:val="00FB1639"/>
    <w:rsid w:val="00FB168C"/>
    <w:rsid w:val="00FB1AE7"/>
    <w:rsid w:val="00FB2AC3"/>
    <w:rsid w:val="00FB2EA9"/>
    <w:rsid w:val="00FB30C0"/>
    <w:rsid w:val="00FB31D2"/>
    <w:rsid w:val="00FB457C"/>
    <w:rsid w:val="00FB4683"/>
    <w:rsid w:val="00FB4966"/>
    <w:rsid w:val="00FB4D4E"/>
    <w:rsid w:val="00FB5128"/>
    <w:rsid w:val="00FC03E8"/>
    <w:rsid w:val="00FC0F84"/>
    <w:rsid w:val="00FC2695"/>
    <w:rsid w:val="00FC759B"/>
    <w:rsid w:val="00FC7E17"/>
    <w:rsid w:val="00FD0941"/>
    <w:rsid w:val="00FD13B6"/>
    <w:rsid w:val="00FD24B2"/>
    <w:rsid w:val="00FD59CF"/>
    <w:rsid w:val="00FD6E57"/>
    <w:rsid w:val="00FD784B"/>
    <w:rsid w:val="00FD7D63"/>
    <w:rsid w:val="00FE0E7C"/>
    <w:rsid w:val="00FE225F"/>
    <w:rsid w:val="00FE27EA"/>
    <w:rsid w:val="00FE2E65"/>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6EAFF8-1723-4BC5-B9C1-A4B0699A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rPr>
      <w:rFonts w:ascii="Times New Roman" w:hAnsi="Times New Roman"/>
    </w:rPr>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rPr>
      <w:rFonts w:ascii="Times New Roman" w:hAnsi="Times New Roman"/>
    </w:rPr>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rPr>
      <w:rFonts w:ascii="Times New Roman" w:hAnsi="Times New Roman"/>
    </w:rPr>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rPr>
      <w:rFonts w:ascii="Times New Roman" w:hAnsi="Times New Roman"/>
    </w:rPr>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rPr>
      <w:rFonts w:ascii="Times New Roman" w:hAnsi="Times New Roman"/>
    </w:rPr>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rPr>
      <w:rFonts w:ascii="Times New Roman" w:hAnsi="Times New Roman"/>
    </w:rPr>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rPr>
      <w:rFonts w:ascii="Times New Roman" w:hAnsi="Times New Roman"/>
    </w:rPr>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rPr>
      <w:rFonts w:ascii="Times New Roman" w:hAnsi="Times New Roman"/>
    </w:rPr>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rPr>
      <w:rFonts w:ascii="Times New Roman" w:hAnsi="Times New Roman"/>
    </w:rPr>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rPr>
      <w:rFonts w:ascii="Times New Roman" w:hAnsi="Times New Roman"/>
    </w:rPr>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rPr>
      <w:rFonts w:ascii="Times New Roman" w:hAnsi="Times New Roman"/>
    </w:rPr>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rPr>
      <w:rFonts w:ascii="Times New Roman" w:hAnsi="Times New Roman"/>
    </w:rPr>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rPr>
      <w:rFonts w:ascii="Times New Roman" w:hAnsi="Times New Roman"/>
    </w:rPr>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8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53A8-3D23-45F3-9330-5BF2A022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1673</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Achema</vt:lpstr>
      <vt:lpstr>Achema</vt:lpstr>
    </vt:vector>
  </TitlesOfParts>
  <Company>Phoenix Contact</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Rachel Boyd</cp:lastModifiedBy>
  <cp:revision>2</cp:revision>
  <cp:lastPrinted>2020-02-05T12:07:00Z</cp:lastPrinted>
  <dcterms:created xsi:type="dcterms:W3CDTF">2020-09-14T08:11:00Z</dcterms:created>
  <dcterms:modified xsi:type="dcterms:W3CDTF">2020-09-14T08:11:00Z</dcterms:modified>
</cp:coreProperties>
</file>