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rFonts w:ascii="Dosis" w:cs="Dosis" w:eastAsia="Dosis" w:hAnsi="Dosis"/>
          <w:b w:val="1"/>
          <w:sz w:val="36"/>
          <w:szCs w:val="36"/>
        </w:rPr>
      </w:pPr>
      <w:bookmarkStart w:colFirst="0" w:colLast="0" w:name="_ks3fm7c6p43b" w:id="0"/>
      <w:bookmarkEnd w:id="0"/>
      <w:r w:rsidDel="00000000" w:rsidR="00000000" w:rsidRPr="00000000">
        <w:rPr>
          <w:rFonts w:ascii="Dosis" w:cs="Dosis" w:eastAsia="Dosis" w:hAnsi="Dosis"/>
          <w:b w:val="1"/>
          <w:sz w:val="36"/>
          <w:szCs w:val="36"/>
          <w:rtl w:val="0"/>
        </w:rPr>
        <w:t xml:space="preserve">Jens Byggmark fightas mot The Mauler i ny Youtube-serie</w:t>
      </w:r>
    </w:p>
    <w:p w:rsidR="00000000" w:rsidDel="00000000" w:rsidP="00000000" w:rsidRDefault="00000000" w:rsidRPr="00000000" w14:paraId="0000000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Jens Byggmar</w:t>
      </w:r>
      <w:r w:rsidDel="00000000" w:rsidR="00000000" w:rsidRPr="00000000">
        <w:rPr>
          <w:rFonts w:ascii="Open Sans" w:cs="Open Sans" w:eastAsia="Open Sans" w:hAnsi="Open Sans"/>
          <w:b w:val="1"/>
          <w:sz w:val="24"/>
          <w:szCs w:val="24"/>
          <w:rtl w:val="0"/>
        </w:rPr>
        <w:t xml:space="preserve">k, </w:t>
      </w:r>
      <w:r w:rsidDel="00000000" w:rsidR="00000000" w:rsidRPr="00000000">
        <w:rPr>
          <w:rFonts w:ascii="Open Sans" w:cs="Open Sans" w:eastAsia="Open Sans" w:hAnsi="Open Sans"/>
          <w:b w:val="1"/>
          <w:sz w:val="24"/>
          <w:szCs w:val="24"/>
          <w:rtl w:val="0"/>
        </w:rPr>
        <w:t xml:space="preserve">före detta landslags-skidåkare,</w:t>
      </w:r>
      <w:r w:rsidDel="00000000" w:rsidR="00000000" w:rsidRPr="00000000">
        <w:rPr>
          <w:rFonts w:ascii="Open Sans" w:cs="Open Sans" w:eastAsia="Open Sans" w:hAnsi="Open Sans"/>
          <w:b w:val="1"/>
          <w:sz w:val="24"/>
          <w:szCs w:val="24"/>
          <w:rtl w:val="0"/>
        </w:rPr>
        <w:t xml:space="preserve"> lanserar idag en helt ny Youtube-kanal tillsammans med sin goda vän och marketing-geniet Markus Thunholm genom ett samarbete med United Screens. På Youtube-kanalen “</w:t>
      </w:r>
      <w:hyperlink r:id="rId6">
        <w:r w:rsidDel="00000000" w:rsidR="00000000" w:rsidRPr="00000000">
          <w:rPr>
            <w:rFonts w:ascii="Open Sans" w:cs="Open Sans" w:eastAsia="Open Sans" w:hAnsi="Open Sans"/>
            <w:b w:val="1"/>
            <w:color w:val="1155cc"/>
            <w:sz w:val="24"/>
            <w:szCs w:val="24"/>
            <w:u w:val="single"/>
            <w:rtl w:val="0"/>
          </w:rPr>
          <w:t xml:space="preserve">Let ́s Go - Byggis &amp; Mackan</w:t>
        </w:r>
      </w:hyperlink>
      <w:r w:rsidDel="00000000" w:rsidR="00000000" w:rsidRPr="00000000">
        <w:rPr>
          <w:rFonts w:ascii="Open Sans" w:cs="Open Sans" w:eastAsia="Open Sans" w:hAnsi="Open Sans"/>
          <w:b w:val="1"/>
          <w:sz w:val="24"/>
          <w:szCs w:val="24"/>
          <w:rtl w:val="0"/>
        </w:rPr>
        <w:t xml:space="preserve">” kommer tittarna få följa duon när de reser runt i när och fjärran, </w:t>
      </w:r>
      <w:r w:rsidDel="00000000" w:rsidR="00000000" w:rsidRPr="00000000">
        <w:rPr>
          <w:rFonts w:ascii="Open Sans" w:cs="Open Sans" w:eastAsia="Open Sans" w:hAnsi="Open Sans"/>
          <w:b w:val="1"/>
          <w:sz w:val="24"/>
          <w:szCs w:val="24"/>
          <w:rtl w:val="0"/>
        </w:rPr>
        <w:t xml:space="preserve">besöker kända människor och integrerar coola varumärken i sitt content.</w:t>
      </w: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03">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rPr>
      </w:pPr>
      <w:hyperlink r:id="rId7">
        <w:r w:rsidDel="00000000" w:rsidR="00000000" w:rsidRPr="00000000">
          <w:rPr>
            <w:rFonts w:ascii="Open Sans" w:cs="Open Sans" w:eastAsia="Open Sans" w:hAnsi="Open Sans"/>
            <w:color w:val="1155cc"/>
            <w:sz w:val="24"/>
            <w:szCs w:val="24"/>
            <w:u w:val="single"/>
            <w:rtl w:val="0"/>
          </w:rPr>
          <w:t xml:space="preserve">I det första avsnittet</w:t>
        </w:r>
      </w:hyperlink>
      <w:r w:rsidDel="00000000" w:rsidR="00000000" w:rsidRPr="00000000">
        <w:rPr>
          <w:rFonts w:ascii="Open Sans" w:cs="Open Sans" w:eastAsia="Open Sans" w:hAnsi="Open Sans"/>
          <w:sz w:val="24"/>
          <w:szCs w:val="24"/>
          <w:rtl w:val="0"/>
        </w:rPr>
        <w:t xml:space="preserve"> på kanalen som lanseras tillsammans med United Screens får man följa med när Jens och Markus följer The Mauler inför titelmatchen i Las Vegas.</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Vi har under våra karriärer byggt upp ett unikt nätverk av kända och enastående personer. Våra resor är ofta väldigt speciella och vi vill dela med oss av våra upplevelser till våra följare. Därför har vi nu börjat filma allt vi gör som vi tror kan bli bra innehåll på Youtube. När The Mauler vinner sin titelfight i Vegas är ju det det största som händer svensk idrott 2018, och vi är där och berättar storyn kring detta! Sen vet jag inte om det var så smart att inleda vår serie med att jag möter The Mauler i fighting-buren, men hur det gick får ni se i första avsnittet, säger Jens Byggmark med ett ansträngt leende.</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Dessutom så vill vi jobba mycket med starka varumärken som partners. Vi kommer lyfta fram varumärken och integrera dem i handlingen och ställa frågan: “Hur går det till när man tar in en sponsor och vad är syftet med deras investering i produktionen?”. Vi kommer på ett mycket avklätt sätt att berätta detta för att sedan genomföra projekten ihop. Vi tror att det bygger mer trovärdighet åt sponsorerna och på samma gång förstärker vårt content. </w:t>
      </w:r>
      <w:r w:rsidDel="00000000" w:rsidR="00000000" w:rsidRPr="00000000">
        <w:rPr>
          <w:rFonts w:ascii="Open Sans" w:cs="Open Sans" w:eastAsia="Open Sans" w:hAnsi="Open Sans"/>
          <w:sz w:val="24"/>
          <w:szCs w:val="24"/>
          <w:rtl w:val="0"/>
        </w:rPr>
        <w:t xml:space="preserve">I vårt första avsnitt får vi en exklusiv inblick i The Maulers förberedelser inför fighten på hemmagymmet Allstars i Stockholm, samt att vi får uppleva titelfighten på plats i Vegas, säger Markus Thunholm.</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Det har gått 1,5 år sedan Byggmark lade skidorna på hyllan. Under åren i landslaget så har han fått upp ögonen för marknadsföring och vad effekten av bra PR tillför ett varumärke. Markus Thunholm som alltid suttit på andra sidan bordet som varumärkes- och sponsringschef, delar Jens passion för att bygga varumärken. Jens och Markus startade även sitt första bolag ihop i januari 2018 tillsammans med tre andra. </w:t>
      </w:r>
    </w:p>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Youtube-kanalen: </w:t>
      </w:r>
      <w:hyperlink r:id="rId8">
        <w:r w:rsidDel="00000000" w:rsidR="00000000" w:rsidRPr="00000000">
          <w:rPr>
            <w:rFonts w:ascii="Open Sans" w:cs="Open Sans" w:eastAsia="Open Sans" w:hAnsi="Open Sans"/>
            <w:color w:val="1155cc"/>
            <w:sz w:val="24"/>
            <w:szCs w:val="24"/>
            <w:u w:val="single"/>
            <w:rtl w:val="0"/>
          </w:rPr>
          <w:t xml:space="preserve">https://www.youtube.com/channel/UCtaXFepB_LPMcls7KrEBEUw</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Första avsnittet: </w:t>
      </w:r>
      <w:hyperlink r:id="rId9">
        <w:r w:rsidDel="00000000" w:rsidR="00000000" w:rsidRPr="00000000">
          <w:rPr>
            <w:rFonts w:ascii="Open Sans" w:cs="Open Sans" w:eastAsia="Open Sans" w:hAnsi="Open Sans"/>
            <w:color w:val="1155cc"/>
            <w:sz w:val="24"/>
            <w:szCs w:val="24"/>
            <w:u w:val="single"/>
            <w:rtl w:val="0"/>
          </w:rPr>
          <w:t xml:space="preserve">https://www.youtube.com/watch?v=tCeP2ejYSHI</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Kontakter</w:t>
      </w:r>
    </w:p>
    <w:p w:rsidR="00000000" w:rsidDel="00000000" w:rsidP="00000000" w:rsidRDefault="00000000" w:rsidRPr="00000000" w14:paraId="00000011">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Alexandra Ottenståhl</w:t>
      </w:r>
    </w:p>
    <w:p w:rsidR="00000000" w:rsidDel="00000000" w:rsidP="00000000" w:rsidRDefault="00000000" w:rsidRPr="00000000" w14:paraId="00000013">
      <w:pP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Agent</w:t>
      </w:r>
    </w:p>
    <w:p w:rsidR="00000000" w:rsidDel="00000000" w:rsidP="00000000" w:rsidRDefault="00000000" w:rsidRPr="00000000" w14:paraId="00000014">
      <w:pPr>
        <w:rPr>
          <w:rFonts w:ascii="Open Sans" w:cs="Open Sans" w:eastAsia="Open Sans" w:hAnsi="Open Sans"/>
          <w:sz w:val="24"/>
          <w:szCs w:val="24"/>
        </w:rPr>
      </w:pPr>
      <w:hyperlink r:id="rId10">
        <w:r w:rsidDel="00000000" w:rsidR="00000000" w:rsidRPr="00000000">
          <w:rPr>
            <w:rFonts w:ascii="Open Sans" w:cs="Open Sans" w:eastAsia="Open Sans" w:hAnsi="Open Sans"/>
            <w:color w:val="1155cc"/>
            <w:sz w:val="24"/>
            <w:szCs w:val="24"/>
            <w:u w:val="single"/>
            <w:rtl w:val="0"/>
          </w:rPr>
          <w:t xml:space="preserve">alexandra@unitedscreens.se</w:t>
        </w:r>
      </w:hyperlink>
      <w:r w:rsidDel="00000000" w:rsidR="00000000" w:rsidRPr="00000000">
        <w:rPr>
          <w:rtl w:val="0"/>
        </w:rPr>
      </w:r>
    </w:p>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+46 72 964 97 26</w:t>
      </w:r>
    </w:p>
    <w:p w:rsidR="00000000" w:rsidDel="00000000" w:rsidP="00000000" w:rsidRDefault="00000000" w:rsidRPr="00000000" w14:paraId="00000016">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Jessica Westin</w:t>
      </w:r>
    </w:p>
    <w:p w:rsidR="00000000" w:rsidDel="00000000" w:rsidP="00000000" w:rsidRDefault="00000000" w:rsidRPr="00000000" w14:paraId="00000018">
      <w:pP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Head of Communications</w:t>
      </w:r>
    </w:p>
    <w:p w:rsidR="00000000" w:rsidDel="00000000" w:rsidP="00000000" w:rsidRDefault="00000000" w:rsidRPr="00000000" w14:paraId="00000019">
      <w:pPr>
        <w:rPr>
          <w:rFonts w:ascii="Open Sans" w:cs="Open Sans" w:eastAsia="Open Sans" w:hAnsi="Open Sans"/>
          <w:sz w:val="24"/>
          <w:szCs w:val="24"/>
        </w:rPr>
      </w:pPr>
      <w:hyperlink r:id="rId11">
        <w:r w:rsidDel="00000000" w:rsidR="00000000" w:rsidRPr="00000000">
          <w:rPr>
            <w:rFonts w:ascii="Open Sans" w:cs="Open Sans" w:eastAsia="Open Sans" w:hAnsi="Open Sans"/>
            <w:color w:val="1155cc"/>
            <w:sz w:val="24"/>
            <w:szCs w:val="24"/>
            <w:u w:val="single"/>
            <w:rtl w:val="0"/>
          </w:rPr>
          <w:t xml:space="preserve">jessica@unitedscreens.se</w:t>
        </w:r>
      </w:hyperlink>
      <w:r w:rsidDel="00000000" w:rsidR="00000000" w:rsidRPr="00000000">
        <w:rPr>
          <w:rtl w:val="0"/>
        </w:rPr>
      </w:r>
    </w:p>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+46 70 279 21 10</w:t>
      </w: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276" w:lineRule="auto"/>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PRESSMEDDELANDE 21 DECEMBER 2018</w:t>
    </w:r>
  </w:p>
  <w:p w:rsidR="00000000" w:rsidDel="00000000" w:rsidP="00000000" w:rsidRDefault="00000000" w:rsidRPr="00000000" w14:paraId="0000001D">
    <w:pPr>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essica@unitedscreens.se" TargetMode="External"/><Relationship Id="rId10" Type="http://schemas.openxmlformats.org/officeDocument/2006/relationships/hyperlink" Target="mailto:alexandra@unitedscreens.se" TargetMode="External"/><Relationship Id="rId12" Type="http://schemas.openxmlformats.org/officeDocument/2006/relationships/header" Target="header1.xml"/><Relationship Id="rId9" Type="http://schemas.openxmlformats.org/officeDocument/2006/relationships/hyperlink" Target="https://www.youtube.com/watch?v=tCeP2ejYSHI" TargetMode="External"/><Relationship Id="rId5" Type="http://schemas.openxmlformats.org/officeDocument/2006/relationships/styles" Target="styles.xml"/><Relationship Id="rId6" Type="http://schemas.openxmlformats.org/officeDocument/2006/relationships/hyperlink" Target="https://www.youtube.com/channel/UCtaXFepB_LPMcls7KrEBEUw" TargetMode="External"/><Relationship Id="rId7" Type="http://schemas.openxmlformats.org/officeDocument/2006/relationships/hyperlink" Target="https://www.youtube.com/watch?v=tCeP2ejYSHI" TargetMode="External"/><Relationship Id="rId8" Type="http://schemas.openxmlformats.org/officeDocument/2006/relationships/hyperlink" Target="https://www.youtube.com/channel/UCtaXFepB_LPMcls7KrEBEU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