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AFB35" w14:textId="539DD1F8" w:rsidR="00767C7E" w:rsidRPr="00767C7E" w:rsidRDefault="0072262F" w:rsidP="00DC4E4F">
      <w:pPr>
        <w:pStyle w:val="berschrift2"/>
        <w:rPr>
          <w:rFonts w:ascii="Lucida Sans" w:eastAsiaTheme="minorHAnsi" w:hAnsi="Lucida Sans" w:cstheme="minorBidi"/>
          <w:sz w:val="32"/>
          <w:szCs w:val="32"/>
          <w:lang w:eastAsia="en-US"/>
        </w:rPr>
      </w:pPr>
      <w:bookmarkStart w:id="0" w:name="_GoBack"/>
      <w:r w:rsidRPr="0072262F">
        <w:rPr>
          <w:rFonts w:ascii="Lucida Sans" w:eastAsiaTheme="minorHAnsi" w:hAnsi="Lucida Sans" w:cstheme="minorBidi"/>
          <w:sz w:val="32"/>
          <w:szCs w:val="32"/>
          <w:lang w:eastAsia="en-US"/>
        </w:rPr>
        <w:t>Stiftung Innovation in der Hochschullehre födert acht Brandenburger Projekte mit insgesamt 1,46 Millionen Euro</w:t>
      </w:r>
      <w:r>
        <w:rPr>
          <w:rFonts w:ascii="Lucida Sans" w:eastAsiaTheme="minorHAnsi" w:hAnsi="Lucida Sans" w:cstheme="minorBidi"/>
          <w:sz w:val="32"/>
          <w:szCs w:val="32"/>
          <w:lang w:eastAsia="en-US"/>
        </w:rPr>
        <w:t xml:space="preserve"> – </w:t>
      </w:r>
      <w:r w:rsidR="006F1DD6" w:rsidRPr="006F1DD6">
        <w:rPr>
          <w:rFonts w:ascii="Lucida Sans" w:eastAsiaTheme="minorHAnsi" w:hAnsi="Lucida Sans" w:cstheme="minorBidi"/>
          <w:sz w:val="32"/>
          <w:szCs w:val="32"/>
          <w:lang w:eastAsia="en-US"/>
        </w:rPr>
        <w:t>TH Wildau mit MINT-Projekt dabei</w:t>
      </w:r>
    </w:p>
    <w:bookmarkEnd w:id="0"/>
    <w:p w14:paraId="25FD35F2" w14:textId="11834F47" w:rsidR="00257A7C" w:rsidRPr="00257A7C" w:rsidRDefault="0072262F" w:rsidP="00B87EAA">
      <w:pPr>
        <w:pStyle w:val="StandardWeb"/>
        <w:rPr>
          <w:rFonts w:ascii="Lucida Sans Unicode" w:eastAsiaTheme="minorHAnsi" w:hAnsi="Lucida Sans Unicode" w:cs="Lucida Sans Unicode"/>
          <w:b/>
          <w:color w:val="FF0000"/>
          <w:sz w:val="20"/>
          <w:szCs w:val="20"/>
          <w:lang w:eastAsia="en-US"/>
        </w:rPr>
      </w:pPr>
      <w:r>
        <w:rPr>
          <w:rFonts w:ascii="Lucida Sans Unicode" w:eastAsiaTheme="minorHAnsi" w:hAnsi="Lucida Sans Unicode" w:cs="Lucida Sans Unicode"/>
          <w:b/>
          <w:noProof/>
          <w:color w:val="FF0000"/>
          <w:sz w:val="20"/>
          <w:szCs w:val="20"/>
        </w:rPr>
        <w:drawing>
          <wp:inline distT="0" distB="0" distL="0" distR="0" wp14:anchorId="75852012" wp14:editId="5DE2936B">
            <wp:extent cx="5760720" cy="383349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0847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33495"/>
                    </a:xfrm>
                    <a:prstGeom prst="rect">
                      <a:avLst/>
                    </a:prstGeom>
                  </pic:spPr>
                </pic:pic>
              </a:graphicData>
            </a:graphic>
          </wp:inline>
        </w:drawing>
      </w:r>
    </w:p>
    <w:p w14:paraId="4F465331" w14:textId="1CBE5E1B" w:rsidR="00DC4E4F" w:rsidRPr="00DC4E4F" w:rsidRDefault="00FD2BB9" w:rsidP="00DC4E4F">
      <w:pPr>
        <w:rPr>
          <w:rFonts w:ascii="Lucida Sans Unicode" w:hAnsi="Lucida Sans Unicode" w:cs="Lucida Sans Unicode"/>
          <w:iCs/>
          <w:sz w:val="20"/>
          <w:szCs w:val="20"/>
        </w:rPr>
      </w:pPr>
      <w:r w:rsidRPr="00F9327E">
        <w:rPr>
          <w:rFonts w:ascii="Lucida Sans Unicode" w:hAnsi="Lucida Sans Unicode" w:cs="Lucida Sans Unicode"/>
          <w:b/>
          <w:sz w:val="20"/>
          <w:szCs w:val="20"/>
        </w:rPr>
        <w:t xml:space="preserve">Bildunterschrift: </w:t>
      </w:r>
      <w:r w:rsidR="00DC4E4F" w:rsidRPr="00DC4E4F">
        <w:rPr>
          <w:rFonts w:ascii="Lucida Sans Unicode" w:hAnsi="Lucida Sans Unicode" w:cs="Lucida Sans Unicode"/>
          <w:iCs/>
          <w:sz w:val="20"/>
          <w:szCs w:val="20"/>
        </w:rPr>
        <w:t xml:space="preserve">Die Technische Hochschule Wildau </w:t>
      </w:r>
      <w:r w:rsidR="00DC4E4F">
        <w:rPr>
          <w:rFonts w:ascii="Lucida Sans Unicode" w:hAnsi="Lucida Sans Unicode" w:cs="Lucida Sans Unicode"/>
          <w:iCs/>
          <w:sz w:val="20"/>
          <w:szCs w:val="20"/>
        </w:rPr>
        <w:t xml:space="preserve">wird mit dem </w:t>
      </w:r>
      <w:r w:rsidR="00DC4E4F" w:rsidRPr="00DC4E4F">
        <w:rPr>
          <w:rFonts w:ascii="Lucida Sans Unicode" w:hAnsi="Lucida Sans Unicode" w:cs="Lucida Sans Unicode"/>
          <w:iCs/>
          <w:sz w:val="20"/>
          <w:szCs w:val="20"/>
        </w:rPr>
        <w:t xml:space="preserve">Vorhaben </w:t>
      </w:r>
      <w:r w:rsidR="00767C7E">
        <w:rPr>
          <w:rFonts w:ascii="Lucida Sans Unicode" w:hAnsi="Lucida Sans Unicode" w:cs="Lucida Sans Unicode"/>
          <w:iCs/>
          <w:sz w:val="20"/>
          <w:szCs w:val="20"/>
        </w:rPr>
        <w:t>„</w:t>
      </w:r>
      <w:r w:rsidR="00DC4E4F" w:rsidRPr="00DC4E4F">
        <w:rPr>
          <w:rFonts w:ascii="Lucida Sans Unicode" w:hAnsi="Lucida Sans Unicode" w:cs="Lucida Sans Unicode"/>
          <w:iCs/>
          <w:sz w:val="20"/>
          <w:szCs w:val="20"/>
        </w:rPr>
        <w:t>Diversitätssensible, lehrunterstützende Maßnahmen im MINT-Bereich – DileMa MINT</w:t>
      </w:r>
      <w:r w:rsidR="00767C7E">
        <w:rPr>
          <w:rFonts w:ascii="Lucida Sans Unicode" w:hAnsi="Lucida Sans Unicode" w:cs="Lucida Sans Unicode"/>
          <w:iCs/>
          <w:sz w:val="20"/>
          <w:szCs w:val="20"/>
        </w:rPr>
        <w:t>“</w:t>
      </w:r>
      <w:r w:rsidR="00DC4E4F" w:rsidRPr="00DC4E4F">
        <w:rPr>
          <w:rFonts w:ascii="Lucida Sans Unicode" w:hAnsi="Lucida Sans Unicode" w:cs="Lucida Sans Unicode"/>
          <w:iCs/>
          <w:sz w:val="20"/>
          <w:szCs w:val="20"/>
        </w:rPr>
        <w:t xml:space="preserve"> </w:t>
      </w:r>
      <w:r w:rsidR="00DC4E4F">
        <w:rPr>
          <w:rFonts w:ascii="Lucida Sans Unicode" w:hAnsi="Lucida Sans Unicode" w:cs="Lucida Sans Unicode"/>
          <w:iCs/>
          <w:sz w:val="20"/>
          <w:szCs w:val="20"/>
        </w:rPr>
        <w:t xml:space="preserve">von der </w:t>
      </w:r>
      <w:r w:rsidR="00DC4E4F" w:rsidRPr="00DC4E4F">
        <w:rPr>
          <w:rFonts w:ascii="Lucida Sans Unicode" w:hAnsi="Lucida Sans Unicode" w:cs="Lucida Sans Unicode"/>
          <w:iCs/>
          <w:sz w:val="20"/>
          <w:szCs w:val="20"/>
        </w:rPr>
        <w:t>Stiftung Innovation in der Hochschullehre gefördert.</w:t>
      </w:r>
    </w:p>
    <w:p w14:paraId="4B4C4626" w14:textId="7C5403CB" w:rsidR="001B6191" w:rsidRPr="0072262F" w:rsidRDefault="001B6191" w:rsidP="005A7710">
      <w:pPr>
        <w:pStyle w:val="StandardWeb"/>
        <w:rPr>
          <w:rFonts w:ascii="Lucida Sans Unicode" w:eastAsiaTheme="minorHAnsi" w:hAnsi="Lucida Sans Unicode" w:cs="Lucida Sans Unicode"/>
          <w:b/>
          <w:sz w:val="20"/>
          <w:szCs w:val="20"/>
          <w:lang w:val="en-GB" w:eastAsia="en-US"/>
        </w:rPr>
      </w:pPr>
      <w:r w:rsidRPr="0072262F">
        <w:rPr>
          <w:rFonts w:ascii="Lucida Sans Unicode" w:eastAsiaTheme="minorHAnsi" w:hAnsi="Lucida Sans Unicode" w:cs="Lucida Sans Unicode"/>
          <w:b/>
          <w:sz w:val="20"/>
          <w:szCs w:val="20"/>
          <w:lang w:val="en-GB" w:eastAsia="en-US"/>
        </w:rPr>
        <w:t>Bild:</w:t>
      </w:r>
      <w:r w:rsidR="0072262F" w:rsidRPr="0072262F">
        <w:rPr>
          <w:rFonts w:ascii="Lucida Sans Unicode" w:eastAsiaTheme="minorHAnsi" w:hAnsi="Lucida Sans Unicode" w:cs="Lucida Sans Unicode"/>
          <w:sz w:val="20"/>
          <w:szCs w:val="20"/>
          <w:lang w:val="en-GB" w:eastAsia="en-US"/>
        </w:rPr>
        <w:t xml:space="preserve"> Patrick Grabasch/TH Wildau</w:t>
      </w:r>
    </w:p>
    <w:p w14:paraId="42AFAB57" w14:textId="606555D0" w:rsidR="008257BC" w:rsidRPr="00F9327E" w:rsidRDefault="008257BC" w:rsidP="005A7710">
      <w:pPr>
        <w:pStyle w:val="StandardWeb"/>
        <w:rPr>
          <w:rFonts w:ascii="Lucida Sans Unicode" w:eastAsiaTheme="minorHAnsi" w:hAnsi="Lucida Sans Unicode" w:cs="Lucida Sans Unicode"/>
          <w:b/>
          <w:sz w:val="20"/>
          <w:szCs w:val="20"/>
          <w:lang w:eastAsia="en-US"/>
        </w:rPr>
      </w:pPr>
      <w:r w:rsidRPr="00F9327E">
        <w:rPr>
          <w:rFonts w:ascii="Lucida Sans Unicode" w:eastAsiaTheme="minorHAnsi" w:hAnsi="Lucida Sans Unicode" w:cs="Lucida Sans Unicode"/>
          <w:b/>
          <w:sz w:val="20"/>
          <w:szCs w:val="20"/>
          <w:lang w:eastAsia="en-US"/>
        </w:rPr>
        <w:t xml:space="preserve">Subheadline: </w:t>
      </w:r>
      <w:r w:rsidR="00900AA4">
        <w:rPr>
          <w:rFonts w:ascii="Lucida Sans Unicode" w:eastAsiaTheme="minorHAnsi" w:hAnsi="Lucida Sans Unicode" w:cs="Lucida Sans Unicode"/>
          <w:sz w:val="20"/>
          <w:szCs w:val="20"/>
          <w:lang w:eastAsia="en-US"/>
        </w:rPr>
        <w:t>Neues Projekt</w:t>
      </w:r>
    </w:p>
    <w:p w14:paraId="59BAE974" w14:textId="4AA3E7B2" w:rsidR="003C7BD7" w:rsidRPr="00DC4E4F" w:rsidRDefault="003C7BD7" w:rsidP="008D1479">
      <w:pPr>
        <w:pStyle w:val="StandardWeb"/>
        <w:rPr>
          <w:rFonts w:ascii="Lucida Sans Unicode" w:eastAsiaTheme="minorHAnsi" w:hAnsi="Lucida Sans Unicode" w:cs="Lucida Sans Unicode"/>
          <w:b/>
          <w:sz w:val="20"/>
          <w:szCs w:val="20"/>
          <w:lang w:eastAsia="en-US"/>
        </w:rPr>
      </w:pPr>
      <w:r w:rsidRPr="00DC4E4F">
        <w:rPr>
          <w:rFonts w:ascii="Lucida Sans Unicode" w:eastAsiaTheme="minorHAnsi" w:hAnsi="Lucida Sans Unicode" w:cs="Lucida Sans Unicode"/>
          <w:b/>
          <w:sz w:val="20"/>
          <w:szCs w:val="20"/>
          <w:lang w:eastAsia="en-US"/>
        </w:rPr>
        <w:t>Teaser:</w:t>
      </w:r>
    </w:p>
    <w:p w14:paraId="01203FD8" w14:textId="0747B0C5" w:rsidR="00DC4E4F" w:rsidRPr="00DC4E4F" w:rsidRDefault="00DC4E4F" w:rsidP="00DC4E4F">
      <w:pPr>
        <w:rPr>
          <w:rFonts w:ascii="Lucida Sans Unicode" w:hAnsi="Lucida Sans Unicode" w:cs="Lucida Sans Unicode"/>
          <w:b/>
          <w:iCs/>
          <w:sz w:val="20"/>
          <w:szCs w:val="20"/>
        </w:rPr>
      </w:pPr>
      <w:r w:rsidRPr="00DC4E4F">
        <w:rPr>
          <w:rFonts w:ascii="Lucida Sans Unicode" w:hAnsi="Lucida Sans Unicode" w:cs="Lucida Sans Unicode"/>
          <w:b/>
          <w:iCs/>
          <w:sz w:val="20"/>
          <w:szCs w:val="20"/>
        </w:rPr>
        <w:t xml:space="preserve">Die Stiftung Innovation in der Hochschullehre fördert acht Projekte für innovative Lehre von Brandenburger Hochschulen mit insgesamt rund 1,46 Millionen Euro im Rahmen ihres Förderprogramms </w:t>
      </w:r>
      <w:r w:rsidR="00767C7E">
        <w:rPr>
          <w:rFonts w:ascii="Lucida Sans Unicode" w:hAnsi="Lucida Sans Unicode" w:cs="Lucida Sans Unicode"/>
          <w:b/>
          <w:iCs/>
          <w:sz w:val="20"/>
          <w:szCs w:val="20"/>
        </w:rPr>
        <w:t>„</w:t>
      </w:r>
      <w:r w:rsidRPr="00DC4E4F">
        <w:rPr>
          <w:rFonts w:ascii="Lucida Sans Unicode" w:hAnsi="Lucida Sans Unicode" w:cs="Lucida Sans Unicode"/>
          <w:b/>
          <w:iCs/>
          <w:sz w:val="20"/>
          <w:szCs w:val="20"/>
        </w:rPr>
        <w:t>Freiraum 2022</w:t>
      </w:r>
      <w:r w:rsidR="00767C7E">
        <w:rPr>
          <w:rFonts w:ascii="Lucida Sans Unicode" w:hAnsi="Lucida Sans Unicode" w:cs="Lucida Sans Unicode"/>
          <w:b/>
          <w:iCs/>
          <w:sz w:val="20"/>
          <w:szCs w:val="20"/>
        </w:rPr>
        <w:t>“</w:t>
      </w:r>
      <w:r w:rsidRPr="00DC4E4F">
        <w:rPr>
          <w:rFonts w:ascii="Lucida Sans Unicode" w:hAnsi="Lucida Sans Unicode" w:cs="Lucida Sans Unicode"/>
          <w:b/>
          <w:iCs/>
          <w:sz w:val="20"/>
          <w:szCs w:val="20"/>
        </w:rPr>
        <w:t xml:space="preserve">. Die Technische Hochschule Wildau konnte mit dem Vorhaben </w:t>
      </w:r>
      <w:r w:rsidR="00767C7E">
        <w:rPr>
          <w:rFonts w:ascii="Lucida Sans Unicode" w:hAnsi="Lucida Sans Unicode" w:cs="Lucida Sans Unicode"/>
          <w:sz w:val="20"/>
          <w:szCs w:val="20"/>
        </w:rPr>
        <w:t>„</w:t>
      </w:r>
      <w:r w:rsidRPr="00DC4E4F">
        <w:rPr>
          <w:rFonts w:ascii="Lucida Sans Unicode" w:hAnsi="Lucida Sans Unicode" w:cs="Lucida Sans Unicode"/>
          <w:b/>
          <w:sz w:val="20"/>
          <w:szCs w:val="20"/>
        </w:rPr>
        <w:t>Diversitätssensible, lehrunterstützende Maßnahmen im MINT-Bereich – DileMa MINT</w:t>
      </w:r>
      <w:r w:rsidR="00767C7E">
        <w:rPr>
          <w:rFonts w:ascii="Lucida Sans Unicode" w:hAnsi="Lucida Sans Unicode" w:cs="Lucida Sans Unicode"/>
          <w:sz w:val="20"/>
          <w:szCs w:val="20"/>
        </w:rPr>
        <w:t>“</w:t>
      </w:r>
      <w:r w:rsidRPr="00DC4E4F">
        <w:rPr>
          <w:rFonts w:ascii="Lucida Sans Unicode" w:hAnsi="Lucida Sans Unicode" w:cs="Lucida Sans Unicode"/>
          <w:b/>
          <w:sz w:val="20"/>
          <w:szCs w:val="20"/>
        </w:rPr>
        <w:t xml:space="preserve"> überzeugen.</w:t>
      </w:r>
    </w:p>
    <w:p w14:paraId="69CEE594" w14:textId="13E2778F" w:rsidR="00DC4E4F" w:rsidRPr="00DC4E4F" w:rsidRDefault="00DC4E4F" w:rsidP="00DC4E4F">
      <w:pPr>
        <w:rPr>
          <w:rFonts w:ascii="Lucida Sans Unicode" w:hAnsi="Lucida Sans Unicode" w:cs="Lucida Sans Unicode"/>
          <w:sz w:val="20"/>
          <w:szCs w:val="20"/>
        </w:rPr>
      </w:pPr>
      <w:r w:rsidRPr="00DC4E4F">
        <w:rPr>
          <w:rFonts w:ascii="Lucida Sans Unicode" w:hAnsi="Lucida Sans Unicode" w:cs="Lucida Sans Unicode"/>
          <w:iCs/>
          <w:sz w:val="20"/>
          <w:szCs w:val="20"/>
        </w:rPr>
        <w:lastRenderedPageBreak/>
        <w:t xml:space="preserve">Die Stiftung Innovation in der Hochschullehre fördert acht Projekte für innovative Lehre von Brandenburger Hochschulen mit insgesamt rund 1,46 Millionen Euro im Rahmen ihres Förderprogramms </w:t>
      </w:r>
      <w:r w:rsidR="00767C7E">
        <w:rPr>
          <w:rFonts w:ascii="Lucida Sans Unicode" w:hAnsi="Lucida Sans Unicode" w:cs="Lucida Sans Unicode"/>
          <w:iCs/>
          <w:sz w:val="20"/>
          <w:szCs w:val="20"/>
        </w:rPr>
        <w:t>„</w:t>
      </w:r>
      <w:r w:rsidRPr="00DC4E4F">
        <w:rPr>
          <w:rFonts w:ascii="Lucida Sans Unicode" w:hAnsi="Lucida Sans Unicode" w:cs="Lucida Sans Unicode"/>
          <w:iCs/>
          <w:sz w:val="20"/>
          <w:szCs w:val="20"/>
        </w:rPr>
        <w:t>Freiraum 2022</w:t>
      </w:r>
      <w:r w:rsidR="00767C7E">
        <w:rPr>
          <w:rFonts w:ascii="Lucida Sans Unicode" w:hAnsi="Lucida Sans Unicode" w:cs="Lucida Sans Unicode"/>
          <w:iCs/>
          <w:sz w:val="20"/>
          <w:szCs w:val="20"/>
        </w:rPr>
        <w:t>“</w:t>
      </w:r>
      <w:r w:rsidRPr="00DC4E4F">
        <w:rPr>
          <w:rFonts w:ascii="Lucida Sans Unicode" w:hAnsi="Lucida Sans Unicode" w:cs="Lucida Sans Unicode"/>
          <w:iCs/>
          <w:sz w:val="20"/>
          <w:szCs w:val="20"/>
        </w:rPr>
        <w:t xml:space="preserve">. Wissenschaftsministerin Dr. Manja Schüle freut sich über den Erfolg der Hochschulen: „Gratulation den Gewinner-Projekten aus Brandenburg! Wir brauchen </w:t>
      </w:r>
      <w:r w:rsidRPr="00DC4E4F">
        <w:rPr>
          <w:rFonts w:ascii="Lucida Sans Unicode" w:hAnsi="Lucida Sans Unicode" w:cs="Lucida Sans Unicode"/>
          <w:sz w:val="20"/>
          <w:szCs w:val="20"/>
        </w:rPr>
        <w:t xml:space="preserve">langfristige Strategien für zukunftsweisende Lehre und experimentelle Spielräume für die Entwicklung frischer Ideen. Großartig, dass die Stiftung Innovation in der Hochschullehre diesen Freiraum mit dem gleichnamigen Programm auch in diesem Jahr ermöglicht. Die acht Brandenburger Projekte unterstützen die Transformation hin zu neuen, inklusiven, noch partizipativeren Formen des Lehrens, Lernens und Wissenstransfers. Fortschrittliche Lehre ‘Made in Brandenburg‘ sichert Hochschul-Qualität und Zukunft des Landes.“ </w:t>
      </w:r>
    </w:p>
    <w:p w14:paraId="5A7E008B" w14:textId="3057243F" w:rsidR="00DC4E4F" w:rsidRPr="000466DC" w:rsidRDefault="00DC4E4F" w:rsidP="00DC4E4F">
      <w:pPr>
        <w:rPr>
          <w:rFonts w:ascii="Calibri" w:hAnsi="Calibri"/>
        </w:rPr>
      </w:pPr>
      <w:r w:rsidRPr="00DC4E4F">
        <w:rPr>
          <w:rFonts w:ascii="Lucida Sans Unicode" w:hAnsi="Lucida Sans Unicode" w:cs="Lucida Sans Unicode"/>
          <w:sz w:val="20"/>
          <w:szCs w:val="20"/>
        </w:rPr>
        <w:t>Die Technische Hochschule Wildau (TH Wildau) wird mit dem Vorhaben „Diversitätssensible, lehrunterstützende Maßnahmen im MINT-Bereich</w:t>
      </w:r>
      <w:r>
        <w:rPr>
          <w:rFonts w:ascii="Lucida Sans Unicode" w:hAnsi="Lucida Sans Unicode" w:cs="Lucida Sans Unicode"/>
          <w:sz w:val="20"/>
          <w:szCs w:val="20"/>
        </w:rPr>
        <w:t>“ (DileMa MINT)</w:t>
      </w:r>
      <w:r w:rsidRPr="00DC4E4F">
        <w:rPr>
          <w:rFonts w:ascii="Lucida Sans Unicode" w:hAnsi="Lucida Sans Unicode" w:cs="Lucida Sans Unicode"/>
          <w:sz w:val="20"/>
          <w:szCs w:val="20"/>
        </w:rPr>
        <w:t xml:space="preserve"> gefördert. Ziel ist</w:t>
      </w:r>
      <w:r w:rsidR="00767C7E">
        <w:rPr>
          <w:rFonts w:ascii="Lucida Sans Unicode" w:hAnsi="Lucida Sans Unicode" w:cs="Lucida Sans Unicode"/>
          <w:sz w:val="20"/>
          <w:szCs w:val="20"/>
        </w:rPr>
        <w:t>,</w:t>
      </w:r>
      <w:r w:rsidRPr="00DC4E4F">
        <w:rPr>
          <w:rFonts w:ascii="Lucida Sans Unicode" w:hAnsi="Lucida Sans Unicode" w:cs="Lucida Sans Unicode"/>
          <w:sz w:val="20"/>
          <w:szCs w:val="20"/>
        </w:rPr>
        <w:t xml:space="preserve"> eine Lehr- und Lernunterstützung in studienerfolgskritischen Modulen in MINT-Studiengängen</w:t>
      </w:r>
      <w:r>
        <w:rPr>
          <w:rFonts w:ascii="Lucida Sans Unicode" w:hAnsi="Lucida Sans Unicode" w:cs="Lucida Sans Unicode"/>
          <w:sz w:val="20"/>
          <w:szCs w:val="20"/>
        </w:rPr>
        <w:t xml:space="preserve"> anzubiete</w:t>
      </w:r>
      <w:r w:rsidR="00767C7E">
        <w:rPr>
          <w:rFonts w:ascii="Lucida Sans Unicode" w:hAnsi="Lucida Sans Unicode" w:cs="Lucida Sans Unicode"/>
          <w:sz w:val="20"/>
          <w:szCs w:val="20"/>
        </w:rPr>
        <w:t>n</w:t>
      </w:r>
      <w:r w:rsidRPr="00DC4E4F">
        <w:rPr>
          <w:rFonts w:ascii="Lucida Sans Unicode" w:hAnsi="Lucida Sans Unicode" w:cs="Lucida Sans Unicode"/>
          <w:sz w:val="20"/>
          <w:szCs w:val="20"/>
        </w:rPr>
        <w:t>. Das Innovative dabei</w:t>
      </w:r>
      <w:r w:rsidR="00767C7E">
        <w:rPr>
          <w:rFonts w:ascii="Lucida Sans Unicode" w:hAnsi="Lucida Sans Unicode" w:cs="Lucida Sans Unicode"/>
          <w:sz w:val="20"/>
          <w:szCs w:val="20"/>
        </w:rPr>
        <w:t xml:space="preserve"> ist</w:t>
      </w:r>
      <w:r w:rsidRPr="00DC4E4F">
        <w:rPr>
          <w:rFonts w:ascii="Lucida Sans Unicode" w:hAnsi="Lucida Sans Unicode" w:cs="Lucida Sans Unicode"/>
          <w:sz w:val="20"/>
          <w:szCs w:val="20"/>
        </w:rPr>
        <w:t xml:space="preserve">, </w:t>
      </w:r>
      <w:r w:rsidR="00CD2C89">
        <w:rPr>
          <w:rFonts w:ascii="Lucida Sans Unicode" w:hAnsi="Lucida Sans Unicode" w:cs="Lucida Sans Unicode"/>
          <w:sz w:val="20"/>
          <w:szCs w:val="20"/>
        </w:rPr>
        <w:t xml:space="preserve">dies </w:t>
      </w:r>
      <w:r w:rsidRPr="00DC4E4F">
        <w:rPr>
          <w:rFonts w:ascii="Lucida Sans Unicode" w:hAnsi="Lucida Sans Unicode" w:cs="Lucida Sans Unicode"/>
          <w:sz w:val="20"/>
          <w:szCs w:val="20"/>
        </w:rPr>
        <w:t xml:space="preserve">mit verzahnter fachlicher und überfachlicher Unterstützung </w:t>
      </w:r>
      <w:r w:rsidR="00CD2C89">
        <w:rPr>
          <w:rFonts w:ascii="Lucida Sans Unicode" w:hAnsi="Lucida Sans Unicode" w:cs="Lucida Sans Unicode"/>
          <w:sz w:val="20"/>
          <w:szCs w:val="20"/>
        </w:rPr>
        <w:t>umzusetzen</w:t>
      </w:r>
      <w:r w:rsidRPr="00DC4E4F">
        <w:rPr>
          <w:rFonts w:ascii="Lucida Sans Unicode" w:hAnsi="Lucida Sans Unicode" w:cs="Lucida Sans Unicode"/>
          <w:sz w:val="20"/>
          <w:szCs w:val="20"/>
        </w:rPr>
        <w:t>. Zudem soll der Studienerfolg durch rechtzeitige Vermittlung in entsprechende Angebote erhöht werden, u. a. bei bislang unterrepräsentierten Zielgruppen wie beruflich Qualifizierte</w:t>
      </w:r>
      <w:r w:rsidR="00CD2C89">
        <w:rPr>
          <w:rFonts w:ascii="Lucida Sans Unicode" w:hAnsi="Lucida Sans Unicode" w:cs="Lucida Sans Unicode"/>
          <w:sz w:val="20"/>
          <w:szCs w:val="20"/>
        </w:rPr>
        <w:t>n</w:t>
      </w:r>
      <w:r w:rsidRPr="00DC4E4F">
        <w:rPr>
          <w:rFonts w:ascii="Lucida Sans Unicode" w:hAnsi="Lucida Sans Unicode" w:cs="Lucida Sans Unicode"/>
          <w:sz w:val="20"/>
          <w:szCs w:val="20"/>
        </w:rPr>
        <w:t xml:space="preserve">, </w:t>
      </w:r>
      <w:r w:rsidR="00767C7E">
        <w:rPr>
          <w:rFonts w:ascii="Lucida Sans Unicode" w:hAnsi="Lucida Sans Unicode" w:cs="Lucida Sans Unicode"/>
          <w:sz w:val="20"/>
          <w:szCs w:val="20"/>
        </w:rPr>
        <w:t>F</w:t>
      </w:r>
      <w:r w:rsidRPr="00DC4E4F">
        <w:rPr>
          <w:rFonts w:ascii="Lucida Sans Unicode" w:hAnsi="Lucida Sans Unicode" w:cs="Lucida Sans Unicode"/>
          <w:sz w:val="20"/>
          <w:szCs w:val="20"/>
        </w:rPr>
        <w:t>irst </w:t>
      </w:r>
      <w:r w:rsidR="00767C7E">
        <w:rPr>
          <w:rFonts w:ascii="Lucida Sans Unicode" w:hAnsi="Lucida Sans Unicode" w:cs="Lucida Sans Unicode"/>
          <w:sz w:val="20"/>
          <w:szCs w:val="20"/>
        </w:rPr>
        <w:t>G</w:t>
      </w:r>
      <w:r w:rsidRPr="00DC4E4F">
        <w:rPr>
          <w:rFonts w:ascii="Lucida Sans Unicode" w:hAnsi="Lucida Sans Unicode" w:cs="Lucida Sans Unicode"/>
          <w:sz w:val="20"/>
          <w:szCs w:val="20"/>
        </w:rPr>
        <w:t>eneration </w:t>
      </w:r>
      <w:r w:rsidR="00767C7E">
        <w:rPr>
          <w:rFonts w:ascii="Lucida Sans Unicode" w:hAnsi="Lucida Sans Unicode" w:cs="Lucida Sans Unicode"/>
          <w:sz w:val="20"/>
          <w:szCs w:val="20"/>
        </w:rPr>
        <w:t>S</w:t>
      </w:r>
      <w:r w:rsidRPr="00DC4E4F">
        <w:rPr>
          <w:rFonts w:ascii="Lucida Sans Unicode" w:hAnsi="Lucida Sans Unicode" w:cs="Lucida Sans Unicode"/>
          <w:sz w:val="20"/>
          <w:szCs w:val="20"/>
        </w:rPr>
        <w:t>tudents bzw. internationale</w:t>
      </w:r>
      <w:r w:rsidR="00767C7E">
        <w:rPr>
          <w:rFonts w:ascii="Lucida Sans Unicode" w:hAnsi="Lucida Sans Unicode" w:cs="Lucida Sans Unicode"/>
          <w:sz w:val="20"/>
          <w:szCs w:val="20"/>
        </w:rPr>
        <w:t>n</w:t>
      </w:r>
      <w:r w:rsidRPr="00DC4E4F">
        <w:rPr>
          <w:rFonts w:ascii="Lucida Sans Unicode" w:hAnsi="Lucida Sans Unicode" w:cs="Lucida Sans Unicode"/>
          <w:sz w:val="20"/>
          <w:szCs w:val="20"/>
        </w:rPr>
        <w:t xml:space="preserve"> Studierende</w:t>
      </w:r>
      <w:r w:rsidR="00767C7E">
        <w:rPr>
          <w:rFonts w:ascii="Lucida Sans Unicode" w:hAnsi="Lucida Sans Unicode" w:cs="Lucida Sans Unicode"/>
          <w:sz w:val="20"/>
          <w:szCs w:val="20"/>
        </w:rPr>
        <w:t>n</w:t>
      </w:r>
      <w:r w:rsidRPr="00DC4E4F">
        <w:rPr>
          <w:rFonts w:ascii="Lucida Sans Unicode" w:hAnsi="Lucida Sans Unicode" w:cs="Lucida Sans Unicode"/>
          <w:sz w:val="20"/>
          <w:szCs w:val="20"/>
        </w:rPr>
        <w:t xml:space="preserve">, die erfahrungsgemäß mindestens in der Studieneingangsphase Unterstützung benötigen, um das Studium gut zu bewältigen. </w:t>
      </w:r>
    </w:p>
    <w:p w14:paraId="4BB96558" w14:textId="1A165823" w:rsidR="00DC4E4F" w:rsidRPr="00DC4E4F" w:rsidRDefault="00DC4E4F" w:rsidP="00DC4E4F">
      <w:pPr>
        <w:rPr>
          <w:rFonts w:ascii="Lucida Sans Unicode" w:hAnsi="Lucida Sans Unicode" w:cs="Lucida Sans Unicode"/>
          <w:sz w:val="20"/>
          <w:szCs w:val="20"/>
        </w:rPr>
      </w:pPr>
      <w:r w:rsidRPr="00DC4E4F">
        <w:rPr>
          <w:rFonts w:ascii="Lucida Sans Unicode" w:hAnsi="Lucida Sans Unicode" w:cs="Lucida Sans Unicode"/>
          <w:sz w:val="20"/>
          <w:szCs w:val="20"/>
        </w:rPr>
        <w:t>Prof. Jörg Reiff-Ste</w:t>
      </w:r>
      <w:r w:rsidR="00CD2C89">
        <w:rPr>
          <w:rFonts w:ascii="Lucida Sans Unicode" w:hAnsi="Lucida Sans Unicode" w:cs="Lucida Sans Unicode"/>
          <w:sz w:val="20"/>
          <w:szCs w:val="20"/>
        </w:rPr>
        <w:t>ph</w:t>
      </w:r>
      <w:r w:rsidRPr="00DC4E4F">
        <w:rPr>
          <w:rFonts w:ascii="Lucida Sans Unicode" w:hAnsi="Lucida Sans Unicode" w:cs="Lucida Sans Unicode"/>
          <w:sz w:val="20"/>
          <w:szCs w:val="20"/>
        </w:rPr>
        <w:t xml:space="preserve">an, Vizepräsident </w:t>
      </w:r>
      <w:r>
        <w:rPr>
          <w:rFonts w:ascii="Lucida Sans Unicode" w:hAnsi="Lucida Sans Unicode" w:cs="Lucida Sans Unicode"/>
          <w:sz w:val="20"/>
          <w:szCs w:val="20"/>
        </w:rPr>
        <w:t xml:space="preserve">für Studium und Lehre an </w:t>
      </w:r>
      <w:r w:rsidRPr="00DC4E4F">
        <w:rPr>
          <w:rFonts w:ascii="Lucida Sans Unicode" w:hAnsi="Lucida Sans Unicode" w:cs="Lucida Sans Unicode"/>
          <w:sz w:val="20"/>
          <w:szCs w:val="20"/>
        </w:rPr>
        <w:t>der TH Wildau: „Die Förderzusage ist eine großartige Nachricht. Das Projekt zielt auf eine Lehr- und Lernunterstützung in studienerfolgskritischen Modulen unserer MINT-Studiengänge und soll damit den Studienerfolg durch rechtzeitige Vermittlung in entsprechende Angebote erhöhen. Das ist das, was wir für unsere heterogene Studierendenschaft brauchen, um sie diversitätssensibel und individuell entlang ihres Bildungsweges nachhaltig zu unterstützen. Dem Projekt wünsche ich bestes Gelingen.“</w:t>
      </w:r>
    </w:p>
    <w:p w14:paraId="13C5BC0E" w14:textId="59DD8152" w:rsidR="00DC4E4F" w:rsidRPr="00DC4E4F" w:rsidRDefault="00DC4E4F" w:rsidP="00DC4E4F">
      <w:pPr>
        <w:rPr>
          <w:rFonts w:ascii="Lucida Sans Unicode" w:hAnsi="Lucida Sans Unicode" w:cs="Lucida Sans Unicode"/>
          <w:sz w:val="20"/>
          <w:szCs w:val="20"/>
        </w:rPr>
      </w:pPr>
      <w:r w:rsidRPr="00DC4E4F">
        <w:rPr>
          <w:rFonts w:ascii="Lucida Sans Unicode" w:hAnsi="Lucida Sans Unicode" w:cs="Lucida Sans Unicode"/>
          <w:sz w:val="20"/>
          <w:szCs w:val="20"/>
        </w:rPr>
        <w:t xml:space="preserve">Die zur Förderung </w:t>
      </w:r>
      <w:r w:rsidRPr="00DC4E4F">
        <w:rPr>
          <w:rFonts w:ascii="Lucida Sans Unicode" w:hAnsi="Lucida Sans Unicode" w:cs="Lucida Sans Unicode"/>
          <w:b/>
          <w:sz w:val="20"/>
          <w:szCs w:val="20"/>
        </w:rPr>
        <w:t>ausgewählten Projekte</w:t>
      </w:r>
      <w:r w:rsidRPr="00DC4E4F">
        <w:rPr>
          <w:rFonts w:ascii="Lucida Sans Unicode" w:hAnsi="Lucida Sans Unicode" w:cs="Lucida Sans Unicode"/>
          <w:sz w:val="20"/>
          <w:szCs w:val="20"/>
        </w:rPr>
        <w:t xml:space="preserve"> aus Brandenburg</w:t>
      </w:r>
      <w:r w:rsidR="00D12131">
        <w:rPr>
          <w:rFonts w:ascii="Lucida Sans Unicode" w:hAnsi="Lucida Sans Unicode" w:cs="Lucida Sans Unicode"/>
          <w:sz w:val="20"/>
          <w:szCs w:val="20"/>
        </w:rPr>
        <w:t xml:space="preserve"> im Überblick</w:t>
      </w:r>
      <w:r w:rsidRPr="00DC4E4F">
        <w:rPr>
          <w:rFonts w:ascii="Lucida Sans Unicode" w:hAnsi="Lucida Sans Unicode" w:cs="Lucida Sans Unicode"/>
          <w:sz w:val="20"/>
          <w:szCs w:val="20"/>
        </w:rPr>
        <w:t>:</w:t>
      </w:r>
    </w:p>
    <w:p w14:paraId="6821F19F" w14:textId="77777777" w:rsidR="00DC4E4F" w:rsidRPr="00DC4E4F" w:rsidRDefault="00DC4E4F" w:rsidP="00D12131">
      <w:pPr>
        <w:spacing w:line="240" w:lineRule="auto"/>
        <w:rPr>
          <w:rFonts w:ascii="Lucida Sans Unicode" w:hAnsi="Lucida Sans Unicode" w:cs="Lucida Sans Unicode"/>
          <w:b/>
          <w:sz w:val="20"/>
          <w:szCs w:val="20"/>
        </w:rPr>
      </w:pPr>
      <w:r w:rsidRPr="00DC4E4F">
        <w:rPr>
          <w:rFonts w:ascii="Lucida Sans Unicode" w:hAnsi="Lucida Sans Unicode" w:cs="Lucida Sans Unicode"/>
          <w:b/>
          <w:sz w:val="20"/>
          <w:szCs w:val="20"/>
        </w:rPr>
        <w:t xml:space="preserve">Universität Potsdam: </w:t>
      </w:r>
      <w:r w:rsidRPr="00DC4E4F">
        <w:rPr>
          <w:rFonts w:ascii="Lucida Sans Unicode" w:hAnsi="Lucida Sans Unicode" w:cs="Lucida Sans Unicode"/>
          <w:b/>
          <w:sz w:val="20"/>
          <w:szCs w:val="20"/>
        </w:rPr>
        <w:tab/>
      </w:r>
    </w:p>
    <w:p w14:paraId="793F5F63" w14:textId="77777777" w:rsidR="00DC4E4F" w:rsidRPr="00DC4E4F" w:rsidRDefault="00DC4E4F" w:rsidP="00D12131">
      <w:pPr>
        <w:pStyle w:val="Listenabsatz"/>
        <w:numPr>
          <w:ilvl w:val="0"/>
          <w:numId w:val="11"/>
        </w:numPr>
        <w:spacing w:after="0" w:line="240" w:lineRule="auto"/>
        <w:rPr>
          <w:rFonts w:ascii="Lucida Sans Unicode" w:hAnsi="Lucida Sans Unicode" w:cs="Lucida Sans Unicode"/>
          <w:sz w:val="20"/>
          <w:szCs w:val="20"/>
          <w:lang w:val="en-GB"/>
        </w:rPr>
      </w:pPr>
      <w:r w:rsidRPr="00DC4E4F">
        <w:rPr>
          <w:rFonts w:ascii="Lucida Sans Unicode" w:hAnsi="Lucida Sans Unicode" w:cs="Lucida Sans Unicode"/>
          <w:sz w:val="20"/>
          <w:szCs w:val="20"/>
          <w:lang w:val="en-GB"/>
        </w:rPr>
        <w:t xml:space="preserve">‘My Virtual Reality Teaching Partner‘ </w:t>
      </w:r>
    </w:p>
    <w:p w14:paraId="0F3B581F" w14:textId="77777777" w:rsidR="00DC4E4F" w:rsidRPr="00DC4E4F" w:rsidRDefault="00DC4E4F" w:rsidP="00D12131">
      <w:pPr>
        <w:pStyle w:val="Listenabsatz"/>
        <w:numPr>
          <w:ilvl w:val="0"/>
          <w:numId w:val="11"/>
        </w:numPr>
        <w:spacing w:after="0" w:line="240" w:lineRule="auto"/>
        <w:rPr>
          <w:rFonts w:ascii="Lucida Sans Unicode" w:hAnsi="Lucida Sans Unicode" w:cs="Lucida Sans Unicode"/>
          <w:sz w:val="20"/>
          <w:szCs w:val="20"/>
        </w:rPr>
      </w:pPr>
      <w:r w:rsidRPr="00DC4E4F">
        <w:rPr>
          <w:rFonts w:ascii="Lucida Sans Unicode" w:hAnsi="Lucida Sans Unicode" w:cs="Lucida Sans Unicode"/>
          <w:sz w:val="20"/>
          <w:szCs w:val="20"/>
        </w:rPr>
        <w:t>‘Q_M_itgestalten. Vom studentischen Lernen zur Partizipation‘</w:t>
      </w:r>
    </w:p>
    <w:p w14:paraId="72B05A2D" w14:textId="77777777" w:rsidR="00DC4E4F" w:rsidRPr="00DC4E4F" w:rsidRDefault="00DC4E4F" w:rsidP="00D12131">
      <w:pPr>
        <w:pStyle w:val="Listenabsatz"/>
        <w:numPr>
          <w:ilvl w:val="0"/>
          <w:numId w:val="11"/>
        </w:numPr>
        <w:spacing w:after="0" w:line="240" w:lineRule="auto"/>
        <w:rPr>
          <w:rFonts w:ascii="Lucida Sans Unicode" w:hAnsi="Lucida Sans Unicode" w:cs="Lucida Sans Unicode"/>
          <w:sz w:val="20"/>
          <w:szCs w:val="20"/>
        </w:rPr>
      </w:pPr>
      <w:r w:rsidRPr="00DC4E4F">
        <w:rPr>
          <w:rFonts w:ascii="Lucida Sans Unicode" w:hAnsi="Lucida Sans Unicode" w:cs="Lucida Sans Unicode"/>
          <w:sz w:val="20"/>
          <w:szCs w:val="20"/>
        </w:rPr>
        <w:t xml:space="preserve">‘VReiraum – ein interdisziplinärer VR/AR-Makerspace für Studierende‘ </w:t>
      </w:r>
    </w:p>
    <w:p w14:paraId="428A987E" w14:textId="68F97C3C" w:rsidR="00DC4E4F" w:rsidRPr="00DC4E4F" w:rsidRDefault="00DC4E4F" w:rsidP="00D12131">
      <w:pPr>
        <w:pStyle w:val="Listenabsatz"/>
        <w:numPr>
          <w:ilvl w:val="0"/>
          <w:numId w:val="11"/>
        </w:numPr>
        <w:spacing w:after="0" w:line="240" w:lineRule="auto"/>
        <w:rPr>
          <w:rFonts w:ascii="Lucida Sans Unicode" w:hAnsi="Lucida Sans Unicode" w:cs="Lucida Sans Unicode"/>
          <w:sz w:val="20"/>
          <w:szCs w:val="20"/>
        </w:rPr>
      </w:pPr>
      <w:r w:rsidRPr="00DC4E4F">
        <w:rPr>
          <w:rFonts w:ascii="Lucida Sans Unicode" w:hAnsi="Lucida Sans Unicode" w:cs="Lucida Sans Unicode"/>
          <w:sz w:val="20"/>
          <w:szCs w:val="20"/>
        </w:rPr>
        <w:t>Fächerübergreifender Unterricht im VR-Klassenzimmer (mit der TH Aachen)</w:t>
      </w:r>
      <w:r>
        <w:rPr>
          <w:rFonts w:ascii="Lucida Sans Unicode" w:hAnsi="Lucida Sans Unicode" w:cs="Lucida Sans Unicode"/>
          <w:sz w:val="20"/>
          <w:szCs w:val="20"/>
        </w:rPr>
        <w:br/>
      </w:r>
    </w:p>
    <w:p w14:paraId="5A08F0EA" w14:textId="77777777" w:rsidR="00DC4E4F" w:rsidRPr="00DC4E4F" w:rsidRDefault="00DC4E4F" w:rsidP="00DC4E4F">
      <w:pPr>
        <w:rPr>
          <w:rFonts w:ascii="Lucida Sans Unicode" w:hAnsi="Lucida Sans Unicode" w:cs="Lucida Sans Unicode"/>
          <w:b/>
          <w:sz w:val="20"/>
          <w:szCs w:val="20"/>
        </w:rPr>
      </w:pPr>
      <w:r w:rsidRPr="00DC4E4F">
        <w:rPr>
          <w:rFonts w:ascii="Lucida Sans Unicode" w:hAnsi="Lucida Sans Unicode" w:cs="Lucida Sans Unicode"/>
          <w:b/>
          <w:sz w:val="20"/>
          <w:szCs w:val="20"/>
        </w:rPr>
        <w:t>Brandenburgische Technische Universität Cottbus-Senftenberg:</w:t>
      </w:r>
    </w:p>
    <w:p w14:paraId="240F245D" w14:textId="6E9416F6" w:rsidR="00DC4E4F" w:rsidRPr="00DC4E4F" w:rsidRDefault="00DC4E4F" w:rsidP="00DC4E4F">
      <w:pPr>
        <w:pStyle w:val="Listenabsatz"/>
        <w:numPr>
          <w:ilvl w:val="0"/>
          <w:numId w:val="12"/>
        </w:numPr>
        <w:spacing w:after="0" w:line="240" w:lineRule="auto"/>
        <w:rPr>
          <w:rFonts w:ascii="Lucida Sans Unicode" w:hAnsi="Lucida Sans Unicode" w:cs="Lucida Sans Unicode"/>
          <w:sz w:val="20"/>
          <w:szCs w:val="20"/>
        </w:rPr>
      </w:pPr>
      <w:r w:rsidRPr="00DC4E4F">
        <w:rPr>
          <w:rFonts w:ascii="Lucida Sans Unicode" w:hAnsi="Lucida Sans Unicode" w:cs="Lucida Sans Unicode"/>
          <w:sz w:val="20"/>
          <w:szCs w:val="20"/>
        </w:rPr>
        <w:lastRenderedPageBreak/>
        <w:t>‘Lernen inklusiv(e)</w:t>
      </w:r>
      <w:r w:rsidR="00767C7E">
        <w:rPr>
          <w:rFonts w:ascii="Lucida Sans Unicode" w:hAnsi="Lucida Sans Unicode" w:cs="Lucida Sans Unicode"/>
          <w:sz w:val="20"/>
          <w:szCs w:val="20"/>
        </w:rPr>
        <w:t>‘</w:t>
      </w:r>
      <w:r w:rsidRPr="00DC4E4F">
        <w:rPr>
          <w:rFonts w:ascii="Lucida Sans Unicode" w:hAnsi="Lucida Sans Unicode" w:cs="Lucida Sans Unicode"/>
          <w:sz w:val="20"/>
          <w:szCs w:val="20"/>
        </w:rPr>
        <w:t xml:space="preserve"> – Entwicklung eines Template-Generators für inklusive, digital gestützte Hochschullehre an der BTU</w:t>
      </w:r>
    </w:p>
    <w:p w14:paraId="46585E5E" w14:textId="53D0E7B6" w:rsidR="00DC4E4F" w:rsidRPr="00DC4E4F" w:rsidRDefault="00DC4E4F" w:rsidP="00DC4E4F">
      <w:pPr>
        <w:pStyle w:val="Listenabsatz"/>
        <w:numPr>
          <w:ilvl w:val="0"/>
          <w:numId w:val="12"/>
        </w:numPr>
        <w:spacing w:after="0" w:line="240" w:lineRule="auto"/>
        <w:rPr>
          <w:rFonts w:ascii="Lucida Sans Unicode" w:hAnsi="Lucida Sans Unicode" w:cs="Lucida Sans Unicode"/>
          <w:sz w:val="20"/>
          <w:szCs w:val="20"/>
        </w:rPr>
      </w:pPr>
      <w:r w:rsidRPr="00DC4E4F">
        <w:rPr>
          <w:rFonts w:ascii="Lucida Sans Unicode" w:hAnsi="Lucida Sans Unicode" w:cs="Lucida Sans Unicode"/>
          <w:sz w:val="20"/>
          <w:szCs w:val="20"/>
        </w:rPr>
        <w:t>‘BTU for Future – Klimaschutz partizipativ‘</w:t>
      </w:r>
      <w:r>
        <w:rPr>
          <w:rFonts w:ascii="Lucida Sans Unicode" w:hAnsi="Lucida Sans Unicode" w:cs="Lucida Sans Unicode"/>
          <w:sz w:val="20"/>
          <w:szCs w:val="20"/>
        </w:rPr>
        <w:br/>
      </w:r>
    </w:p>
    <w:p w14:paraId="3C345772" w14:textId="7605FE6A" w:rsidR="00DC4E4F" w:rsidRDefault="00DC4E4F" w:rsidP="00DC4E4F">
      <w:pPr>
        <w:rPr>
          <w:rFonts w:ascii="Lucida Sans Unicode" w:hAnsi="Lucida Sans Unicode" w:cs="Lucida Sans Unicode"/>
          <w:b/>
          <w:sz w:val="20"/>
          <w:szCs w:val="20"/>
        </w:rPr>
      </w:pPr>
      <w:r w:rsidRPr="00DC4E4F">
        <w:rPr>
          <w:rFonts w:ascii="Lucida Sans Unicode" w:hAnsi="Lucida Sans Unicode" w:cs="Lucida Sans Unicode"/>
          <w:b/>
          <w:sz w:val="20"/>
          <w:szCs w:val="20"/>
        </w:rPr>
        <w:t>Hochschule für nachhaltige Entwicklung Eberswalde:</w:t>
      </w:r>
    </w:p>
    <w:p w14:paraId="1A485D05" w14:textId="5BDD7B54" w:rsidR="00DC4E4F" w:rsidRPr="00D12131" w:rsidRDefault="00DC4E4F" w:rsidP="00D12131">
      <w:pPr>
        <w:pStyle w:val="Listenabsatz"/>
        <w:numPr>
          <w:ilvl w:val="0"/>
          <w:numId w:val="15"/>
        </w:numPr>
        <w:rPr>
          <w:rFonts w:ascii="Lucida Sans Unicode" w:hAnsi="Lucida Sans Unicode" w:cs="Lucida Sans Unicode"/>
          <w:sz w:val="20"/>
          <w:szCs w:val="20"/>
        </w:rPr>
      </w:pPr>
      <w:r w:rsidRPr="00D12131">
        <w:rPr>
          <w:rFonts w:ascii="Lucida Sans Unicode" w:hAnsi="Lucida Sans Unicode" w:cs="Lucida Sans Unicode"/>
          <w:sz w:val="20"/>
          <w:szCs w:val="20"/>
        </w:rPr>
        <w:t>‘Alice in Wood-Land‘ (mit der Helmholtz-Zentrum hereon GmbH)</w:t>
      </w:r>
    </w:p>
    <w:p w14:paraId="65254B0D" w14:textId="77777777" w:rsidR="00DC4E4F" w:rsidRPr="00DC4E4F" w:rsidRDefault="00DC4E4F" w:rsidP="00DC4E4F">
      <w:pPr>
        <w:rPr>
          <w:rFonts w:ascii="Lucida Sans Unicode" w:hAnsi="Lucida Sans Unicode" w:cs="Lucida Sans Unicode"/>
          <w:b/>
          <w:sz w:val="20"/>
          <w:szCs w:val="20"/>
        </w:rPr>
      </w:pPr>
      <w:r w:rsidRPr="00DC4E4F">
        <w:rPr>
          <w:rFonts w:ascii="Lucida Sans Unicode" w:hAnsi="Lucida Sans Unicode" w:cs="Lucida Sans Unicode"/>
          <w:b/>
          <w:sz w:val="20"/>
          <w:szCs w:val="20"/>
        </w:rPr>
        <w:t>Technische Hochschule Wildau:</w:t>
      </w:r>
    </w:p>
    <w:p w14:paraId="62BD2170" w14:textId="77777777" w:rsidR="00DC4E4F" w:rsidRPr="00DC4E4F" w:rsidRDefault="00DC4E4F" w:rsidP="00DC4E4F">
      <w:pPr>
        <w:pStyle w:val="Listenabsatz"/>
        <w:numPr>
          <w:ilvl w:val="0"/>
          <w:numId w:val="14"/>
        </w:numPr>
        <w:spacing w:after="0" w:line="240" w:lineRule="auto"/>
        <w:rPr>
          <w:rFonts w:ascii="Lucida Sans Unicode" w:hAnsi="Lucida Sans Unicode" w:cs="Lucida Sans Unicode"/>
          <w:sz w:val="20"/>
          <w:szCs w:val="20"/>
        </w:rPr>
      </w:pPr>
      <w:r w:rsidRPr="00DC4E4F">
        <w:rPr>
          <w:rFonts w:ascii="Lucida Sans Unicode" w:hAnsi="Lucida Sans Unicode" w:cs="Lucida Sans Unicode"/>
          <w:sz w:val="20"/>
          <w:szCs w:val="20"/>
        </w:rPr>
        <w:t>Diversitätssensible, lehrunterstützende Maßnahmen im MINT-Bereich</w:t>
      </w:r>
    </w:p>
    <w:p w14:paraId="0CB8BF3A" w14:textId="16363A96" w:rsidR="00DC4E4F" w:rsidRDefault="00DC4E4F" w:rsidP="00DC4E4F">
      <w:pPr>
        <w:rPr>
          <w:rFonts w:ascii="Lucida Sans Unicode" w:hAnsi="Lucida Sans Unicode" w:cs="Lucida Sans Unicode"/>
          <w:sz w:val="20"/>
          <w:szCs w:val="20"/>
        </w:rPr>
      </w:pPr>
    </w:p>
    <w:p w14:paraId="39723F38" w14:textId="78E21475" w:rsidR="00D12131" w:rsidRPr="00D12131" w:rsidRDefault="00D12131" w:rsidP="00DC4E4F">
      <w:pPr>
        <w:rPr>
          <w:rFonts w:ascii="Lucida Sans Unicode" w:hAnsi="Lucida Sans Unicode" w:cs="Lucida Sans Unicode"/>
          <w:b/>
          <w:sz w:val="20"/>
          <w:szCs w:val="20"/>
        </w:rPr>
      </w:pPr>
      <w:r w:rsidRPr="00D12131">
        <w:rPr>
          <w:rFonts w:ascii="Lucida Sans Unicode" w:hAnsi="Lucida Sans Unicode" w:cs="Lucida Sans Unicode"/>
          <w:b/>
          <w:sz w:val="20"/>
          <w:szCs w:val="20"/>
        </w:rPr>
        <w:t>Über die Stiftung Innovation in der Hochschullehre</w:t>
      </w:r>
    </w:p>
    <w:p w14:paraId="11D0A748" w14:textId="7A96774B" w:rsidR="00D33B63" w:rsidRPr="00DC4E4F" w:rsidRDefault="00DC4E4F" w:rsidP="00D12131">
      <w:pPr>
        <w:rPr>
          <w:rFonts w:ascii="Lucida Sans Unicode" w:hAnsi="Lucida Sans Unicode" w:cs="Lucida Sans Unicode"/>
          <w:sz w:val="20"/>
          <w:szCs w:val="20"/>
        </w:rPr>
      </w:pPr>
      <w:r w:rsidRPr="00DC4E4F">
        <w:rPr>
          <w:rFonts w:ascii="Lucida Sans Unicode" w:hAnsi="Lucida Sans Unicode" w:cs="Lucida Sans Unicode"/>
          <w:sz w:val="20"/>
          <w:szCs w:val="20"/>
        </w:rPr>
        <w:t xml:space="preserve">Die in Hamburg ansässige </w:t>
      </w:r>
      <w:r w:rsidRPr="00DC4E4F">
        <w:rPr>
          <w:rFonts w:ascii="Lucida Sans Unicode" w:hAnsi="Lucida Sans Unicode" w:cs="Lucida Sans Unicode"/>
          <w:b/>
          <w:sz w:val="20"/>
          <w:szCs w:val="20"/>
        </w:rPr>
        <w:t>Stiftung Innovation in der Hochschullehre</w:t>
      </w:r>
      <w:r w:rsidRPr="00DC4E4F">
        <w:rPr>
          <w:rFonts w:ascii="Lucida Sans Unicode" w:hAnsi="Lucida Sans Unicode" w:cs="Lucida Sans Unicode"/>
          <w:sz w:val="20"/>
          <w:szCs w:val="20"/>
        </w:rPr>
        <w:t xml:space="preserve"> fördert bundesweit Projekte für innovative Lehre mit insgesamt rund 46 Millionen Euro im Rahmen des Förderprogramms </w:t>
      </w:r>
      <w:r w:rsidR="00767C7E">
        <w:rPr>
          <w:rFonts w:ascii="Lucida Sans Unicode" w:hAnsi="Lucida Sans Unicode" w:cs="Lucida Sans Unicode"/>
          <w:sz w:val="20"/>
          <w:szCs w:val="20"/>
        </w:rPr>
        <w:t>„</w:t>
      </w:r>
      <w:r w:rsidRPr="00DC4E4F">
        <w:rPr>
          <w:rFonts w:ascii="Lucida Sans Unicode" w:hAnsi="Lucida Sans Unicode" w:cs="Lucida Sans Unicode"/>
          <w:sz w:val="20"/>
          <w:szCs w:val="20"/>
        </w:rPr>
        <w:t>Freiraum 2022</w:t>
      </w:r>
      <w:r w:rsidR="00767C7E">
        <w:rPr>
          <w:rFonts w:ascii="Lucida Sans Unicode" w:hAnsi="Lucida Sans Unicode" w:cs="Lucida Sans Unicode"/>
          <w:sz w:val="20"/>
          <w:szCs w:val="20"/>
        </w:rPr>
        <w:t>“</w:t>
      </w:r>
      <w:r w:rsidRPr="00DC4E4F">
        <w:rPr>
          <w:rFonts w:ascii="Lucida Sans Unicode" w:hAnsi="Lucida Sans Unicode" w:cs="Lucida Sans Unicode"/>
          <w:sz w:val="20"/>
          <w:szCs w:val="20"/>
        </w:rPr>
        <w:t xml:space="preserve">. Lehrende können mit dieser Förderung neue Ideen entwickeln und erproben. Die ausgewählten Projekte haben durch ihr Innovationspotenzial überzeugt: Sie gehen mit ihren Ansätzen über bestehende Lehr- und Lernsettings hinaus und erproben Neues für Lehre und Studium. Ausgewählt </w:t>
      </w:r>
      <w:r w:rsidR="00CD2C89">
        <w:rPr>
          <w:rFonts w:ascii="Lucida Sans Unicode" w:hAnsi="Lucida Sans Unicode" w:cs="Lucida Sans Unicode"/>
          <w:sz w:val="20"/>
          <w:szCs w:val="20"/>
        </w:rPr>
        <w:t>wurden</w:t>
      </w:r>
      <w:r w:rsidR="00CD2C89" w:rsidRPr="00DC4E4F">
        <w:rPr>
          <w:rFonts w:ascii="Lucida Sans Unicode" w:hAnsi="Lucida Sans Unicode" w:cs="Lucida Sans Unicode"/>
          <w:sz w:val="20"/>
          <w:szCs w:val="20"/>
        </w:rPr>
        <w:t xml:space="preserve"> </w:t>
      </w:r>
      <w:r w:rsidRPr="00DC4E4F">
        <w:rPr>
          <w:rFonts w:ascii="Lucida Sans Unicode" w:hAnsi="Lucida Sans Unicode" w:cs="Lucida Sans Unicode"/>
          <w:sz w:val="20"/>
          <w:szCs w:val="20"/>
        </w:rPr>
        <w:t xml:space="preserve">die Projekte </w:t>
      </w:r>
      <w:r w:rsidR="00CD2C89">
        <w:rPr>
          <w:rFonts w:ascii="Lucida Sans Unicode" w:hAnsi="Lucida Sans Unicode" w:cs="Lucida Sans Unicode"/>
          <w:sz w:val="20"/>
          <w:szCs w:val="20"/>
        </w:rPr>
        <w:t xml:space="preserve">durch den </w:t>
      </w:r>
      <w:r w:rsidRPr="00DC4E4F">
        <w:rPr>
          <w:rFonts w:ascii="Lucida Sans Unicode" w:hAnsi="Lucida Sans Unicode" w:cs="Lucida Sans Unicode"/>
          <w:sz w:val="20"/>
          <w:szCs w:val="20"/>
        </w:rPr>
        <w:t>Ausschuss zur Projektauswahl in einem wettbewerblichen, wissenschaftsgeleiteten Verfahren. Der Ausschuss besteht aus Expert</w:t>
      </w:r>
      <w:r w:rsidR="00767C7E">
        <w:rPr>
          <w:rFonts w:ascii="Lucida Sans Unicode" w:hAnsi="Lucida Sans Unicode" w:cs="Lucida Sans Unicode"/>
          <w:sz w:val="20"/>
          <w:szCs w:val="20"/>
        </w:rPr>
        <w:t>/-</w:t>
      </w:r>
      <w:r w:rsidRPr="00DC4E4F">
        <w:rPr>
          <w:rFonts w:ascii="Lucida Sans Unicode" w:hAnsi="Lucida Sans Unicode" w:cs="Lucida Sans Unicode"/>
          <w:sz w:val="20"/>
          <w:szCs w:val="20"/>
        </w:rPr>
        <w:t>innen und Studierenden aus Hochschulen und der Wissenschaft sowie Vertreter</w:t>
      </w:r>
      <w:r w:rsidR="00767C7E">
        <w:rPr>
          <w:rFonts w:ascii="Lucida Sans Unicode" w:hAnsi="Lucida Sans Unicode" w:cs="Lucida Sans Unicode"/>
          <w:sz w:val="20"/>
          <w:szCs w:val="20"/>
        </w:rPr>
        <w:t>/-</w:t>
      </w:r>
      <w:r w:rsidRPr="00DC4E4F">
        <w:rPr>
          <w:rFonts w:ascii="Lucida Sans Unicode" w:hAnsi="Lucida Sans Unicode" w:cs="Lucida Sans Unicode"/>
          <w:sz w:val="20"/>
          <w:szCs w:val="20"/>
        </w:rPr>
        <w:t>innen der Länder und des Bundes.</w:t>
      </w:r>
      <w:r w:rsidR="00D12131">
        <w:rPr>
          <w:rFonts w:ascii="Lucida Sans Unicode" w:hAnsi="Lucida Sans Unicode" w:cs="Lucida Sans Unicode"/>
          <w:sz w:val="20"/>
          <w:szCs w:val="20"/>
        </w:rPr>
        <w:t xml:space="preserve"> </w:t>
      </w:r>
      <w:r w:rsidRPr="00DC4E4F">
        <w:rPr>
          <w:rFonts w:ascii="Lucida Sans Unicode" w:hAnsi="Lucida Sans Unicode" w:cs="Lucida Sans Unicode"/>
          <w:sz w:val="20"/>
          <w:szCs w:val="20"/>
        </w:rPr>
        <w:t xml:space="preserve"> </w:t>
      </w:r>
      <w:hyperlink r:id="rId9" w:history="1">
        <w:r w:rsidRPr="00DC4E4F">
          <w:rPr>
            <w:rStyle w:val="Hyperlink"/>
            <w:rFonts w:ascii="Lucida Sans Unicode" w:hAnsi="Lucida Sans Unicode" w:cs="Lucida Sans Unicode"/>
            <w:sz w:val="20"/>
            <w:szCs w:val="20"/>
          </w:rPr>
          <w:t>https://stiftung-hochschullehre.de</w:t>
        </w:r>
      </w:hyperlink>
      <w:r w:rsidRPr="00DC4E4F">
        <w:rPr>
          <w:rFonts w:ascii="Lucida Sans Unicode" w:hAnsi="Lucida Sans Unicode" w:cs="Lucida Sans Unicode"/>
          <w:sz w:val="20"/>
          <w:szCs w:val="20"/>
        </w:rPr>
        <w:t xml:space="preserve">  </w:t>
      </w:r>
    </w:p>
    <w:p w14:paraId="0A3D0351" w14:textId="5B01A431" w:rsidR="00D12131" w:rsidRPr="0072262F" w:rsidRDefault="00D12131" w:rsidP="00D12131">
      <w:pPr>
        <w:tabs>
          <w:tab w:val="left" w:pos="1134"/>
          <w:tab w:val="left" w:pos="1276"/>
          <w:tab w:val="left" w:pos="1418"/>
        </w:tabs>
        <w:spacing w:line="400" w:lineRule="exact"/>
        <w:rPr>
          <w:bCs/>
          <w:sz w:val="20"/>
          <w:szCs w:val="20"/>
          <w:lang w:val="it-IT"/>
        </w:rPr>
      </w:pPr>
      <w:r w:rsidRPr="00D12131">
        <w:rPr>
          <w:rFonts w:ascii="Lucida Sans Unicode" w:hAnsi="Lucida Sans Unicode" w:cs="Lucida Sans Unicode"/>
          <w:sz w:val="20"/>
          <w:szCs w:val="20"/>
        </w:rPr>
        <w:t>Z</w:t>
      </w:r>
      <w:r>
        <w:rPr>
          <w:rFonts w:ascii="Lucida Sans Unicode" w:hAnsi="Lucida Sans Unicode" w:cs="Lucida Sans Unicode"/>
          <w:sz w:val="20"/>
          <w:szCs w:val="20"/>
        </w:rPr>
        <w:t>ur Original</w:t>
      </w:r>
      <w:r w:rsidR="00767C7E">
        <w:rPr>
          <w:rFonts w:ascii="Lucida Sans Unicode" w:hAnsi="Lucida Sans Unicode" w:cs="Lucida Sans Unicode"/>
          <w:sz w:val="20"/>
          <w:szCs w:val="20"/>
        </w:rPr>
        <w:t>-</w:t>
      </w:r>
      <w:r w:rsidRPr="00D12131">
        <w:rPr>
          <w:rFonts w:ascii="Lucida Sans Unicode" w:hAnsi="Lucida Sans Unicode" w:cs="Lucida Sans Unicode"/>
          <w:sz w:val="20"/>
          <w:szCs w:val="20"/>
        </w:rPr>
        <w:t xml:space="preserve">Mitteilung Nr. 165/2022 des MWFK Brandenburg vom 17. Mai 2022: </w:t>
      </w:r>
      <w:hyperlink r:id="rId10" w:history="1">
        <w:r w:rsidRPr="0072262F">
          <w:rPr>
            <w:rStyle w:val="Hyperlink"/>
            <w:rFonts w:ascii="Lucida Sans" w:hAnsi="Lucida Sans"/>
            <w:bCs/>
            <w:sz w:val="20"/>
            <w:szCs w:val="20"/>
            <w:lang w:val="it-IT"/>
          </w:rPr>
          <w:t>https://mwfk.brandenburg.de/mwfk/de/service/pressemitteilungen/ansicht/~17-05-2022-foerderung-fuer-innovative-lehre</w:t>
        </w:r>
      </w:hyperlink>
    </w:p>
    <w:p w14:paraId="1B61BA13" w14:textId="32E2C1A1" w:rsidR="00DC4E4F" w:rsidRDefault="00D33B63" w:rsidP="00257A7C">
      <w:pPr>
        <w:tabs>
          <w:tab w:val="left" w:pos="1134"/>
          <w:tab w:val="left" w:pos="1276"/>
          <w:tab w:val="left" w:pos="1418"/>
        </w:tabs>
        <w:spacing w:line="400" w:lineRule="exact"/>
        <w:rPr>
          <w:bCs/>
          <w:lang w:val="it-IT"/>
        </w:rPr>
      </w:pPr>
      <w:r w:rsidRPr="0072262F">
        <w:rPr>
          <w:rFonts w:ascii="Lucida Sans Unicode" w:hAnsi="Lucida Sans Unicode" w:cs="Lucida Sans Unicode"/>
          <w:sz w:val="20"/>
          <w:szCs w:val="20"/>
        </w:rPr>
        <w:t>Pressemitteilung der Stiftung Innovation in der Hochschullehre</w:t>
      </w:r>
      <w:r w:rsidR="003303E0" w:rsidRPr="0072262F">
        <w:rPr>
          <w:rFonts w:ascii="Lucida Sans Unicode" w:hAnsi="Lucida Sans Unicode" w:cs="Lucida Sans Unicode"/>
          <w:sz w:val="20"/>
          <w:szCs w:val="20"/>
        </w:rPr>
        <w:t xml:space="preserve"> vom 17. Mai 2022</w:t>
      </w:r>
      <w:r w:rsidRPr="0072262F">
        <w:rPr>
          <w:rFonts w:ascii="Lucida Sans Unicode" w:hAnsi="Lucida Sans Unicode" w:cs="Lucida Sans Unicode"/>
          <w:sz w:val="20"/>
          <w:szCs w:val="20"/>
        </w:rPr>
        <w:t xml:space="preserve">: </w:t>
      </w:r>
      <w:hyperlink r:id="rId11" w:history="1">
        <w:r w:rsidR="003303E0" w:rsidRPr="0072262F">
          <w:rPr>
            <w:rStyle w:val="Hyperlink"/>
            <w:rFonts w:ascii="Lucida Sans" w:hAnsi="Lucida Sans"/>
            <w:bCs/>
            <w:sz w:val="20"/>
            <w:szCs w:val="20"/>
            <w:lang w:val="it-IT"/>
          </w:rPr>
          <w:t>https://stiftung-hochschullehre.de/wp-content/uploads/2022/05/stil_pm_freiraum_foerderentscheidung.pdf</w:t>
        </w:r>
      </w:hyperlink>
    </w:p>
    <w:p w14:paraId="402B0B30" w14:textId="77777777" w:rsidR="00257A7C" w:rsidRPr="00257A7C" w:rsidRDefault="00257A7C" w:rsidP="00257A7C">
      <w:pPr>
        <w:tabs>
          <w:tab w:val="left" w:pos="1134"/>
          <w:tab w:val="left" w:pos="1276"/>
          <w:tab w:val="left" w:pos="1418"/>
        </w:tabs>
        <w:spacing w:line="400" w:lineRule="exact"/>
        <w:rPr>
          <w:bCs/>
          <w:lang w:val="it-IT"/>
        </w:rPr>
      </w:pPr>
    </w:p>
    <w:p w14:paraId="0B235EAF" w14:textId="13D12DCB" w:rsidR="003C62A8" w:rsidRPr="00257A7C" w:rsidRDefault="00D12131" w:rsidP="00257A7C">
      <w:pPr>
        <w:spacing w:line="240" w:lineRule="auto"/>
        <w:rPr>
          <w:rStyle w:val="Fett"/>
          <w:rFonts w:ascii="Lucida Sans Unicode" w:hAnsi="Lucida Sans Unicode" w:cs="Lucida Sans Unicode"/>
          <w:bCs w:val="0"/>
          <w:sz w:val="20"/>
          <w:szCs w:val="20"/>
        </w:rPr>
      </w:pPr>
      <w:r w:rsidRPr="00D12131">
        <w:rPr>
          <w:rFonts w:ascii="Lucida Sans Unicode" w:hAnsi="Lucida Sans Unicode" w:cs="Lucida Sans Unicode"/>
          <w:b/>
          <w:sz w:val="20"/>
          <w:szCs w:val="20"/>
        </w:rPr>
        <w:t>Fachliche Ansprechperson</w:t>
      </w:r>
      <w:r>
        <w:rPr>
          <w:rFonts w:ascii="Lucida Sans Unicode" w:hAnsi="Lucida Sans Unicode" w:cs="Lucida Sans Unicode"/>
          <w:b/>
          <w:sz w:val="20"/>
          <w:szCs w:val="20"/>
        </w:rPr>
        <w:t xml:space="preserve"> </w:t>
      </w:r>
      <w:r w:rsidR="00767C7E">
        <w:rPr>
          <w:rFonts w:ascii="Lucida Sans Unicode" w:hAnsi="Lucida Sans Unicode" w:cs="Lucida Sans Unicode"/>
          <w:b/>
          <w:sz w:val="20"/>
          <w:szCs w:val="20"/>
        </w:rPr>
        <w:t>des</w:t>
      </w:r>
      <w:r>
        <w:rPr>
          <w:rFonts w:ascii="Lucida Sans Unicode" w:hAnsi="Lucida Sans Unicode" w:cs="Lucida Sans Unicode"/>
          <w:b/>
          <w:sz w:val="20"/>
          <w:szCs w:val="20"/>
        </w:rPr>
        <w:t xml:space="preserve"> Projekt</w:t>
      </w:r>
      <w:r w:rsidR="00767C7E">
        <w:rPr>
          <w:rFonts w:ascii="Lucida Sans Unicode" w:hAnsi="Lucida Sans Unicode" w:cs="Lucida Sans Unicode"/>
          <w:b/>
          <w:sz w:val="20"/>
          <w:szCs w:val="20"/>
        </w:rPr>
        <w:t>s</w:t>
      </w:r>
      <w:r>
        <w:rPr>
          <w:rFonts w:ascii="Lucida Sans Unicode" w:hAnsi="Lucida Sans Unicode" w:cs="Lucida Sans Unicode"/>
          <w:b/>
          <w:sz w:val="20"/>
          <w:szCs w:val="20"/>
        </w:rPr>
        <w:br/>
      </w:r>
      <w:r w:rsidRPr="00257A7C">
        <w:rPr>
          <w:rFonts w:ascii="Lucida Sans Unicode" w:eastAsia="Times New Roman" w:hAnsi="Lucida Sans Unicode" w:cs="Lucida Sans Unicode"/>
          <w:sz w:val="20"/>
          <w:szCs w:val="20"/>
          <w:lang w:eastAsia="de-DE"/>
        </w:rPr>
        <w:t>Birgit Sellmer</w:t>
      </w:r>
      <w:r w:rsidRPr="00257A7C">
        <w:rPr>
          <w:rFonts w:ascii="Lucida Sans Unicode" w:eastAsia="Times New Roman" w:hAnsi="Lucida Sans Unicode" w:cs="Lucida Sans Unicode"/>
          <w:sz w:val="20"/>
          <w:szCs w:val="20"/>
          <w:lang w:eastAsia="de-DE"/>
        </w:rPr>
        <w:br/>
        <w:t xml:space="preserve">Projektkoordinatorin </w:t>
      </w:r>
      <w:r w:rsidRPr="00257A7C">
        <w:rPr>
          <w:rFonts w:ascii="Lucida Sans Unicode" w:eastAsia="Times New Roman" w:hAnsi="Lucida Sans Unicode" w:cs="Lucida Sans Unicode"/>
          <w:sz w:val="20"/>
          <w:szCs w:val="20"/>
          <w:lang w:eastAsia="de-DE"/>
        </w:rPr>
        <w:br/>
        <w:t>TH Wildau</w:t>
      </w:r>
      <w:r w:rsidRPr="00257A7C">
        <w:rPr>
          <w:rFonts w:ascii="Lucida Sans Unicode" w:eastAsia="Times New Roman" w:hAnsi="Lucida Sans Unicode" w:cs="Lucida Sans Unicode"/>
          <w:sz w:val="20"/>
          <w:szCs w:val="20"/>
          <w:lang w:eastAsia="de-DE"/>
        </w:rPr>
        <w:br/>
        <w:t>Hochschulring 1, 15745 Wildau</w:t>
      </w:r>
      <w:r w:rsidRPr="00257A7C">
        <w:rPr>
          <w:rFonts w:ascii="Lucida Sans Unicode" w:eastAsia="Times New Roman" w:hAnsi="Lucida Sans Unicode" w:cs="Lucida Sans Unicode"/>
          <w:sz w:val="20"/>
          <w:szCs w:val="20"/>
          <w:lang w:eastAsia="de-DE"/>
        </w:rPr>
        <w:br/>
      </w:r>
      <w:r w:rsidRPr="00257A7C">
        <w:rPr>
          <w:rFonts w:ascii="Lucida Sans Unicode" w:eastAsia="Times New Roman" w:hAnsi="Lucida Sans Unicode" w:cs="Lucida Sans Unicode"/>
          <w:sz w:val="20"/>
          <w:szCs w:val="20"/>
          <w:lang w:eastAsia="de-DE"/>
        </w:rPr>
        <w:lastRenderedPageBreak/>
        <w:t>Tel.: +49 3375 508 373</w:t>
      </w:r>
      <w:r w:rsidRPr="00257A7C">
        <w:rPr>
          <w:rFonts w:ascii="Lucida Sans Unicode" w:eastAsia="Times New Roman" w:hAnsi="Lucida Sans Unicode" w:cs="Lucida Sans Unicode"/>
          <w:sz w:val="20"/>
          <w:szCs w:val="20"/>
          <w:lang w:eastAsia="de-DE"/>
        </w:rPr>
        <w:br/>
        <w:t xml:space="preserve">E-Mail: </w:t>
      </w:r>
      <w:hyperlink r:id="rId12" w:history="1">
        <w:r w:rsidRPr="00257A7C">
          <w:rPr>
            <w:rFonts w:ascii="Lucida Sans Unicode" w:eastAsia="Times New Roman" w:hAnsi="Lucida Sans Unicode" w:cs="Lucida Sans Unicode"/>
            <w:sz w:val="20"/>
            <w:szCs w:val="20"/>
            <w:lang w:eastAsia="de-DE"/>
          </w:rPr>
          <w:t>birgit.sellmer@th-wildau.de</w:t>
        </w:r>
      </w:hyperlink>
    </w:p>
    <w:p w14:paraId="63E5892B" w14:textId="4ABE8C90" w:rsidR="001B32D9" w:rsidRPr="00DC4E4F" w:rsidRDefault="00604AE1" w:rsidP="008C2E90">
      <w:pPr>
        <w:pStyle w:val="StandardWeb"/>
        <w:spacing w:before="0" w:beforeAutospacing="0" w:after="0" w:afterAutospacing="0"/>
        <w:rPr>
          <w:rStyle w:val="Fett"/>
          <w:rFonts w:ascii="Lucida Sans Unicode" w:hAnsi="Lucida Sans Unicode" w:cs="Lucida Sans Unicode"/>
          <w:sz w:val="20"/>
          <w:szCs w:val="20"/>
        </w:rPr>
      </w:pPr>
      <w:r w:rsidRPr="00DC4E4F">
        <w:rPr>
          <w:rStyle w:val="Fett"/>
          <w:rFonts w:ascii="Lucida Sans Unicode" w:hAnsi="Lucida Sans Unicode" w:cs="Lucida Sans Unicode"/>
          <w:sz w:val="20"/>
          <w:szCs w:val="20"/>
        </w:rPr>
        <w:t>Ansprechperson</w:t>
      </w:r>
      <w:r w:rsidR="00256E93" w:rsidRPr="00DC4E4F">
        <w:rPr>
          <w:rStyle w:val="Fett"/>
          <w:rFonts w:ascii="Lucida Sans Unicode" w:hAnsi="Lucida Sans Unicode" w:cs="Lucida Sans Unicode"/>
          <w:sz w:val="20"/>
          <w:szCs w:val="20"/>
        </w:rPr>
        <w:t>en</w:t>
      </w:r>
      <w:r w:rsidR="008C2E90" w:rsidRPr="00DC4E4F">
        <w:rPr>
          <w:rStyle w:val="Fett"/>
          <w:rFonts w:ascii="Lucida Sans Unicode" w:hAnsi="Lucida Sans Unicode" w:cs="Lucida Sans Unicode"/>
          <w:sz w:val="20"/>
          <w:szCs w:val="20"/>
        </w:rPr>
        <w:t xml:space="preserve"> </w:t>
      </w:r>
      <w:r w:rsidR="00ED12AB" w:rsidRPr="00DC4E4F">
        <w:rPr>
          <w:rStyle w:val="Fett"/>
          <w:rFonts w:ascii="Lucida Sans Unicode" w:hAnsi="Lucida Sans Unicode" w:cs="Lucida Sans Unicode"/>
          <w:sz w:val="20"/>
          <w:szCs w:val="20"/>
        </w:rPr>
        <w:t>Externe Kommunikation</w:t>
      </w:r>
      <w:r w:rsidR="00FD1D7E" w:rsidRPr="00DC4E4F">
        <w:rPr>
          <w:rStyle w:val="Fett"/>
          <w:rFonts w:ascii="Lucida Sans Unicode" w:hAnsi="Lucida Sans Unicode" w:cs="Lucida Sans Unicode"/>
          <w:sz w:val="20"/>
          <w:szCs w:val="20"/>
        </w:rPr>
        <w:t xml:space="preserve"> TH Wildau</w:t>
      </w:r>
      <w:r w:rsidR="008C2E90" w:rsidRPr="00DC4E4F">
        <w:rPr>
          <w:rStyle w:val="Fett"/>
          <w:rFonts w:ascii="Lucida Sans Unicode" w:hAnsi="Lucida Sans Unicode" w:cs="Lucida Sans Unicode"/>
          <w:sz w:val="20"/>
          <w:szCs w:val="20"/>
        </w:rPr>
        <w:t>:</w:t>
      </w:r>
    </w:p>
    <w:p w14:paraId="6F7A18AB" w14:textId="5F13B8B3" w:rsidR="00C128BC" w:rsidRPr="00DC4E4F" w:rsidRDefault="00C17084" w:rsidP="00C17084">
      <w:pPr>
        <w:pStyle w:val="StandardWeb"/>
        <w:spacing w:before="0" w:beforeAutospacing="0" w:after="0" w:afterAutospacing="0"/>
        <w:rPr>
          <w:rFonts w:ascii="Lucida Sans Unicode" w:hAnsi="Lucida Sans Unicode" w:cs="Lucida Sans Unicode"/>
          <w:sz w:val="20"/>
          <w:szCs w:val="20"/>
        </w:rPr>
      </w:pPr>
      <w:r w:rsidRPr="00DC4E4F">
        <w:rPr>
          <w:rFonts w:ascii="Lucida Sans Unicode" w:hAnsi="Lucida Sans Unicode" w:cs="Lucida Sans Unicode"/>
          <w:sz w:val="20"/>
          <w:szCs w:val="20"/>
        </w:rPr>
        <w:t>Mike Lange</w:t>
      </w:r>
      <w:r w:rsidR="00C20769" w:rsidRPr="00DC4E4F">
        <w:rPr>
          <w:rFonts w:ascii="Lucida Sans Unicode" w:hAnsi="Lucida Sans Unicode" w:cs="Lucida Sans Unicode"/>
          <w:sz w:val="20"/>
          <w:szCs w:val="20"/>
        </w:rPr>
        <w:t xml:space="preserve"> / </w:t>
      </w:r>
      <w:r w:rsidR="00C128BC" w:rsidRPr="00DC4E4F">
        <w:rPr>
          <w:rFonts w:ascii="Lucida Sans Unicode" w:hAnsi="Lucida Sans Unicode" w:cs="Lucida Sans Unicode"/>
          <w:sz w:val="20"/>
          <w:szCs w:val="20"/>
        </w:rPr>
        <w:t>Mareike Rammelt</w:t>
      </w:r>
    </w:p>
    <w:p w14:paraId="3A114870" w14:textId="77777777" w:rsidR="00C17084" w:rsidRPr="00DC4E4F" w:rsidRDefault="00C17084" w:rsidP="008C2E90">
      <w:pPr>
        <w:pStyle w:val="StandardWeb"/>
        <w:spacing w:before="0" w:beforeAutospacing="0" w:after="0" w:afterAutospacing="0"/>
        <w:rPr>
          <w:rFonts w:ascii="Lucida Sans Unicode" w:hAnsi="Lucida Sans Unicode" w:cs="Lucida Sans Unicode"/>
          <w:sz w:val="20"/>
          <w:szCs w:val="20"/>
        </w:rPr>
      </w:pPr>
      <w:r w:rsidRPr="00DC4E4F">
        <w:rPr>
          <w:rFonts w:ascii="Lucida Sans Unicode" w:hAnsi="Lucida Sans Unicode" w:cs="Lucida Sans Unicode"/>
          <w:sz w:val="20"/>
          <w:szCs w:val="20"/>
        </w:rPr>
        <w:t>TH Wildau</w:t>
      </w:r>
    </w:p>
    <w:p w14:paraId="4414D551" w14:textId="77777777" w:rsidR="00C17084" w:rsidRPr="00DC4E4F" w:rsidRDefault="00C17084" w:rsidP="008C2E90">
      <w:pPr>
        <w:pStyle w:val="StandardWeb"/>
        <w:spacing w:before="0" w:beforeAutospacing="0" w:after="0" w:afterAutospacing="0"/>
        <w:rPr>
          <w:rFonts w:ascii="Lucida Sans Unicode" w:hAnsi="Lucida Sans Unicode" w:cs="Lucida Sans Unicode"/>
          <w:sz w:val="20"/>
          <w:szCs w:val="20"/>
        </w:rPr>
      </w:pPr>
      <w:r w:rsidRPr="00DC4E4F">
        <w:rPr>
          <w:rFonts w:ascii="Lucida Sans Unicode" w:hAnsi="Lucida Sans Unicode" w:cs="Lucida Sans Unicode"/>
          <w:sz w:val="20"/>
          <w:szCs w:val="20"/>
        </w:rPr>
        <w:t>Hochschulring 1, 15745 Wildau</w:t>
      </w:r>
    </w:p>
    <w:p w14:paraId="6E485C17" w14:textId="242ADF70" w:rsidR="008C2E90" w:rsidRPr="00DC4E4F" w:rsidRDefault="008C2E90" w:rsidP="008C2E90">
      <w:pPr>
        <w:pStyle w:val="StandardWeb"/>
        <w:spacing w:before="0" w:beforeAutospacing="0" w:after="0" w:afterAutospacing="0"/>
        <w:rPr>
          <w:rFonts w:ascii="Lucida Sans Unicode" w:hAnsi="Lucida Sans Unicode" w:cs="Lucida Sans Unicode"/>
          <w:sz w:val="20"/>
          <w:szCs w:val="20"/>
        </w:rPr>
      </w:pPr>
      <w:r w:rsidRPr="00DC4E4F">
        <w:rPr>
          <w:rFonts w:ascii="Lucida Sans Unicode" w:hAnsi="Lucida Sans Unicode" w:cs="Lucida Sans Unicode"/>
          <w:sz w:val="20"/>
          <w:szCs w:val="20"/>
        </w:rPr>
        <w:t>Tel. +49 (0)3375 508 211</w:t>
      </w:r>
      <w:r w:rsidR="00C20769" w:rsidRPr="00DC4E4F">
        <w:rPr>
          <w:rFonts w:ascii="Lucida Sans Unicode" w:hAnsi="Lucida Sans Unicode" w:cs="Lucida Sans Unicode"/>
          <w:sz w:val="20"/>
          <w:szCs w:val="20"/>
        </w:rPr>
        <w:t xml:space="preserve"> / -669</w:t>
      </w:r>
    </w:p>
    <w:p w14:paraId="6901CC20" w14:textId="4C5D93CE" w:rsidR="008C2E90" w:rsidRPr="00DC4E4F" w:rsidRDefault="007730AA" w:rsidP="008C2E90">
      <w:pPr>
        <w:pStyle w:val="StandardWeb"/>
        <w:spacing w:before="0" w:beforeAutospacing="0" w:after="0" w:afterAutospacing="0"/>
        <w:rPr>
          <w:rFonts w:ascii="Lucida Sans Unicode" w:hAnsi="Lucida Sans Unicode" w:cs="Lucida Sans Unicode"/>
          <w:sz w:val="20"/>
          <w:szCs w:val="20"/>
        </w:rPr>
      </w:pPr>
      <w:r w:rsidRPr="00DC4E4F">
        <w:rPr>
          <w:rFonts w:ascii="Lucida Sans Unicode" w:hAnsi="Lucida Sans Unicode" w:cs="Lucida Sans Unicode"/>
          <w:sz w:val="20"/>
          <w:szCs w:val="20"/>
        </w:rPr>
        <w:t xml:space="preserve">E-Mail: </w:t>
      </w:r>
      <w:r w:rsidR="002056B5" w:rsidRPr="00DC4E4F">
        <w:rPr>
          <w:rFonts w:ascii="Lucida Sans Unicode" w:hAnsi="Lucida Sans Unicode" w:cs="Lucida Sans Unicode"/>
          <w:sz w:val="20"/>
          <w:szCs w:val="20"/>
        </w:rPr>
        <w:t>presse@th-wildau.de</w:t>
      </w:r>
    </w:p>
    <w:sectPr w:rsidR="008C2E90" w:rsidRPr="00DC4E4F">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026E7" w14:textId="77777777" w:rsidR="00403FE2" w:rsidRDefault="00403FE2" w:rsidP="00141289">
      <w:pPr>
        <w:spacing w:after="0" w:line="240" w:lineRule="auto"/>
      </w:pPr>
      <w:r>
        <w:separator/>
      </w:r>
    </w:p>
  </w:endnote>
  <w:endnote w:type="continuationSeparator" w:id="0">
    <w:p w14:paraId="7018866C" w14:textId="77777777" w:rsidR="00403FE2" w:rsidRDefault="00403FE2"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53AC9275" w:rsidR="00141289" w:rsidRPr="00831275" w:rsidRDefault="00D05158" w:rsidP="00831275">
        <w:pPr>
          <w:pStyle w:val="Fuzeile"/>
        </w:pPr>
        <w:r>
          <w:fldChar w:fldCharType="begin"/>
        </w:r>
        <w:r>
          <w:instrText>PAGE   \* MERGEFORMAT</w:instrText>
        </w:r>
        <w:r>
          <w:fldChar w:fldCharType="separate"/>
        </w:r>
        <w:r w:rsidR="00617491">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485C3" w14:textId="77777777" w:rsidR="00403FE2" w:rsidRDefault="00403FE2" w:rsidP="00141289">
      <w:pPr>
        <w:spacing w:after="0" w:line="240" w:lineRule="auto"/>
      </w:pPr>
      <w:r>
        <w:separator/>
      </w:r>
    </w:p>
  </w:footnote>
  <w:footnote w:type="continuationSeparator" w:id="0">
    <w:p w14:paraId="758B9224" w14:textId="77777777" w:rsidR="00403FE2" w:rsidRDefault="00403FE2"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1D88E916" w:rsidR="00567D3A" w:rsidRPr="00961317" w:rsidRDefault="007E4839" w:rsidP="00B85C47">
    <w:pPr>
      <w:pStyle w:val="StandardWeb"/>
      <w:rPr>
        <w:rFonts w:ascii="Lucida Sans" w:eastAsiaTheme="minorHAnsi" w:hAnsi="Lucida Sans" w:cstheme="minorBidi"/>
        <w:sz w:val="20"/>
        <w:szCs w:val="20"/>
        <w:lang w:val="en-US" w:eastAsia="en-US"/>
      </w:rPr>
    </w:pPr>
    <w:r w:rsidRPr="00961317">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0A4F5C67">
          <wp:simplePos x="0" y="0"/>
          <wp:positionH relativeFrom="column">
            <wp:posOffset>3434080</wp:posOffset>
          </wp:positionH>
          <wp:positionV relativeFrom="paragraph">
            <wp:posOffset>13970</wp:posOffset>
          </wp:positionV>
          <wp:extent cx="2896235" cy="880110"/>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96235" cy="880110"/>
                  </a:xfrm>
                  <a:prstGeom prst="rect">
                    <a:avLst/>
                  </a:prstGeom>
                </pic:spPr>
              </pic:pic>
            </a:graphicData>
          </a:graphic>
          <wp14:sizeRelH relativeFrom="margin">
            <wp14:pctWidth>0</wp14:pctWidth>
          </wp14:sizeRelH>
          <wp14:sizeRelV relativeFrom="margin">
            <wp14:pctHeight>0</wp14:pctHeight>
          </wp14:sizeRelV>
        </wp:anchor>
      </w:drawing>
    </w:r>
    <w:r w:rsidR="00566CBF" w:rsidRPr="00961317">
      <w:rPr>
        <w:rFonts w:ascii="Lucida Sans" w:eastAsiaTheme="minorHAnsi" w:hAnsi="Lucida Sans" w:cstheme="minorBidi"/>
        <w:sz w:val="20"/>
        <w:szCs w:val="20"/>
        <w:lang w:val="en-US" w:eastAsia="en-US"/>
      </w:rPr>
      <w:t>News</w:t>
    </w:r>
    <w:r w:rsidR="00B85C47" w:rsidRPr="00961317">
      <w:rPr>
        <w:rFonts w:ascii="Lucida Sans" w:eastAsiaTheme="minorHAnsi" w:hAnsi="Lucida Sans" w:cstheme="minorBidi"/>
        <w:sz w:val="20"/>
        <w:szCs w:val="20"/>
        <w:lang w:val="en-US" w:eastAsia="en-US"/>
      </w:rPr>
      <w:t xml:space="preserve"> </w:t>
    </w:r>
    <w:r w:rsidR="00566CBF" w:rsidRPr="00961317">
      <w:rPr>
        <w:rFonts w:ascii="Lucida Sans" w:eastAsiaTheme="minorHAnsi" w:hAnsi="Lucida Sans" w:cstheme="minorBidi"/>
        <w:sz w:val="20"/>
        <w:szCs w:val="20"/>
        <w:lang w:val="en-US" w:eastAsia="en-US"/>
      </w:rPr>
      <w:t xml:space="preserve">der </w:t>
    </w:r>
    <w:r w:rsidR="00AD51C9" w:rsidRPr="00961317">
      <w:rPr>
        <w:rFonts w:ascii="Lucida Sans" w:eastAsiaTheme="minorHAnsi" w:hAnsi="Lucida Sans" w:cstheme="minorBidi"/>
        <w:sz w:val="20"/>
        <w:szCs w:val="20"/>
        <w:lang w:val="en-US" w:eastAsia="en-US"/>
      </w:rPr>
      <w:t>TH Wil</w:t>
    </w:r>
    <w:r w:rsidR="00F32A77" w:rsidRPr="00961317">
      <w:rPr>
        <w:rFonts w:ascii="Lucida Sans" w:eastAsiaTheme="minorHAnsi" w:hAnsi="Lucida Sans" w:cstheme="minorBidi"/>
        <w:sz w:val="20"/>
        <w:szCs w:val="20"/>
        <w:lang w:val="en-US" w:eastAsia="en-US"/>
      </w:rPr>
      <w:t>dau</w:t>
    </w:r>
    <w:r w:rsidR="00AD51C9" w:rsidRPr="00961317">
      <w:rPr>
        <w:rFonts w:ascii="Lucida Sans" w:eastAsiaTheme="minorHAnsi" w:hAnsi="Lucida Sans" w:cstheme="minorBidi"/>
        <w:sz w:val="20"/>
        <w:szCs w:val="20"/>
        <w:lang w:val="en-US" w:eastAsia="en-US"/>
      </w:rPr>
      <w:t xml:space="preserve"> </w:t>
    </w:r>
  </w:p>
  <w:p w14:paraId="5E8DDB60" w14:textId="2A17003A" w:rsidR="00B85C47" w:rsidRPr="00440049" w:rsidRDefault="00DC4E4F" w:rsidP="00B85C47">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1</w:t>
    </w:r>
    <w:r w:rsidR="0072262F">
      <w:rPr>
        <w:rFonts w:ascii="Lucida Sans" w:eastAsiaTheme="minorHAnsi" w:hAnsi="Lucida Sans" w:cstheme="minorBidi"/>
        <w:sz w:val="20"/>
        <w:szCs w:val="20"/>
        <w:lang w:val="en-US" w:eastAsia="en-US"/>
      </w:rPr>
      <w:t>9</w:t>
    </w:r>
    <w:r w:rsidR="00773100">
      <w:rPr>
        <w:rFonts w:ascii="Lucida Sans" w:eastAsiaTheme="minorHAnsi" w:hAnsi="Lucida Sans" w:cstheme="minorBidi"/>
        <w:sz w:val="20"/>
        <w:szCs w:val="20"/>
        <w:lang w:val="en-US" w:eastAsia="en-US"/>
      </w:rPr>
      <w:t>.0</w:t>
    </w:r>
    <w:r>
      <w:rPr>
        <w:rFonts w:ascii="Lucida Sans" w:eastAsiaTheme="minorHAnsi" w:hAnsi="Lucida Sans" w:cstheme="minorBidi"/>
        <w:sz w:val="20"/>
        <w:szCs w:val="20"/>
        <w:lang w:val="en-US" w:eastAsia="en-US"/>
      </w:rPr>
      <w:t>5</w:t>
    </w:r>
    <w:r w:rsidR="00773100">
      <w:rPr>
        <w:rFonts w:ascii="Lucida Sans" w:eastAsiaTheme="minorHAnsi" w:hAnsi="Lucida Sans" w:cstheme="minorBidi"/>
        <w:sz w:val="20"/>
        <w:szCs w:val="20"/>
        <w:lang w:val="en-US" w:eastAsia="en-US"/>
      </w:rPr>
      <w:t>.2022</w:t>
    </w:r>
  </w:p>
  <w:p w14:paraId="51B2B940" w14:textId="4F706AB1" w:rsidR="008D2040" w:rsidRPr="00961317" w:rsidRDefault="0042192B" w:rsidP="00AD51C9">
    <w:pPr>
      <w:pStyle w:val="StandardWeb"/>
      <w:rPr>
        <w:rFonts w:ascii="Lucida Sans" w:eastAsiaTheme="minorHAnsi" w:hAnsi="Lucida Sans" w:cstheme="minorBidi"/>
        <w:sz w:val="20"/>
        <w:szCs w:val="20"/>
        <w:lang w:val="en-US" w:eastAsia="en-US"/>
      </w:rPr>
    </w:pPr>
    <w:r w:rsidRPr="00961317">
      <w:rPr>
        <w:rFonts w:ascii="Lucida Sans" w:eastAsiaTheme="minorHAnsi" w:hAnsi="Lucida Sans" w:cstheme="minorBidi"/>
        <w:sz w:val="20"/>
        <w:szCs w:val="20"/>
        <w:lang w:val="en-US" w:eastAsia="en-US"/>
      </w:rPr>
      <w:t xml:space="preserve">Nr. </w:t>
    </w:r>
    <w:r w:rsidR="00E33864">
      <w:rPr>
        <w:rFonts w:ascii="Lucida Sans" w:eastAsiaTheme="minorHAnsi" w:hAnsi="Lucida Sans" w:cstheme="minorBidi"/>
        <w:sz w:val="20"/>
        <w:szCs w:val="20"/>
        <w:lang w:val="en-US" w:eastAsia="en-US"/>
      </w:rPr>
      <w:t>2022/0</w:t>
    </w:r>
    <w:r w:rsidR="00DC4E4F">
      <w:rPr>
        <w:rFonts w:ascii="Lucida Sans" w:eastAsiaTheme="minorHAnsi" w:hAnsi="Lucida Sans" w:cstheme="minorBidi"/>
        <w:sz w:val="20"/>
        <w:szCs w:val="20"/>
        <w:lang w:val="en-US" w:eastAsia="en-US"/>
      </w:rPr>
      <w:t>5</w:t>
    </w:r>
    <w:r w:rsidR="00E33864">
      <w:rPr>
        <w:rFonts w:ascii="Lucida Sans" w:eastAsiaTheme="minorHAnsi" w:hAnsi="Lucida Sans" w:cstheme="minorBidi"/>
        <w:sz w:val="20"/>
        <w:szCs w:val="20"/>
        <w:lang w:val="en-US" w:eastAsia="en-US"/>
      </w:rPr>
      <w:t>_</w:t>
    </w:r>
    <w:r w:rsidR="007F0583">
      <w:rPr>
        <w:rFonts w:ascii="Lucida Sans" w:eastAsiaTheme="minorHAnsi" w:hAnsi="Lucida Sans" w:cstheme="minorBidi"/>
        <w:sz w:val="20"/>
        <w:szCs w:val="20"/>
        <w:lang w:val="en-US" w:eastAsia="en-US"/>
      </w:rPr>
      <w:t>0</w:t>
    </w:r>
    <w:r w:rsidR="0072262F">
      <w:rPr>
        <w:rFonts w:ascii="Lucida Sans" w:eastAsiaTheme="minorHAnsi" w:hAnsi="Lucida Sans" w:cstheme="minorBidi"/>
        <w:sz w:val="20"/>
        <w:szCs w:val="20"/>
        <w:lang w:val="en-US" w:eastAsia="en-US"/>
      </w:rPr>
      <w:t>8</w:t>
    </w:r>
  </w:p>
  <w:p w14:paraId="5CE812EF" w14:textId="77777777"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478C1"/>
    <w:multiLevelType w:val="hybridMultilevel"/>
    <w:tmpl w:val="AADC66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741BED"/>
    <w:multiLevelType w:val="hybridMultilevel"/>
    <w:tmpl w:val="26CE1B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095680"/>
    <w:multiLevelType w:val="hybridMultilevel"/>
    <w:tmpl w:val="506EF4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A84A12"/>
    <w:multiLevelType w:val="hybridMultilevel"/>
    <w:tmpl w:val="94C26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0E4AB4"/>
    <w:multiLevelType w:val="hybridMultilevel"/>
    <w:tmpl w:val="5BB6CD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595B62"/>
    <w:multiLevelType w:val="hybridMultilevel"/>
    <w:tmpl w:val="A6DA8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6283379"/>
    <w:multiLevelType w:val="hybridMultilevel"/>
    <w:tmpl w:val="E45413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C01798"/>
    <w:multiLevelType w:val="multilevel"/>
    <w:tmpl w:val="B5DC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BF1CF5"/>
    <w:multiLevelType w:val="hybridMultilevel"/>
    <w:tmpl w:val="4126A7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FA0661"/>
    <w:multiLevelType w:val="hybridMultilevel"/>
    <w:tmpl w:val="DEB42D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E47042C"/>
    <w:multiLevelType w:val="hybridMultilevel"/>
    <w:tmpl w:val="805815F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CDF4BEA"/>
    <w:multiLevelType w:val="hybridMultilevel"/>
    <w:tmpl w:val="EF1EFA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2"/>
  </w:num>
  <w:num w:numId="4">
    <w:abstractNumId w:val="4"/>
  </w:num>
  <w:num w:numId="5">
    <w:abstractNumId w:val="3"/>
  </w:num>
  <w:num w:numId="6">
    <w:abstractNumId w:val="13"/>
  </w:num>
  <w:num w:numId="7">
    <w:abstractNumId w:val="7"/>
  </w:num>
  <w:num w:numId="8">
    <w:abstractNumId w:val="0"/>
  </w:num>
  <w:num w:numId="9">
    <w:abstractNumId w:val="10"/>
  </w:num>
  <w:num w:numId="10">
    <w:abstractNumId w:val="9"/>
  </w:num>
  <w:num w:numId="11">
    <w:abstractNumId w:val="6"/>
  </w:num>
  <w:num w:numId="12">
    <w:abstractNumId w:val="14"/>
  </w:num>
  <w:num w:numId="13">
    <w:abstractNumId w:val="8"/>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6D21"/>
    <w:rsid w:val="00006F07"/>
    <w:rsid w:val="00011BDB"/>
    <w:rsid w:val="00022C9D"/>
    <w:rsid w:val="00025140"/>
    <w:rsid w:val="00030C88"/>
    <w:rsid w:val="0003268B"/>
    <w:rsid w:val="00033705"/>
    <w:rsid w:val="00037EA3"/>
    <w:rsid w:val="00041286"/>
    <w:rsid w:val="00041350"/>
    <w:rsid w:val="00041DA1"/>
    <w:rsid w:val="0005105D"/>
    <w:rsid w:val="00053AB6"/>
    <w:rsid w:val="00061D6C"/>
    <w:rsid w:val="00067112"/>
    <w:rsid w:val="00072B8E"/>
    <w:rsid w:val="00076A93"/>
    <w:rsid w:val="00077AFB"/>
    <w:rsid w:val="00083407"/>
    <w:rsid w:val="00086D6C"/>
    <w:rsid w:val="00092400"/>
    <w:rsid w:val="000943A1"/>
    <w:rsid w:val="0009549C"/>
    <w:rsid w:val="000A0721"/>
    <w:rsid w:val="000A0859"/>
    <w:rsid w:val="000A2504"/>
    <w:rsid w:val="000A36B2"/>
    <w:rsid w:val="000A50B8"/>
    <w:rsid w:val="000B74A8"/>
    <w:rsid w:val="000C0371"/>
    <w:rsid w:val="000C4989"/>
    <w:rsid w:val="000C7ED6"/>
    <w:rsid w:val="000D0749"/>
    <w:rsid w:val="000D08EC"/>
    <w:rsid w:val="000D2488"/>
    <w:rsid w:val="000D4A4C"/>
    <w:rsid w:val="000D4DAD"/>
    <w:rsid w:val="000D5E05"/>
    <w:rsid w:val="000D5F30"/>
    <w:rsid w:val="000E0527"/>
    <w:rsid w:val="000E1350"/>
    <w:rsid w:val="000F00E7"/>
    <w:rsid w:val="000F2B75"/>
    <w:rsid w:val="000F3702"/>
    <w:rsid w:val="000F7384"/>
    <w:rsid w:val="000F7F8E"/>
    <w:rsid w:val="00100CCD"/>
    <w:rsid w:val="0010405D"/>
    <w:rsid w:val="001043C3"/>
    <w:rsid w:val="00105072"/>
    <w:rsid w:val="00110347"/>
    <w:rsid w:val="001130AF"/>
    <w:rsid w:val="0011713E"/>
    <w:rsid w:val="00117835"/>
    <w:rsid w:val="0012115C"/>
    <w:rsid w:val="001347FE"/>
    <w:rsid w:val="00134D9F"/>
    <w:rsid w:val="00140675"/>
    <w:rsid w:val="00140BFE"/>
    <w:rsid w:val="00140ED2"/>
    <w:rsid w:val="00141289"/>
    <w:rsid w:val="0014214E"/>
    <w:rsid w:val="001422B4"/>
    <w:rsid w:val="00143637"/>
    <w:rsid w:val="00144C72"/>
    <w:rsid w:val="001465F9"/>
    <w:rsid w:val="001544CD"/>
    <w:rsid w:val="0015703A"/>
    <w:rsid w:val="00163917"/>
    <w:rsid w:val="00164E6A"/>
    <w:rsid w:val="00174B57"/>
    <w:rsid w:val="00175392"/>
    <w:rsid w:val="00175728"/>
    <w:rsid w:val="001767CA"/>
    <w:rsid w:val="0018053A"/>
    <w:rsid w:val="001835E6"/>
    <w:rsid w:val="00183B1F"/>
    <w:rsid w:val="0018409F"/>
    <w:rsid w:val="001905FE"/>
    <w:rsid w:val="0019754B"/>
    <w:rsid w:val="0019781C"/>
    <w:rsid w:val="001979D3"/>
    <w:rsid w:val="001A0F2F"/>
    <w:rsid w:val="001A23D3"/>
    <w:rsid w:val="001A285C"/>
    <w:rsid w:val="001A408E"/>
    <w:rsid w:val="001A6ED2"/>
    <w:rsid w:val="001B0431"/>
    <w:rsid w:val="001B32D9"/>
    <w:rsid w:val="001B3C8B"/>
    <w:rsid w:val="001B6191"/>
    <w:rsid w:val="001B7F8C"/>
    <w:rsid w:val="001C0C11"/>
    <w:rsid w:val="001C55C8"/>
    <w:rsid w:val="001D0713"/>
    <w:rsid w:val="001D527F"/>
    <w:rsid w:val="001D64C4"/>
    <w:rsid w:val="001E0003"/>
    <w:rsid w:val="001E11BA"/>
    <w:rsid w:val="001E1535"/>
    <w:rsid w:val="001E1F4F"/>
    <w:rsid w:val="001E23BB"/>
    <w:rsid w:val="001E5032"/>
    <w:rsid w:val="001E5898"/>
    <w:rsid w:val="001E713C"/>
    <w:rsid w:val="001F2A72"/>
    <w:rsid w:val="002024C7"/>
    <w:rsid w:val="00203088"/>
    <w:rsid w:val="0020407B"/>
    <w:rsid w:val="002056B5"/>
    <w:rsid w:val="0021481E"/>
    <w:rsid w:val="002224BA"/>
    <w:rsid w:val="00222852"/>
    <w:rsid w:val="00222F64"/>
    <w:rsid w:val="00223051"/>
    <w:rsid w:val="00224C88"/>
    <w:rsid w:val="00231FB9"/>
    <w:rsid w:val="00234AF3"/>
    <w:rsid w:val="002351A4"/>
    <w:rsid w:val="002367CE"/>
    <w:rsid w:val="00243908"/>
    <w:rsid w:val="002471B7"/>
    <w:rsid w:val="00252AD5"/>
    <w:rsid w:val="00254F7C"/>
    <w:rsid w:val="00256E93"/>
    <w:rsid w:val="002573DB"/>
    <w:rsid w:val="00257A7C"/>
    <w:rsid w:val="00261F57"/>
    <w:rsid w:val="00263294"/>
    <w:rsid w:val="00265A16"/>
    <w:rsid w:val="00265CD5"/>
    <w:rsid w:val="00267CAB"/>
    <w:rsid w:val="0027135C"/>
    <w:rsid w:val="00274053"/>
    <w:rsid w:val="002746E7"/>
    <w:rsid w:val="0027782B"/>
    <w:rsid w:val="00280680"/>
    <w:rsid w:val="00282211"/>
    <w:rsid w:val="00284CE3"/>
    <w:rsid w:val="002875E5"/>
    <w:rsid w:val="00292D78"/>
    <w:rsid w:val="0029633B"/>
    <w:rsid w:val="002A046A"/>
    <w:rsid w:val="002A5FEA"/>
    <w:rsid w:val="002A6A85"/>
    <w:rsid w:val="002B407B"/>
    <w:rsid w:val="002C09C9"/>
    <w:rsid w:val="002C26ED"/>
    <w:rsid w:val="002C7CC8"/>
    <w:rsid w:val="002D0F34"/>
    <w:rsid w:val="002D12ED"/>
    <w:rsid w:val="002D1346"/>
    <w:rsid w:val="002D175A"/>
    <w:rsid w:val="002D6826"/>
    <w:rsid w:val="002E31E9"/>
    <w:rsid w:val="002E4B96"/>
    <w:rsid w:val="002E5B17"/>
    <w:rsid w:val="002E6002"/>
    <w:rsid w:val="002E6272"/>
    <w:rsid w:val="002F02C2"/>
    <w:rsid w:val="002F369B"/>
    <w:rsid w:val="002F6E9C"/>
    <w:rsid w:val="003002E4"/>
    <w:rsid w:val="0030030C"/>
    <w:rsid w:val="0030065B"/>
    <w:rsid w:val="003042C4"/>
    <w:rsid w:val="00306933"/>
    <w:rsid w:val="00313771"/>
    <w:rsid w:val="003146D8"/>
    <w:rsid w:val="00317F38"/>
    <w:rsid w:val="00323CD5"/>
    <w:rsid w:val="003303E0"/>
    <w:rsid w:val="0033044A"/>
    <w:rsid w:val="00331445"/>
    <w:rsid w:val="003335A8"/>
    <w:rsid w:val="00334BD7"/>
    <w:rsid w:val="00335D48"/>
    <w:rsid w:val="00336507"/>
    <w:rsid w:val="0033707B"/>
    <w:rsid w:val="00337B9D"/>
    <w:rsid w:val="003403E7"/>
    <w:rsid w:val="0034101E"/>
    <w:rsid w:val="003410DB"/>
    <w:rsid w:val="00342921"/>
    <w:rsid w:val="00344CA8"/>
    <w:rsid w:val="00345385"/>
    <w:rsid w:val="0034798C"/>
    <w:rsid w:val="003501BC"/>
    <w:rsid w:val="00370C5E"/>
    <w:rsid w:val="003717FB"/>
    <w:rsid w:val="003730CC"/>
    <w:rsid w:val="00373DD1"/>
    <w:rsid w:val="003757C0"/>
    <w:rsid w:val="00377468"/>
    <w:rsid w:val="00377C1F"/>
    <w:rsid w:val="00377F82"/>
    <w:rsid w:val="00383C07"/>
    <w:rsid w:val="00384259"/>
    <w:rsid w:val="003867A3"/>
    <w:rsid w:val="00390DF1"/>
    <w:rsid w:val="00394CCF"/>
    <w:rsid w:val="00394CFD"/>
    <w:rsid w:val="003A62A0"/>
    <w:rsid w:val="003A737E"/>
    <w:rsid w:val="003A7786"/>
    <w:rsid w:val="003B099A"/>
    <w:rsid w:val="003B2111"/>
    <w:rsid w:val="003B4673"/>
    <w:rsid w:val="003B6266"/>
    <w:rsid w:val="003B7187"/>
    <w:rsid w:val="003B78C1"/>
    <w:rsid w:val="003C531B"/>
    <w:rsid w:val="003C62A8"/>
    <w:rsid w:val="003C7BD7"/>
    <w:rsid w:val="003D0490"/>
    <w:rsid w:val="003D5CD5"/>
    <w:rsid w:val="003D68C3"/>
    <w:rsid w:val="003D6EF8"/>
    <w:rsid w:val="003E15A8"/>
    <w:rsid w:val="003E22CA"/>
    <w:rsid w:val="003E5ACA"/>
    <w:rsid w:val="003E6993"/>
    <w:rsid w:val="003F14B8"/>
    <w:rsid w:val="003F5620"/>
    <w:rsid w:val="00401A92"/>
    <w:rsid w:val="00403FE2"/>
    <w:rsid w:val="0040719F"/>
    <w:rsid w:val="004168CD"/>
    <w:rsid w:val="0042075D"/>
    <w:rsid w:val="0042192B"/>
    <w:rsid w:val="004236FD"/>
    <w:rsid w:val="00424B3E"/>
    <w:rsid w:val="0042589F"/>
    <w:rsid w:val="00431899"/>
    <w:rsid w:val="00431A63"/>
    <w:rsid w:val="00431DA6"/>
    <w:rsid w:val="00432273"/>
    <w:rsid w:val="0043561A"/>
    <w:rsid w:val="00436D67"/>
    <w:rsid w:val="00440049"/>
    <w:rsid w:val="00440FE7"/>
    <w:rsid w:val="00442B41"/>
    <w:rsid w:val="0044463B"/>
    <w:rsid w:val="00445F16"/>
    <w:rsid w:val="00447D12"/>
    <w:rsid w:val="00451047"/>
    <w:rsid w:val="00455187"/>
    <w:rsid w:val="00456CF8"/>
    <w:rsid w:val="00456D18"/>
    <w:rsid w:val="004608F7"/>
    <w:rsid w:val="00461B0B"/>
    <w:rsid w:val="00471E9A"/>
    <w:rsid w:val="00473EA0"/>
    <w:rsid w:val="00474C8D"/>
    <w:rsid w:val="00480679"/>
    <w:rsid w:val="00482ABD"/>
    <w:rsid w:val="00484F6A"/>
    <w:rsid w:val="00486607"/>
    <w:rsid w:val="00486B60"/>
    <w:rsid w:val="004954E9"/>
    <w:rsid w:val="00495F34"/>
    <w:rsid w:val="0049670B"/>
    <w:rsid w:val="0049780D"/>
    <w:rsid w:val="00497EB2"/>
    <w:rsid w:val="004A1DAB"/>
    <w:rsid w:val="004A5744"/>
    <w:rsid w:val="004B140D"/>
    <w:rsid w:val="004B4EFB"/>
    <w:rsid w:val="004C0129"/>
    <w:rsid w:val="004C1CDB"/>
    <w:rsid w:val="004C4940"/>
    <w:rsid w:val="004C6E30"/>
    <w:rsid w:val="004D402C"/>
    <w:rsid w:val="004D6356"/>
    <w:rsid w:val="004D6FB8"/>
    <w:rsid w:val="004E0395"/>
    <w:rsid w:val="004E34FF"/>
    <w:rsid w:val="004E3C3F"/>
    <w:rsid w:val="004E6578"/>
    <w:rsid w:val="004E79D2"/>
    <w:rsid w:val="004F16A8"/>
    <w:rsid w:val="005068A0"/>
    <w:rsid w:val="005114EA"/>
    <w:rsid w:val="005124B1"/>
    <w:rsid w:val="0051343E"/>
    <w:rsid w:val="0051443A"/>
    <w:rsid w:val="00520D3F"/>
    <w:rsid w:val="0052448E"/>
    <w:rsid w:val="005264E0"/>
    <w:rsid w:val="00534F53"/>
    <w:rsid w:val="00537426"/>
    <w:rsid w:val="005378D5"/>
    <w:rsid w:val="00537982"/>
    <w:rsid w:val="00541A55"/>
    <w:rsid w:val="0054337C"/>
    <w:rsid w:val="00543D1C"/>
    <w:rsid w:val="00546EAC"/>
    <w:rsid w:val="0055513B"/>
    <w:rsid w:val="0055792E"/>
    <w:rsid w:val="00561BE0"/>
    <w:rsid w:val="00564213"/>
    <w:rsid w:val="00566CBF"/>
    <w:rsid w:val="00567D3A"/>
    <w:rsid w:val="00570373"/>
    <w:rsid w:val="0057182B"/>
    <w:rsid w:val="00575E3E"/>
    <w:rsid w:val="00575E5E"/>
    <w:rsid w:val="0058197B"/>
    <w:rsid w:val="00582119"/>
    <w:rsid w:val="00582AD2"/>
    <w:rsid w:val="0058313F"/>
    <w:rsid w:val="00583A53"/>
    <w:rsid w:val="00591098"/>
    <w:rsid w:val="0059681A"/>
    <w:rsid w:val="005977B3"/>
    <w:rsid w:val="005A043C"/>
    <w:rsid w:val="005A5075"/>
    <w:rsid w:val="005A55C1"/>
    <w:rsid w:val="005A7710"/>
    <w:rsid w:val="005B0B81"/>
    <w:rsid w:val="005B5DA5"/>
    <w:rsid w:val="005B743D"/>
    <w:rsid w:val="005C57FF"/>
    <w:rsid w:val="005C582A"/>
    <w:rsid w:val="005C7B08"/>
    <w:rsid w:val="005D0E42"/>
    <w:rsid w:val="005D2204"/>
    <w:rsid w:val="005E123F"/>
    <w:rsid w:val="005F4775"/>
    <w:rsid w:val="005F6333"/>
    <w:rsid w:val="006010AD"/>
    <w:rsid w:val="00602D21"/>
    <w:rsid w:val="00603167"/>
    <w:rsid w:val="00604AE1"/>
    <w:rsid w:val="00605B87"/>
    <w:rsid w:val="00611C9F"/>
    <w:rsid w:val="00612FBE"/>
    <w:rsid w:val="00614917"/>
    <w:rsid w:val="00614BF2"/>
    <w:rsid w:val="00614D7B"/>
    <w:rsid w:val="00615B72"/>
    <w:rsid w:val="006165F0"/>
    <w:rsid w:val="00617491"/>
    <w:rsid w:val="006217BB"/>
    <w:rsid w:val="00622895"/>
    <w:rsid w:val="00625106"/>
    <w:rsid w:val="0062530E"/>
    <w:rsid w:val="00631786"/>
    <w:rsid w:val="006332E3"/>
    <w:rsid w:val="006377DD"/>
    <w:rsid w:val="00640326"/>
    <w:rsid w:val="006428D6"/>
    <w:rsid w:val="006435BE"/>
    <w:rsid w:val="006453A1"/>
    <w:rsid w:val="0064769E"/>
    <w:rsid w:val="0065010C"/>
    <w:rsid w:val="00652FDA"/>
    <w:rsid w:val="00661FC3"/>
    <w:rsid w:val="00667F1D"/>
    <w:rsid w:val="00667F5E"/>
    <w:rsid w:val="00670166"/>
    <w:rsid w:val="00673A24"/>
    <w:rsid w:val="00673E21"/>
    <w:rsid w:val="006802A9"/>
    <w:rsid w:val="0068237B"/>
    <w:rsid w:val="00682765"/>
    <w:rsid w:val="0068289E"/>
    <w:rsid w:val="00684C34"/>
    <w:rsid w:val="0069359A"/>
    <w:rsid w:val="006944CA"/>
    <w:rsid w:val="006A1949"/>
    <w:rsid w:val="006A34EA"/>
    <w:rsid w:val="006A4923"/>
    <w:rsid w:val="006A7F36"/>
    <w:rsid w:val="006B0AC0"/>
    <w:rsid w:val="006B2465"/>
    <w:rsid w:val="006B247E"/>
    <w:rsid w:val="006B3F9D"/>
    <w:rsid w:val="006B755F"/>
    <w:rsid w:val="006B7D70"/>
    <w:rsid w:val="006D17D4"/>
    <w:rsid w:val="006D2391"/>
    <w:rsid w:val="006E2308"/>
    <w:rsid w:val="006E3C3A"/>
    <w:rsid w:val="006E53B0"/>
    <w:rsid w:val="006E7C3B"/>
    <w:rsid w:val="006F1DD6"/>
    <w:rsid w:val="006F4095"/>
    <w:rsid w:val="007028CF"/>
    <w:rsid w:val="0070374D"/>
    <w:rsid w:val="00706932"/>
    <w:rsid w:val="007070F4"/>
    <w:rsid w:val="00713A65"/>
    <w:rsid w:val="0071543B"/>
    <w:rsid w:val="00715855"/>
    <w:rsid w:val="00721FAA"/>
    <w:rsid w:val="0072262F"/>
    <w:rsid w:val="007233A5"/>
    <w:rsid w:val="007233E6"/>
    <w:rsid w:val="00723935"/>
    <w:rsid w:val="00725FBE"/>
    <w:rsid w:val="00726EDD"/>
    <w:rsid w:val="00727DE5"/>
    <w:rsid w:val="0073114B"/>
    <w:rsid w:val="00731AB5"/>
    <w:rsid w:val="00734521"/>
    <w:rsid w:val="0074572F"/>
    <w:rsid w:val="007463C6"/>
    <w:rsid w:val="007468D9"/>
    <w:rsid w:val="00747787"/>
    <w:rsid w:val="00750043"/>
    <w:rsid w:val="0075090F"/>
    <w:rsid w:val="0075570B"/>
    <w:rsid w:val="00761DD5"/>
    <w:rsid w:val="00765F1D"/>
    <w:rsid w:val="00767C7E"/>
    <w:rsid w:val="00767E78"/>
    <w:rsid w:val="0077164F"/>
    <w:rsid w:val="007730AA"/>
    <w:rsid w:val="00773100"/>
    <w:rsid w:val="007734E3"/>
    <w:rsid w:val="00773AC1"/>
    <w:rsid w:val="00777721"/>
    <w:rsid w:val="00782678"/>
    <w:rsid w:val="00786014"/>
    <w:rsid w:val="00791AE7"/>
    <w:rsid w:val="007931E0"/>
    <w:rsid w:val="007A02C8"/>
    <w:rsid w:val="007A104E"/>
    <w:rsid w:val="007A3113"/>
    <w:rsid w:val="007A69BA"/>
    <w:rsid w:val="007A7197"/>
    <w:rsid w:val="007A73CE"/>
    <w:rsid w:val="007B52A9"/>
    <w:rsid w:val="007B7079"/>
    <w:rsid w:val="007C0C97"/>
    <w:rsid w:val="007C2C64"/>
    <w:rsid w:val="007C36B9"/>
    <w:rsid w:val="007C7DFC"/>
    <w:rsid w:val="007D0131"/>
    <w:rsid w:val="007D03A0"/>
    <w:rsid w:val="007D098B"/>
    <w:rsid w:val="007D4089"/>
    <w:rsid w:val="007D65E6"/>
    <w:rsid w:val="007E4839"/>
    <w:rsid w:val="007E571D"/>
    <w:rsid w:val="007F009A"/>
    <w:rsid w:val="007F0583"/>
    <w:rsid w:val="007F5983"/>
    <w:rsid w:val="007F5989"/>
    <w:rsid w:val="00812210"/>
    <w:rsid w:val="0081235D"/>
    <w:rsid w:val="00813BB3"/>
    <w:rsid w:val="00813CC0"/>
    <w:rsid w:val="00815C8E"/>
    <w:rsid w:val="008179B0"/>
    <w:rsid w:val="0082054F"/>
    <w:rsid w:val="008227FB"/>
    <w:rsid w:val="00824845"/>
    <w:rsid w:val="008257BC"/>
    <w:rsid w:val="0082675C"/>
    <w:rsid w:val="0082738B"/>
    <w:rsid w:val="00831275"/>
    <w:rsid w:val="008317B9"/>
    <w:rsid w:val="00831C85"/>
    <w:rsid w:val="00837745"/>
    <w:rsid w:val="008404DA"/>
    <w:rsid w:val="0084092E"/>
    <w:rsid w:val="00843D2B"/>
    <w:rsid w:val="0084721E"/>
    <w:rsid w:val="00853594"/>
    <w:rsid w:val="00861288"/>
    <w:rsid w:val="00861CA6"/>
    <w:rsid w:val="0086217F"/>
    <w:rsid w:val="00863A83"/>
    <w:rsid w:val="0086492E"/>
    <w:rsid w:val="00865028"/>
    <w:rsid w:val="00866AA9"/>
    <w:rsid w:val="00867472"/>
    <w:rsid w:val="00870E57"/>
    <w:rsid w:val="00876822"/>
    <w:rsid w:val="00882282"/>
    <w:rsid w:val="00882363"/>
    <w:rsid w:val="00882B6F"/>
    <w:rsid w:val="00883951"/>
    <w:rsid w:val="00885348"/>
    <w:rsid w:val="00886ED7"/>
    <w:rsid w:val="0089015E"/>
    <w:rsid w:val="00890481"/>
    <w:rsid w:val="008917EC"/>
    <w:rsid w:val="00895F06"/>
    <w:rsid w:val="008A1805"/>
    <w:rsid w:val="008A423E"/>
    <w:rsid w:val="008B289D"/>
    <w:rsid w:val="008B2A50"/>
    <w:rsid w:val="008B3A14"/>
    <w:rsid w:val="008B54B9"/>
    <w:rsid w:val="008C0815"/>
    <w:rsid w:val="008C0E2A"/>
    <w:rsid w:val="008C253A"/>
    <w:rsid w:val="008C2E90"/>
    <w:rsid w:val="008C3289"/>
    <w:rsid w:val="008C37DB"/>
    <w:rsid w:val="008D096C"/>
    <w:rsid w:val="008D0FB0"/>
    <w:rsid w:val="008D1479"/>
    <w:rsid w:val="008D2040"/>
    <w:rsid w:val="008D2313"/>
    <w:rsid w:val="008D45A1"/>
    <w:rsid w:val="008D45DB"/>
    <w:rsid w:val="008D56EA"/>
    <w:rsid w:val="008E04AF"/>
    <w:rsid w:val="008E106D"/>
    <w:rsid w:val="008E33A5"/>
    <w:rsid w:val="008E3E69"/>
    <w:rsid w:val="008E3F6C"/>
    <w:rsid w:val="008E4516"/>
    <w:rsid w:val="008E46D9"/>
    <w:rsid w:val="008F44FE"/>
    <w:rsid w:val="008F5310"/>
    <w:rsid w:val="008F54E0"/>
    <w:rsid w:val="008F5750"/>
    <w:rsid w:val="00900AA4"/>
    <w:rsid w:val="00901C1A"/>
    <w:rsid w:val="00902F17"/>
    <w:rsid w:val="0090435A"/>
    <w:rsid w:val="0090487A"/>
    <w:rsid w:val="00905A98"/>
    <w:rsid w:val="009073E8"/>
    <w:rsid w:val="00910D04"/>
    <w:rsid w:val="009130CB"/>
    <w:rsid w:val="00915E66"/>
    <w:rsid w:val="00917D78"/>
    <w:rsid w:val="0092077C"/>
    <w:rsid w:val="00920D13"/>
    <w:rsid w:val="009214EE"/>
    <w:rsid w:val="00923D96"/>
    <w:rsid w:val="00931C0D"/>
    <w:rsid w:val="00934004"/>
    <w:rsid w:val="00940299"/>
    <w:rsid w:val="009473BD"/>
    <w:rsid w:val="0094753A"/>
    <w:rsid w:val="0094790E"/>
    <w:rsid w:val="00955820"/>
    <w:rsid w:val="00955F35"/>
    <w:rsid w:val="00957D73"/>
    <w:rsid w:val="00961317"/>
    <w:rsid w:val="0096178F"/>
    <w:rsid w:val="0096201D"/>
    <w:rsid w:val="00963E64"/>
    <w:rsid w:val="00963FDF"/>
    <w:rsid w:val="009656E1"/>
    <w:rsid w:val="00965CB2"/>
    <w:rsid w:val="00966322"/>
    <w:rsid w:val="009740DC"/>
    <w:rsid w:val="00974B39"/>
    <w:rsid w:val="009816D6"/>
    <w:rsid w:val="0098498D"/>
    <w:rsid w:val="00984FA1"/>
    <w:rsid w:val="009859BF"/>
    <w:rsid w:val="00986246"/>
    <w:rsid w:val="00992068"/>
    <w:rsid w:val="00993DF6"/>
    <w:rsid w:val="00993E95"/>
    <w:rsid w:val="009A545E"/>
    <w:rsid w:val="009A56A1"/>
    <w:rsid w:val="009A74B2"/>
    <w:rsid w:val="009A799C"/>
    <w:rsid w:val="009A79B0"/>
    <w:rsid w:val="009B084A"/>
    <w:rsid w:val="009B1AAC"/>
    <w:rsid w:val="009B2F19"/>
    <w:rsid w:val="009B2F5C"/>
    <w:rsid w:val="009B6F4E"/>
    <w:rsid w:val="009C1F65"/>
    <w:rsid w:val="009D3308"/>
    <w:rsid w:val="009D7FF6"/>
    <w:rsid w:val="009E17F7"/>
    <w:rsid w:val="009E52AD"/>
    <w:rsid w:val="009E5642"/>
    <w:rsid w:val="009E5BB5"/>
    <w:rsid w:val="009F45A4"/>
    <w:rsid w:val="00A107D6"/>
    <w:rsid w:val="00A111E2"/>
    <w:rsid w:val="00A12016"/>
    <w:rsid w:val="00A128DE"/>
    <w:rsid w:val="00A17AC1"/>
    <w:rsid w:val="00A2145C"/>
    <w:rsid w:val="00A24F41"/>
    <w:rsid w:val="00A26441"/>
    <w:rsid w:val="00A31000"/>
    <w:rsid w:val="00A317C7"/>
    <w:rsid w:val="00A322EE"/>
    <w:rsid w:val="00A35CBC"/>
    <w:rsid w:val="00A368C9"/>
    <w:rsid w:val="00A42966"/>
    <w:rsid w:val="00A43CDD"/>
    <w:rsid w:val="00A43F44"/>
    <w:rsid w:val="00A445A5"/>
    <w:rsid w:val="00A45411"/>
    <w:rsid w:val="00A468E4"/>
    <w:rsid w:val="00A51989"/>
    <w:rsid w:val="00A52464"/>
    <w:rsid w:val="00A52822"/>
    <w:rsid w:val="00A55754"/>
    <w:rsid w:val="00A57345"/>
    <w:rsid w:val="00A621E9"/>
    <w:rsid w:val="00A6520D"/>
    <w:rsid w:val="00A65243"/>
    <w:rsid w:val="00A71318"/>
    <w:rsid w:val="00A719CB"/>
    <w:rsid w:val="00A73495"/>
    <w:rsid w:val="00A744CA"/>
    <w:rsid w:val="00A808FC"/>
    <w:rsid w:val="00A82203"/>
    <w:rsid w:val="00A90579"/>
    <w:rsid w:val="00A90E51"/>
    <w:rsid w:val="00A917D2"/>
    <w:rsid w:val="00A926DA"/>
    <w:rsid w:val="00A92AA8"/>
    <w:rsid w:val="00A96CBF"/>
    <w:rsid w:val="00A96F0F"/>
    <w:rsid w:val="00AA1473"/>
    <w:rsid w:val="00AA1946"/>
    <w:rsid w:val="00AA595D"/>
    <w:rsid w:val="00AA5EA7"/>
    <w:rsid w:val="00AB0E49"/>
    <w:rsid w:val="00AC03D2"/>
    <w:rsid w:val="00AC2B36"/>
    <w:rsid w:val="00AC35E5"/>
    <w:rsid w:val="00AC5064"/>
    <w:rsid w:val="00AC6FBA"/>
    <w:rsid w:val="00AC70B0"/>
    <w:rsid w:val="00AC72C5"/>
    <w:rsid w:val="00AC7DB3"/>
    <w:rsid w:val="00AC7EBA"/>
    <w:rsid w:val="00AD20D7"/>
    <w:rsid w:val="00AD24D8"/>
    <w:rsid w:val="00AD4E8F"/>
    <w:rsid w:val="00AD51C9"/>
    <w:rsid w:val="00AD7B53"/>
    <w:rsid w:val="00AE0D42"/>
    <w:rsid w:val="00AE78CD"/>
    <w:rsid w:val="00AF08EF"/>
    <w:rsid w:val="00AF15AC"/>
    <w:rsid w:val="00AF2C00"/>
    <w:rsid w:val="00AF41FC"/>
    <w:rsid w:val="00AF4724"/>
    <w:rsid w:val="00AF5204"/>
    <w:rsid w:val="00AF5585"/>
    <w:rsid w:val="00AF63EC"/>
    <w:rsid w:val="00B0168A"/>
    <w:rsid w:val="00B030D5"/>
    <w:rsid w:val="00B0406E"/>
    <w:rsid w:val="00B0623C"/>
    <w:rsid w:val="00B06F7C"/>
    <w:rsid w:val="00B10678"/>
    <w:rsid w:val="00B10D6D"/>
    <w:rsid w:val="00B11BCB"/>
    <w:rsid w:val="00B1313C"/>
    <w:rsid w:val="00B13F06"/>
    <w:rsid w:val="00B17761"/>
    <w:rsid w:val="00B23604"/>
    <w:rsid w:val="00B31793"/>
    <w:rsid w:val="00B34F6F"/>
    <w:rsid w:val="00B35C9F"/>
    <w:rsid w:val="00B3680B"/>
    <w:rsid w:val="00B41F32"/>
    <w:rsid w:val="00B436D0"/>
    <w:rsid w:val="00B4476C"/>
    <w:rsid w:val="00B44A29"/>
    <w:rsid w:val="00B452BF"/>
    <w:rsid w:val="00B45F5C"/>
    <w:rsid w:val="00B4757E"/>
    <w:rsid w:val="00B50F66"/>
    <w:rsid w:val="00B54057"/>
    <w:rsid w:val="00B55D32"/>
    <w:rsid w:val="00B56C23"/>
    <w:rsid w:val="00B57D2E"/>
    <w:rsid w:val="00B6113B"/>
    <w:rsid w:val="00B67EFB"/>
    <w:rsid w:val="00B717E9"/>
    <w:rsid w:val="00B81918"/>
    <w:rsid w:val="00B826B9"/>
    <w:rsid w:val="00B839FF"/>
    <w:rsid w:val="00B844EC"/>
    <w:rsid w:val="00B85C47"/>
    <w:rsid w:val="00B87EAA"/>
    <w:rsid w:val="00B901C3"/>
    <w:rsid w:val="00B90321"/>
    <w:rsid w:val="00B94BBD"/>
    <w:rsid w:val="00B95343"/>
    <w:rsid w:val="00B963F3"/>
    <w:rsid w:val="00B96FB5"/>
    <w:rsid w:val="00BA0EA7"/>
    <w:rsid w:val="00BA113F"/>
    <w:rsid w:val="00BA3800"/>
    <w:rsid w:val="00BA4695"/>
    <w:rsid w:val="00BB0C7C"/>
    <w:rsid w:val="00BB179E"/>
    <w:rsid w:val="00BB17E4"/>
    <w:rsid w:val="00BB1EBF"/>
    <w:rsid w:val="00BB396D"/>
    <w:rsid w:val="00BB4272"/>
    <w:rsid w:val="00BB43DF"/>
    <w:rsid w:val="00BB51DF"/>
    <w:rsid w:val="00BB5210"/>
    <w:rsid w:val="00BB59F8"/>
    <w:rsid w:val="00BC325F"/>
    <w:rsid w:val="00BC4AFA"/>
    <w:rsid w:val="00BC4F42"/>
    <w:rsid w:val="00BC6AA3"/>
    <w:rsid w:val="00BD1A75"/>
    <w:rsid w:val="00BD22D2"/>
    <w:rsid w:val="00BF278E"/>
    <w:rsid w:val="00BF6E62"/>
    <w:rsid w:val="00BF7528"/>
    <w:rsid w:val="00C02766"/>
    <w:rsid w:val="00C028C0"/>
    <w:rsid w:val="00C035E2"/>
    <w:rsid w:val="00C03EE7"/>
    <w:rsid w:val="00C046BF"/>
    <w:rsid w:val="00C060E1"/>
    <w:rsid w:val="00C101B1"/>
    <w:rsid w:val="00C1258D"/>
    <w:rsid w:val="00C128BC"/>
    <w:rsid w:val="00C12C25"/>
    <w:rsid w:val="00C17084"/>
    <w:rsid w:val="00C20769"/>
    <w:rsid w:val="00C21342"/>
    <w:rsid w:val="00C22C5E"/>
    <w:rsid w:val="00C23DC2"/>
    <w:rsid w:val="00C25976"/>
    <w:rsid w:val="00C26F6F"/>
    <w:rsid w:val="00C2728C"/>
    <w:rsid w:val="00C32B2F"/>
    <w:rsid w:val="00C365AB"/>
    <w:rsid w:val="00C42D60"/>
    <w:rsid w:val="00C4523D"/>
    <w:rsid w:val="00C46900"/>
    <w:rsid w:val="00C50349"/>
    <w:rsid w:val="00C6010A"/>
    <w:rsid w:val="00C6195B"/>
    <w:rsid w:val="00C70328"/>
    <w:rsid w:val="00C73D84"/>
    <w:rsid w:val="00C73EFA"/>
    <w:rsid w:val="00C740A1"/>
    <w:rsid w:val="00C7527C"/>
    <w:rsid w:val="00C762DA"/>
    <w:rsid w:val="00C76A21"/>
    <w:rsid w:val="00C802B0"/>
    <w:rsid w:val="00C808AD"/>
    <w:rsid w:val="00C858C3"/>
    <w:rsid w:val="00C934D4"/>
    <w:rsid w:val="00CA08AD"/>
    <w:rsid w:val="00CA7850"/>
    <w:rsid w:val="00CB5369"/>
    <w:rsid w:val="00CB6C9A"/>
    <w:rsid w:val="00CB7EE6"/>
    <w:rsid w:val="00CC2A9B"/>
    <w:rsid w:val="00CC52C2"/>
    <w:rsid w:val="00CC7D03"/>
    <w:rsid w:val="00CC7EA7"/>
    <w:rsid w:val="00CD01F1"/>
    <w:rsid w:val="00CD1327"/>
    <w:rsid w:val="00CD1FB3"/>
    <w:rsid w:val="00CD2C89"/>
    <w:rsid w:val="00CD42A7"/>
    <w:rsid w:val="00CD454F"/>
    <w:rsid w:val="00CD50B4"/>
    <w:rsid w:val="00CE7C81"/>
    <w:rsid w:val="00CF387C"/>
    <w:rsid w:val="00CF618D"/>
    <w:rsid w:val="00D01D26"/>
    <w:rsid w:val="00D05158"/>
    <w:rsid w:val="00D12131"/>
    <w:rsid w:val="00D13A63"/>
    <w:rsid w:val="00D21D44"/>
    <w:rsid w:val="00D21FDB"/>
    <w:rsid w:val="00D2239D"/>
    <w:rsid w:val="00D25B10"/>
    <w:rsid w:val="00D2655E"/>
    <w:rsid w:val="00D305AA"/>
    <w:rsid w:val="00D30F85"/>
    <w:rsid w:val="00D33816"/>
    <w:rsid w:val="00D33B63"/>
    <w:rsid w:val="00D37713"/>
    <w:rsid w:val="00D37A9B"/>
    <w:rsid w:val="00D41EAF"/>
    <w:rsid w:val="00D42BD9"/>
    <w:rsid w:val="00D431BF"/>
    <w:rsid w:val="00D460B4"/>
    <w:rsid w:val="00D51D52"/>
    <w:rsid w:val="00D60B97"/>
    <w:rsid w:val="00D627F0"/>
    <w:rsid w:val="00D6455A"/>
    <w:rsid w:val="00D727E7"/>
    <w:rsid w:val="00D76EA3"/>
    <w:rsid w:val="00D80E76"/>
    <w:rsid w:val="00D821E6"/>
    <w:rsid w:val="00D82322"/>
    <w:rsid w:val="00D82BF3"/>
    <w:rsid w:val="00D9012F"/>
    <w:rsid w:val="00D90A6A"/>
    <w:rsid w:val="00D967E9"/>
    <w:rsid w:val="00D974F3"/>
    <w:rsid w:val="00DA0C64"/>
    <w:rsid w:val="00DA30F0"/>
    <w:rsid w:val="00DA3E24"/>
    <w:rsid w:val="00DA4A77"/>
    <w:rsid w:val="00DA658E"/>
    <w:rsid w:val="00DB0C87"/>
    <w:rsid w:val="00DB0EC0"/>
    <w:rsid w:val="00DB389D"/>
    <w:rsid w:val="00DC4E4F"/>
    <w:rsid w:val="00DC6E91"/>
    <w:rsid w:val="00DC6F52"/>
    <w:rsid w:val="00DC781E"/>
    <w:rsid w:val="00DD0362"/>
    <w:rsid w:val="00DD0814"/>
    <w:rsid w:val="00DD17AA"/>
    <w:rsid w:val="00DD1E70"/>
    <w:rsid w:val="00DD3B26"/>
    <w:rsid w:val="00DD5D1E"/>
    <w:rsid w:val="00DE3BAE"/>
    <w:rsid w:val="00DE3FEC"/>
    <w:rsid w:val="00DE6D4F"/>
    <w:rsid w:val="00DE75C6"/>
    <w:rsid w:val="00DF1E73"/>
    <w:rsid w:val="00DF33BA"/>
    <w:rsid w:val="00DF3BC5"/>
    <w:rsid w:val="00DF3D29"/>
    <w:rsid w:val="00DF4F49"/>
    <w:rsid w:val="00DF4F57"/>
    <w:rsid w:val="00E034DB"/>
    <w:rsid w:val="00E03DFF"/>
    <w:rsid w:val="00E04207"/>
    <w:rsid w:val="00E0780B"/>
    <w:rsid w:val="00E136A6"/>
    <w:rsid w:val="00E24FBA"/>
    <w:rsid w:val="00E307DC"/>
    <w:rsid w:val="00E30CFC"/>
    <w:rsid w:val="00E31F9C"/>
    <w:rsid w:val="00E324D3"/>
    <w:rsid w:val="00E33154"/>
    <w:rsid w:val="00E33864"/>
    <w:rsid w:val="00E35232"/>
    <w:rsid w:val="00E35C88"/>
    <w:rsid w:val="00E37690"/>
    <w:rsid w:val="00E4015B"/>
    <w:rsid w:val="00E414F2"/>
    <w:rsid w:val="00E447F3"/>
    <w:rsid w:val="00E45FF4"/>
    <w:rsid w:val="00E461FD"/>
    <w:rsid w:val="00E466DF"/>
    <w:rsid w:val="00E472D3"/>
    <w:rsid w:val="00E50E9C"/>
    <w:rsid w:val="00E519A0"/>
    <w:rsid w:val="00E52490"/>
    <w:rsid w:val="00E5286C"/>
    <w:rsid w:val="00E56659"/>
    <w:rsid w:val="00E60238"/>
    <w:rsid w:val="00E62E14"/>
    <w:rsid w:val="00E65FE8"/>
    <w:rsid w:val="00E6634D"/>
    <w:rsid w:val="00E665E7"/>
    <w:rsid w:val="00E71188"/>
    <w:rsid w:val="00E711EE"/>
    <w:rsid w:val="00E713B0"/>
    <w:rsid w:val="00E77DE8"/>
    <w:rsid w:val="00E80BCD"/>
    <w:rsid w:val="00E824D6"/>
    <w:rsid w:val="00E8462E"/>
    <w:rsid w:val="00E8666E"/>
    <w:rsid w:val="00E866DD"/>
    <w:rsid w:val="00E93DCB"/>
    <w:rsid w:val="00E95FA1"/>
    <w:rsid w:val="00E962D6"/>
    <w:rsid w:val="00EA0729"/>
    <w:rsid w:val="00EA365F"/>
    <w:rsid w:val="00EA69E5"/>
    <w:rsid w:val="00EC291A"/>
    <w:rsid w:val="00EC3C7B"/>
    <w:rsid w:val="00EC520C"/>
    <w:rsid w:val="00ED0AE1"/>
    <w:rsid w:val="00ED12AB"/>
    <w:rsid w:val="00ED1C9E"/>
    <w:rsid w:val="00ED2B39"/>
    <w:rsid w:val="00ED3492"/>
    <w:rsid w:val="00ED6CBF"/>
    <w:rsid w:val="00EE076D"/>
    <w:rsid w:val="00EE1364"/>
    <w:rsid w:val="00EE535B"/>
    <w:rsid w:val="00EE6804"/>
    <w:rsid w:val="00EE71B8"/>
    <w:rsid w:val="00EF1466"/>
    <w:rsid w:val="00EF1799"/>
    <w:rsid w:val="00EF32FD"/>
    <w:rsid w:val="00EF5549"/>
    <w:rsid w:val="00EF5F43"/>
    <w:rsid w:val="00F05D0D"/>
    <w:rsid w:val="00F067FF"/>
    <w:rsid w:val="00F07FCB"/>
    <w:rsid w:val="00F11676"/>
    <w:rsid w:val="00F1433C"/>
    <w:rsid w:val="00F15251"/>
    <w:rsid w:val="00F17213"/>
    <w:rsid w:val="00F17324"/>
    <w:rsid w:val="00F17D41"/>
    <w:rsid w:val="00F210BB"/>
    <w:rsid w:val="00F2119C"/>
    <w:rsid w:val="00F23F59"/>
    <w:rsid w:val="00F24069"/>
    <w:rsid w:val="00F242FA"/>
    <w:rsid w:val="00F26585"/>
    <w:rsid w:val="00F26793"/>
    <w:rsid w:val="00F27A1C"/>
    <w:rsid w:val="00F31135"/>
    <w:rsid w:val="00F32A77"/>
    <w:rsid w:val="00F3758C"/>
    <w:rsid w:val="00F37E93"/>
    <w:rsid w:val="00F4064A"/>
    <w:rsid w:val="00F427DC"/>
    <w:rsid w:val="00F43450"/>
    <w:rsid w:val="00F46686"/>
    <w:rsid w:val="00F46CE2"/>
    <w:rsid w:val="00F474C5"/>
    <w:rsid w:val="00F50C7B"/>
    <w:rsid w:val="00F631CE"/>
    <w:rsid w:val="00F7425A"/>
    <w:rsid w:val="00F768B0"/>
    <w:rsid w:val="00F810D3"/>
    <w:rsid w:val="00F84D9F"/>
    <w:rsid w:val="00F86077"/>
    <w:rsid w:val="00F9327E"/>
    <w:rsid w:val="00F95194"/>
    <w:rsid w:val="00F95709"/>
    <w:rsid w:val="00F97E16"/>
    <w:rsid w:val="00FA09BE"/>
    <w:rsid w:val="00FA1B3C"/>
    <w:rsid w:val="00FB0816"/>
    <w:rsid w:val="00FB240A"/>
    <w:rsid w:val="00FB37E8"/>
    <w:rsid w:val="00FB526C"/>
    <w:rsid w:val="00FB53D0"/>
    <w:rsid w:val="00FB78AC"/>
    <w:rsid w:val="00FC0870"/>
    <w:rsid w:val="00FC44D6"/>
    <w:rsid w:val="00FC45F7"/>
    <w:rsid w:val="00FC4BD3"/>
    <w:rsid w:val="00FD1D7E"/>
    <w:rsid w:val="00FD2BB9"/>
    <w:rsid w:val="00FD73CB"/>
    <w:rsid w:val="00FE0599"/>
    <w:rsid w:val="00FE0F10"/>
    <w:rsid w:val="00FE372E"/>
    <w:rsid w:val="00FE3BDE"/>
    <w:rsid w:val="00FE54DA"/>
    <w:rsid w:val="00FE6526"/>
    <w:rsid w:val="00FE70EE"/>
    <w:rsid w:val="00FF4CE5"/>
    <w:rsid w:val="00FF656D"/>
    <w:rsid w:val="00FF74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C4E4F"/>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styleId="Hervorhebung">
    <w:name w:val="Emphasis"/>
    <w:basedOn w:val="Absatz-Standardschriftart"/>
    <w:uiPriority w:val="20"/>
    <w:qFormat/>
    <w:rsid w:val="00086D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29239824">
      <w:bodyDiv w:val="1"/>
      <w:marLeft w:val="0"/>
      <w:marRight w:val="0"/>
      <w:marTop w:val="0"/>
      <w:marBottom w:val="0"/>
      <w:divBdr>
        <w:top w:val="none" w:sz="0" w:space="0" w:color="auto"/>
        <w:left w:val="none" w:sz="0" w:space="0" w:color="auto"/>
        <w:bottom w:val="none" w:sz="0" w:space="0" w:color="auto"/>
        <w:right w:val="none" w:sz="0" w:space="0" w:color="auto"/>
      </w:divBdr>
      <w:divsChild>
        <w:div w:id="1305352763">
          <w:marLeft w:val="0"/>
          <w:marRight w:val="0"/>
          <w:marTop w:val="0"/>
          <w:marBottom w:val="0"/>
          <w:divBdr>
            <w:top w:val="none" w:sz="0" w:space="0" w:color="auto"/>
            <w:left w:val="none" w:sz="0" w:space="0" w:color="auto"/>
            <w:bottom w:val="none" w:sz="0" w:space="0" w:color="auto"/>
            <w:right w:val="none" w:sz="0" w:space="0" w:color="auto"/>
          </w:divBdr>
          <w:divsChild>
            <w:div w:id="1526208976">
              <w:marLeft w:val="0"/>
              <w:marRight w:val="0"/>
              <w:marTop w:val="0"/>
              <w:marBottom w:val="0"/>
              <w:divBdr>
                <w:top w:val="none" w:sz="0" w:space="0" w:color="auto"/>
                <w:left w:val="none" w:sz="0" w:space="0" w:color="auto"/>
                <w:bottom w:val="none" w:sz="0" w:space="0" w:color="auto"/>
                <w:right w:val="none" w:sz="0" w:space="0" w:color="auto"/>
              </w:divBdr>
            </w:div>
          </w:divsChild>
        </w:div>
        <w:div w:id="2129660939">
          <w:marLeft w:val="0"/>
          <w:marRight w:val="0"/>
          <w:marTop w:val="0"/>
          <w:marBottom w:val="0"/>
          <w:divBdr>
            <w:top w:val="none" w:sz="0" w:space="0" w:color="auto"/>
            <w:left w:val="none" w:sz="0" w:space="0" w:color="auto"/>
            <w:bottom w:val="none" w:sz="0" w:space="0" w:color="auto"/>
            <w:right w:val="none" w:sz="0" w:space="0" w:color="auto"/>
          </w:divBdr>
          <w:divsChild>
            <w:div w:id="1596477806">
              <w:marLeft w:val="0"/>
              <w:marRight w:val="0"/>
              <w:marTop w:val="0"/>
              <w:marBottom w:val="0"/>
              <w:divBdr>
                <w:top w:val="none" w:sz="0" w:space="0" w:color="auto"/>
                <w:left w:val="none" w:sz="0" w:space="0" w:color="auto"/>
                <w:bottom w:val="none" w:sz="0" w:space="0" w:color="auto"/>
                <w:right w:val="none" w:sz="0" w:space="0" w:color="auto"/>
              </w:divBdr>
            </w:div>
          </w:divsChild>
        </w:div>
        <w:div w:id="539512548">
          <w:marLeft w:val="0"/>
          <w:marRight w:val="0"/>
          <w:marTop w:val="0"/>
          <w:marBottom w:val="0"/>
          <w:divBdr>
            <w:top w:val="none" w:sz="0" w:space="0" w:color="auto"/>
            <w:left w:val="none" w:sz="0" w:space="0" w:color="auto"/>
            <w:bottom w:val="none" w:sz="0" w:space="0" w:color="auto"/>
            <w:right w:val="none" w:sz="0" w:space="0" w:color="auto"/>
          </w:divBdr>
          <w:divsChild>
            <w:div w:id="149489011">
              <w:marLeft w:val="0"/>
              <w:marRight w:val="0"/>
              <w:marTop w:val="0"/>
              <w:marBottom w:val="0"/>
              <w:divBdr>
                <w:top w:val="none" w:sz="0" w:space="0" w:color="auto"/>
                <w:left w:val="none" w:sz="0" w:space="0" w:color="auto"/>
                <w:bottom w:val="none" w:sz="0" w:space="0" w:color="auto"/>
                <w:right w:val="none" w:sz="0" w:space="0" w:color="auto"/>
              </w:divBdr>
            </w:div>
          </w:divsChild>
        </w:div>
        <w:div w:id="657267216">
          <w:marLeft w:val="0"/>
          <w:marRight w:val="0"/>
          <w:marTop w:val="0"/>
          <w:marBottom w:val="0"/>
          <w:divBdr>
            <w:top w:val="none" w:sz="0" w:space="0" w:color="auto"/>
            <w:left w:val="none" w:sz="0" w:space="0" w:color="auto"/>
            <w:bottom w:val="none" w:sz="0" w:space="0" w:color="auto"/>
            <w:right w:val="none" w:sz="0" w:space="0" w:color="auto"/>
          </w:divBdr>
          <w:divsChild>
            <w:div w:id="473522634">
              <w:marLeft w:val="0"/>
              <w:marRight w:val="0"/>
              <w:marTop w:val="0"/>
              <w:marBottom w:val="0"/>
              <w:divBdr>
                <w:top w:val="none" w:sz="0" w:space="0" w:color="auto"/>
                <w:left w:val="none" w:sz="0" w:space="0" w:color="auto"/>
                <w:bottom w:val="none" w:sz="0" w:space="0" w:color="auto"/>
                <w:right w:val="none" w:sz="0" w:space="0" w:color="auto"/>
              </w:divBdr>
            </w:div>
          </w:divsChild>
        </w:div>
        <w:div w:id="1210844133">
          <w:marLeft w:val="0"/>
          <w:marRight w:val="0"/>
          <w:marTop w:val="0"/>
          <w:marBottom w:val="0"/>
          <w:divBdr>
            <w:top w:val="none" w:sz="0" w:space="0" w:color="auto"/>
            <w:left w:val="none" w:sz="0" w:space="0" w:color="auto"/>
            <w:bottom w:val="none" w:sz="0" w:space="0" w:color="auto"/>
            <w:right w:val="none" w:sz="0" w:space="0" w:color="auto"/>
          </w:divBdr>
          <w:divsChild>
            <w:div w:id="1930776306">
              <w:marLeft w:val="0"/>
              <w:marRight w:val="0"/>
              <w:marTop w:val="0"/>
              <w:marBottom w:val="0"/>
              <w:divBdr>
                <w:top w:val="none" w:sz="0" w:space="0" w:color="auto"/>
                <w:left w:val="none" w:sz="0" w:space="0" w:color="auto"/>
                <w:bottom w:val="none" w:sz="0" w:space="0" w:color="auto"/>
                <w:right w:val="none" w:sz="0" w:space="0" w:color="auto"/>
              </w:divBdr>
            </w:div>
          </w:divsChild>
        </w:div>
        <w:div w:id="1131707692">
          <w:marLeft w:val="0"/>
          <w:marRight w:val="0"/>
          <w:marTop w:val="0"/>
          <w:marBottom w:val="0"/>
          <w:divBdr>
            <w:top w:val="none" w:sz="0" w:space="0" w:color="auto"/>
            <w:left w:val="none" w:sz="0" w:space="0" w:color="auto"/>
            <w:bottom w:val="none" w:sz="0" w:space="0" w:color="auto"/>
            <w:right w:val="none" w:sz="0" w:space="0" w:color="auto"/>
          </w:divBdr>
          <w:divsChild>
            <w:div w:id="19158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14657">
      <w:bodyDiv w:val="1"/>
      <w:marLeft w:val="0"/>
      <w:marRight w:val="0"/>
      <w:marTop w:val="0"/>
      <w:marBottom w:val="0"/>
      <w:divBdr>
        <w:top w:val="none" w:sz="0" w:space="0" w:color="auto"/>
        <w:left w:val="none" w:sz="0" w:space="0" w:color="auto"/>
        <w:bottom w:val="none" w:sz="0" w:space="0" w:color="auto"/>
        <w:right w:val="none" w:sz="0" w:space="0" w:color="auto"/>
      </w:divBdr>
      <w:divsChild>
        <w:div w:id="1399597132">
          <w:marLeft w:val="0"/>
          <w:marRight w:val="0"/>
          <w:marTop w:val="0"/>
          <w:marBottom w:val="0"/>
          <w:divBdr>
            <w:top w:val="none" w:sz="0" w:space="0" w:color="auto"/>
            <w:left w:val="none" w:sz="0" w:space="0" w:color="auto"/>
            <w:bottom w:val="none" w:sz="0" w:space="0" w:color="auto"/>
            <w:right w:val="none" w:sz="0" w:space="0" w:color="auto"/>
          </w:divBdr>
          <w:divsChild>
            <w:div w:id="954559171">
              <w:marLeft w:val="0"/>
              <w:marRight w:val="0"/>
              <w:marTop w:val="0"/>
              <w:marBottom w:val="0"/>
              <w:divBdr>
                <w:top w:val="none" w:sz="0" w:space="0" w:color="auto"/>
                <w:left w:val="none" w:sz="0" w:space="0" w:color="auto"/>
                <w:bottom w:val="none" w:sz="0" w:space="0" w:color="auto"/>
                <w:right w:val="none" w:sz="0" w:space="0" w:color="auto"/>
              </w:divBdr>
            </w:div>
          </w:divsChild>
        </w:div>
        <w:div w:id="1900044733">
          <w:marLeft w:val="0"/>
          <w:marRight w:val="0"/>
          <w:marTop w:val="0"/>
          <w:marBottom w:val="0"/>
          <w:divBdr>
            <w:top w:val="none" w:sz="0" w:space="0" w:color="auto"/>
            <w:left w:val="none" w:sz="0" w:space="0" w:color="auto"/>
            <w:bottom w:val="none" w:sz="0" w:space="0" w:color="auto"/>
            <w:right w:val="none" w:sz="0" w:space="0" w:color="auto"/>
          </w:divBdr>
          <w:divsChild>
            <w:div w:id="1835679511">
              <w:marLeft w:val="0"/>
              <w:marRight w:val="0"/>
              <w:marTop w:val="0"/>
              <w:marBottom w:val="0"/>
              <w:divBdr>
                <w:top w:val="none" w:sz="0" w:space="0" w:color="auto"/>
                <w:left w:val="none" w:sz="0" w:space="0" w:color="auto"/>
                <w:bottom w:val="none" w:sz="0" w:space="0" w:color="auto"/>
                <w:right w:val="none" w:sz="0" w:space="0" w:color="auto"/>
              </w:divBdr>
            </w:div>
          </w:divsChild>
        </w:div>
        <w:div w:id="1364936650">
          <w:marLeft w:val="0"/>
          <w:marRight w:val="0"/>
          <w:marTop w:val="0"/>
          <w:marBottom w:val="0"/>
          <w:divBdr>
            <w:top w:val="none" w:sz="0" w:space="0" w:color="auto"/>
            <w:left w:val="none" w:sz="0" w:space="0" w:color="auto"/>
            <w:bottom w:val="none" w:sz="0" w:space="0" w:color="auto"/>
            <w:right w:val="none" w:sz="0" w:space="0" w:color="auto"/>
          </w:divBdr>
          <w:divsChild>
            <w:div w:id="715619158">
              <w:marLeft w:val="0"/>
              <w:marRight w:val="0"/>
              <w:marTop w:val="0"/>
              <w:marBottom w:val="0"/>
              <w:divBdr>
                <w:top w:val="none" w:sz="0" w:space="0" w:color="auto"/>
                <w:left w:val="none" w:sz="0" w:space="0" w:color="auto"/>
                <w:bottom w:val="none" w:sz="0" w:space="0" w:color="auto"/>
                <w:right w:val="none" w:sz="0" w:space="0" w:color="auto"/>
              </w:divBdr>
            </w:div>
          </w:divsChild>
        </w:div>
        <w:div w:id="575169564">
          <w:marLeft w:val="0"/>
          <w:marRight w:val="0"/>
          <w:marTop w:val="0"/>
          <w:marBottom w:val="0"/>
          <w:divBdr>
            <w:top w:val="none" w:sz="0" w:space="0" w:color="auto"/>
            <w:left w:val="none" w:sz="0" w:space="0" w:color="auto"/>
            <w:bottom w:val="none" w:sz="0" w:space="0" w:color="auto"/>
            <w:right w:val="none" w:sz="0" w:space="0" w:color="auto"/>
          </w:divBdr>
          <w:divsChild>
            <w:div w:id="847136010">
              <w:marLeft w:val="0"/>
              <w:marRight w:val="0"/>
              <w:marTop w:val="0"/>
              <w:marBottom w:val="0"/>
              <w:divBdr>
                <w:top w:val="none" w:sz="0" w:space="0" w:color="auto"/>
                <w:left w:val="none" w:sz="0" w:space="0" w:color="auto"/>
                <w:bottom w:val="none" w:sz="0" w:space="0" w:color="auto"/>
                <w:right w:val="none" w:sz="0" w:space="0" w:color="auto"/>
              </w:divBdr>
            </w:div>
          </w:divsChild>
        </w:div>
        <w:div w:id="1400178888">
          <w:marLeft w:val="0"/>
          <w:marRight w:val="0"/>
          <w:marTop w:val="0"/>
          <w:marBottom w:val="0"/>
          <w:divBdr>
            <w:top w:val="none" w:sz="0" w:space="0" w:color="auto"/>
            <w:left w:val="none" w:sz="0" w:space="0" w:color="auto"/>
            <w:bottom w:val="none" w:sz="0" w:space="0" w:color="auto"/>
            <w:right w:val="none" w:sz="0" w:space="0" w:color="auto"/>
          </w:divBdr>
          <w:divsChild>
            <w:div w:id="910231424">
              <w:marLeft w:val="0"/>
              <w:marRight w:val="0"/>
              <w:marTop w:val="0"/>
              <w:marBottom w:val="0"/>
              <w:divBdr>
                <w:top w:val="none" w:sz="0" w:space="0" w:color="auto"/>
                <w:left w:val="none" w:sz="0" w:space="0" w:color="auto"/>
                <w:bottom w:val="none" w:sz="0" w:space="0" w:color="auto"/>
                <w:right w:val="none" w:sz="0" w:space="0" w:color="auto"/>
              </w:divBdr>
            </w:div>
          </w:divsChild>
        </w:div>
        <w:div w:id="72091369">
          <w:marLeft w:val="0"/>
          <w:marRight w:val="0"/>
          <w:marTop w:val="0"/>
          <w:marBottom w:val="0"/>
          <w:divBdr>
            <w:top w:val="none" w:sz="0" w:space="0" w:color="auto"/>
            <w:left w:val="none" w:sz="0" w:space="0" w:color="auto"/>
            <w:bottom w:val="none" w:sz="0" w:space="0" w:color="auto"/>
            <w:right w:val="none" w:sz="0" w:space="0" w:color="auto"/>
          </w:divBdr>
          <w:divsChild>
            <w:div w:id="189323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37298725">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89166571">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11687719">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88580957">
      <w:bodyDiv w:val="1"/>
      <w:marLeft w:val="0"/>
      <w:marRight w:val="0"/>
      <w:marTop w:val="0"/>
      <w:marBottom w:val="0"/>
      <w:divBdr>
        <w:top w:val="none" w:sz="0" w:space="0" w:color="auto"/>
        <w:left w:val="none" w:sz="0" w:space="0" w:color="auto"/>
        <w:bottom w:val="none" w:sz="0" w:space="0" w:color="auto"/>
        <w:right w:val="none" w:sz="0" w:space="0" w:color="auto"/>
      </w:divBdr>
      <w:divsChild>
        <w:div w:id="4402928">
          <w:marLeft w:val="0"/>
          <w:marRight w:val="0"/>
          <w:marTop w:val="0"/>
          <w:marBottom w:val="0"/>
          <w:divBdr>
            <w:top w:val="none" w:sz="0" w:space="0" w:color="auto"/>
            <w:left w:val="none" w:sz="0" w:space="0" w:color="auto"/>
            <w:bottom w:val="none" w:sz="0" w:space="0" w:color="auto"/>
            <w:right w:val="none" w:sz="0" w:space="0" w:color="auto"/>
          </w:divBdr>
          <w:divsChild>
            <w:div w:id="1162890792">
              <w:marLeft w:val="0"/>
              <w:marRight w:val="0"/>
              <w:marTop w:val="0"/>
              <w:marBottom w:val="0"/>
              <w:divBdr>
                <w:top w:val="none" w:sz="0" w:space="0" w:color="auto"/>
                <w:left w:val="none" w:sz="0" w:space="0" w:color="auto"/>
                <w:bottom w:val="none" w:sz="0" w:space="0" w:color="auto"/>
                <w:right w:val="none" w:sz="0" w:space="0" w:color="auto"/>
              </w:divBdr>
              <w:divsChild>
                <w:div w:id="29394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494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021317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87396160">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540318731">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79042480">
      <w:bodyDiv w:val="1"/>
      <w:marLeft w:val="0"/>
      <w:marRight w:val="0"/>
      <w:marTop w:val="0"/>
      <w:marBottom w:val="0"/>
      <w:divBdr>
        <w:top w:val="none" w:sz="0" w:space="0" w:color="auto"/>
        <w:left w:val="none" w:sz="0" w:space="0" w:color="auto"/>
        <w:bottom w:val="none" w:sz="0" w:space="0" w:color="auto"/>
        <w:right w:val="none" w:sz="0" w:space="0" w:color="auto"/>
      </w:divBdr>
    </w:div>
    <w:div w:id="1683193238">
      <w:bodyDiv w:val="1"/>
      <w:marLeft w:val="0"/>
      <w:marRight w:val="0"/>
      <w:marTop w:val="0"/>
      <w:marBottom w:val="0"/>
      <w:divBdr>
        <w:top w:val="none" w:sz="0" w:space="0" w:color="auto"/>
        <w:left w:val="none" w:sz="0" w:space="0" w:color="auto"/>
        <w:bottom w:val="none" w:sz="0" w:space="0" w:color="auto"/>
        <w:right w:val="none" w:sz="0" w:space="0" w:color="auto"/>
      </w:divBdr>
      <w:divsChild>
        <w:div w:id="825366003">
          <w:marLeft w:val="0"/>
          <w:marRight w:val="0"/>
          <w:marTop w:val="100"/>
          <w:marBottom w:val="100"/>
          <w:divBdr>
            <w:top w:val="none" w:sz="0" w:space="0" w:color="auto"/>
            <w:left w:val="none" w:sz="0" w:space="0" w:color="auto"/>
            <w:bottom w:val="none" w:sz="0" w:space="0" w:color="auto"/>
            <w:right w:val="none" w:sz="0" w:space="0" w:color="auto"/>
          </w:divBdr>
          <w:divsChild>
            <w:div w:id="288433820">
              <w:marLeft w:val="0"/>
              <w:marRight w:val="0"/>
              <w:marTop w:val="0"/>
              <w:marBottom w:val="0"/>
              <w:divBdr>
                <w:top w:val="none" w:sz="0" w:space="0" w:color="auto"/>
                <w:left w:val="none" w:sz="0" w:space="0" w:color="auto"/>
                <w:bottom w:val="none" w:sz="0" w:space="0" w:color="auto"/>
                <w:right w:val="none" w:sz="0" w:space="0" w:color="auto"/>
              </w:divBdr>
              <w:divsChild>
                <w:div w:id="1496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28898">
          <w:marLeft w:val="0"/>
          <w:marRight w:val="0"/>
          <w:marTop w:val="100"/>
          <w:marBottom w:val="100"/>
          <w:divBdr>
            <w:top w:val="none" w:sz="0" w:space="0" w:color="auto"/>
            <w:left w:val="none" w:sz="0" w:space="0" w:color="auto"/>
            <w:bottom w:val="none" w:sz="0" w:space="0" w:color="auto"/>
            <w:right w:val="none" w:sz="0" w:space="0" w:color="auto"/>
          </w:divBdr>
          <w:divsChild>
            <w:div w:id="1519611982">
              <w:marLeft w:val="0"/>
              <w:marRight w:val="364"/>
              <w:marTop w:val="0"/>
              <w:marBottom w:val="0"/>
              <w:divBdr>
                <w:top w:val="none" w:sz="0" w:space="0" w:color="auto"/>
                <w:left w:val="none" w:sz="0" w:space="0" w:color="auto"/>
                <w:bottom w:val="none" w:sz="0" w:space="0" w:color="auto"/>
                <w:right w:val="none" w:sz="0" w:space="0" w:color="auto"/>
              </w:divBdr>
              <w:divsChild>
                <w:div w:id="673842429">
                  <w:marLeft w:val="0"/>
                  <w:marRight w:val="0"/>
                  <w:marTop w:val="0"/>
                  <w:marBottom w:val="0"/>
                  <w:divBdr>
                    <w:top w:val="single" w:sz="2" w:space="0" w:color="CCCCCC"/>
                    <w:left w:val="single" w:sz="2" w:space="0" w:color="CCCCCC"/>
                    <w:bottom w:val="single" w:sz="2" w:space="0" w:color="CCCCCC"/>
                    <w:right w:val="single" w:sz="2" w:space="0" w:color="CCCCCC"/>
                  </w:divBdr>
                  <w:divsChild>
                    <w:div w:id="716900716">
                      <w:marLeft w:val="0"/>
                      <w:marRight w:val="0"/>
                      <w:marTop w:val="0"/>
                      <w:marBottom w:val="450"/>
                      <w:divBdr>
                        <w:top w:val="none" w:sz="0" w:space="0" w:color="auto"/>
                        <w:left w:val="none" w:sz="0" w:space="0" w:color="auto"/>
                        <w:bottom w:val="none" w:sz="0" w:space="0" w:color="auto"/>
                        <w:right w:val="none" w:sz="0" w:space="0" w:color="auto"/>
                      </w:divBdr>
                    </w:div>
                    <w:div w:id="212187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88052">
              <w:marLeft w:val="0"/>
              <w:marRight w:val="0"/>
              <w:marTop w:val="0"/>
              <w:marBottom w:val="0"/>
              <w:divBdr>
                <w:top w:val="none" w:sz="0" w:space="0" w:color="auto"/>
                <w:left w:val="none" w:sz="0" w:space="0" w:color="auto"/>
                <w:bottom w:val="none" w:sz="0" w:space="0" w:color="auto"/>
                <w:right w:val="none" w:sz="0" w:space="0" w:color="auto"/>
              </w:divBdr>
              <w:divsChild>
                <w:div w:id="4872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0462007">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85349355">
      <w:bodyDiv w:val="1"/>
      <w:marLeft w:val="0"/>
      <w:marRight w:val="0"/>
      <w:marTop w:val="0"/>
      <w:marBottom w:val="0"/>
      <w:divBdr>
        <w:top w:val="none" w:sz="0" w:space="0" w:color="auto"/>
        <w:left w:val="none" w:sz="0" w:space="0" w:color="auto"/>
        <w:bottom w:val="none" w:sz="0" w:space="0" w:color="auto"/>
        <w:right w:val="none" w:sz="0" w:space="0" w:color="auto"/>
      </w:divBdr>
    </w:div>
    <w:div w:id="2028678490">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rgit.sellmer@th-wildau.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iftung-hochschullehre.de/wp-content/uploads/2022/05/stil_pm_freiraum_foerderentscheidung.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wfk.brandenburg.de/mwfk/de/service/pressemitteilungen/ansicht/~17-05-2022-foerderung-fuer-innovative-lehre" TargetMode="External"/><Relationship Id="rId4" Type="http://schemas.openxmlformats.org/officeDocument/2006/relationships/settings" Target="settings.xml"/><Relationship Id="rId9" Type="http://schemas.openxmlformats.org/officeDocument/2006/relationships/hyperlink" Target="https://stiftung-hochschullehre.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743A4-FE8F-491E-A5BD-6F9AB726A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773</Words>
  <Characters>4872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Herr Lange</cp:lastModifiedBy>
  <cp:revision>4</cp:revision>
  <dcterms:created xsi:type="dcterms:W3CDTF">2022-05-19T07:33:00Z</dcterms:created>
  <dcterms:modified xsi:type="dcterms:W3CDTF">2022-05-19T07:43:00Z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-1754203870</vt:i4>
  </property>
</Properties>
</file>