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6" w:rsidRPr="00B33826" w:rsidRDefault="00BB2C26" w:rsidP="00BB2C26">
      <w:pPr>
        <w:pStyle w:val="Normalwebb"/>
        <w:rPr>
          <w:rFonts w:ascii="Century Schoolbook" w:hAnsi="Century Schoolbook"/>
          <w:sz w:val="16"/>
          <w:szCs w:val="16"/>
        </w:rPr>
      </w:pPr>
      <w:r w:rsidRPr="00B33826">
        <w:rPr>
          <w:rFonts w:ascii="Century Schoolbook" w:hAnsi="Century Schoolbook"/>
          <w:sz w:val="16"/>
          <w:szCs w:val="16"/>
        </w:rPr>
        <w:t>Pressmeddelande</w:t>
      </w:r>
      <w:r w:rsidR="000A6C9E" w:rsidRPr="00B33826">
        <w:rPr>
          <w:rFonts w:ascii="Century Schoolbook" w:hAnsi="Century Schoolbook"/>
          <w:sz w:val="16"/>
          <w:szCs w:val="16"/>
        </w:rPr>
        <w:t xml:space="preserve"> 2016-02-2</w:t>
      </w:r>
      <w:r w:rsidR="00FE5705">
        <w:rPr>
          <w:rFonts w:ascii="Century Schoolbook" w:hAnsi="Century Schoolbook"/>
          <w:sz w:val="16"/>
          <w:szCs w:val="16"/>
        </w:rPr>
        <w:t>3</w:t>
      </w:r>
      <w:r w:rsidRPr="00B33826">
        <w:rPr>
          <w:rFonts w:ascii="Century Schoolbook" w:hAnsi="Century Schoolbook"/>
          <w:sz w:val="16"/>
          <w:szCs w:val="16"/>
        </w:rPr>
        <w:tab/>
      </w:r>
      <w:r w:rsidRPr="00B33826">
        <w:rPr>
          <w:rFonts w:ascii="Century Schoolbook" w:hAnsi="Century Schoolbook"/>
          <w:sz w:val="16"/>
          <w:szCs w:val="16"/>
        </w:rPr>
        <w:tab/>
      </w:r>
    </w:p>
    <w:p w:rsidR="00613746" w:rsidRPr="000A6C9E" w:rsidRDefault="00B156A6" w:rsidP="006137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eastAsia="Times New Roman" w:hAnsi="Arial Narrow" w:cs="Times New Roman"/>
          <w:b/>
          <w:sz w:val="26"/>
          <w:szCs w:val="26"/>
          <w:lang w:eastAsia="sv-SE"/>
        </w:rPr>
      </w:pPr>
      <w:r>
        <w:rPr>
          <w:rFonts w:ascii="Arial Narrow" w:eastAsia="Times New Roman" w:hAnsi="Arial Narrow" w:cs="Times New Roman"/>
          <w:b/>
          <w:sz w:val="26"/>
          <w:szCs w:val="26"/>
          <w:lang w:eastAsia="sv-SE"/>
        </w:rPr>
        <w:t>Stenungsundshem</w:t>
      </w:r>
      <w:r w:rsidR="005275EE">
        <w:rPr>
          <w:rFonts w:ascii="Arial Narrow" w:eastAsia="Times New Roman" w:hAnsi="Arial Narrow" w:cs="Times New Roman"/>
          <w:b/>
          <w:sz w:val="26"/>
          <w:szCs w:val="26"/>
          <w:lang w:eastAsia="sv-SE"/>
        </w:rPr>
        <w:t xml:space="preserve"> kan</w:t>
      </w:r>
      <w:r>
        <w:rPr>
          <w:rFonts w:ascii="Arial Narrow" w:eastAsia="Times New Roman" w:hAnsi="Arial Narrow" w:cs="Times New Roman"/>
          <w:b/>
          <w:sz w:val="26"/>
          <w:szCs w:val="26"/>
          <w:lang w:eastAsia="sv-SE"/>
        </w:rPr>
        <w:t xml:space="preserve"> </w:t>
      </w:r>
      <w:r w:rsidR="005275EE">
        <w:rPr>
          <w:rFonts w:ascii="Arial Narrow" w:eastAsia="Times New Roman" w:hAnsi="Arial Narrow" w:cs="Times New Roman"/>
          <w:b/>
          <w:sz w:val="26"/>
          <w:szCs w:val="26"/>
          <w:lang w:eastAsia="sv-SE"/>
        </w:rPr>
        <w:t>betala</w:t>
      </w:r>
      <w:r w:rsidR="00613746" w:rsidRPr="000A6C9E">
        <w:rPr>
          <w:rFonts w:ascii="Arial Narrow" w:eastAsia="Times New Roman" w:hAnsi="Arial Narrow" w:cs="Times New Roman"/>
          <w:b/>
          <w:sz w:val="26"/>
          <w:szCs w:val="26"/>
          <w:lang w:eastAsia="sv-SE"/>
        </w:rPr>
        <w:t xml:space="preserve"> till</w:t>
      </w:r>
      <w:r>
        <w:rPr>
          <w:rFonts w:ascii="Arial Narrow" w:eastAsia="Times New Roman" w:hAnsi="Arial Narrow" w:cs="Times New Roman"/>
          <w:b/>
          <w:sz w:val="26"/>
          <w:szCs w:val="26"/>
          <w:lang w:eastAsia="sv-SE"/>
        </w:rPr>
        <w:t>baka till</w:t>
      </w:r>
      <w:r w:rsidR="00613746" w:rsidRPr="000A6C9E">
        <w:rPr>
          <w:rFonts w:ascii="Arial Narrow" w:eastAsia="Times New Roman" w:hAnsi="Arial Narrow" w:cs="Times New Roman"/>
          <w:b/>
          <w:sz w:val="26"/>
          <w:szCs w:val="26"/>
          <w:lang w:eastAsia="sv-SE"/>
        </w:rPr>
        <w:t xml:space="preserve"> kommunen</w:t>
      </w:r>
    </w:p>
    <w:p w:rsidR="0085659A" w:rsidRPr="0085659A" w:rsidRDefault="00062926" w:rsidP="006137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>Stenungsundshem</w:t>
      </w:r>
      <w:r w:rsidRPr="0085659A">
        <w:rPr>
          <w:rFonts w:ascii="Century Schoolbook" w:hAnsi="Century Schoolbook"/>
          <w:b/>
          <w:color w:val="000000"/>
          <w:sz w:val="20"/>
          <w:szCs w:val="20"/>
        </w:rPr>
        <w:t xml:space="preserve"> värderar upp tidigare nedskrivna fastigheter.</w:t>
      </w:r>
      <w:r w:rsidR="00116A41">
        <w:rPr>
          <w:rFonts w:ascii="Century Schoolbook" w:hAnsi="Century Schoolbook"/>
          <w:b/>
          <w:color w:val="000000"/>
          <w:sz w:val="20"/>
          <w:szCs w:val="20"/>
        </w:rPr>
        <w:t xml:space="preserve"> Detta medför </w:t>
      </w:r>
      <w:bookmarkStart w:id="0" w:name="_GoBack"/>
      <w:bookmarkEnd w:id="0"/>
      <w:r>
        <w:rPr>
          <w:rFonts w:ascii="Century Schoolbook" w:hAnsi="Century Schoolbook"/>
          <w:b/>
          <w:color w:val="000000"/>
          <w:sz w:val="20"/>
          <w:szCs w:val="20"/>
        </w:rPr>
        <w:t xml:space="preserve">ett resultat på 115 miljoner </w:t>
      </w:r>
      <w:r w:rsidR="00613746" w:rsidRPr="0085659A">
        <w:rPr>
          <w:rFonts w:ascii="Century Schoolbook" w:hAnsi="Century Schoolbook"/>
          <w:b/>
          <w:color w:val="000000"/>
          <w:sz w:val="20"/>
          <w:szCs w:val="20"/>
        </w:rPr>
        <w:t>för år 2015</w:t>
      </w:r>
      <w:r w:rsidR="00B156A6" w:rsidRPr="0085659A">
        <w:rPr>
          <w:rFonts w:ascii="Century Schoolbook" w:hAnsi="Century Schoolbook"/>
          <w:b/>
          <w:color w:val="000000"/>
          <w:sz w:val="20"/>
          <w:szCs w:val="20"/>
        </w:rPr>
        <w:t xml:space="preserve"> att jämföra med 19 miljoner år 2014</w:t>
      </w:r>
      <w:r w:rsidR="00613746" w:rsidRPr="0085659A">
        <w:rPr>
          <w:rFonts w:ascii="Century Schoolbook" w:hAnsi="Century Schoolbook"/>
          <w:b/>
          <w:color w:val="000000"/>
          <w:sz w:val="20"/>
          <w:szCs w:val="20"/>
        </w:rPr>
        <w:t xml:space="preserve">. </w:t>
      </w:r>
    </w:p>
    <w:p w:rsidR="00613746" w:rsidRDefault="00613746" w:rsidP="006137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 </w:t>
      </w:r>
      <w:r w:rsidR="00880FC3">
        <w:rPr>
          <w:rFonts w:ascii="Century Schoolbook" w:hAnsi="Century Schoolbook"/>
          <w:color w:val="000000"/>
          <w:sz w:val="20"/>
          <w:szCs w:val="20"/>
        </w:rPr>
        <w:t>I</w:t>
      </w:r>
      <w:r>
        <w:rPr>
          <w:rFonts w:ascii="Century Schoolbook" w:hAnsi="Century Schoolbook"/>
          <w:color w:val="000000"/>
          <w:sz w:val="20"/>
          <w:szCs w:val="20"/>
        </w:rPr>
        <w:t xml:space="preserve"> samband med eko</w:t>
      </w:r>
      <w:r w:rsidR="00C46483">
        <w:rPr>
          <w:rFonts w:ascii="Century Schoolbook" w:hAnsi="Century Schoolbook"/>
          <w:color w:val="000000"/>
          <w:sz w:val="20"/>
          <w:szCs w:val="20"/>
        </w:rPr>
        <w:t>nomisk kris och rekonstruktion</w:t>
      </w:r>
      <w:r>
        <w:rPr>
          <w:rFonts w:ascii="Century Schoolbook" w:hAnsi="Century Schoolbook"/>
          <w:color w:val="000000"/>
          <w:sz w:val="20"/>
          <w:szCs w:val="20"/>
        </w:rPr>
        <w:t xml:space="preserve"> 1994/1995, skrev</w:t>
      </w:r>
      <w:r w:rsidR="00880FC3">
        <w:rPr>
          <w:rFonts w:ascii="Century Schoolbook" w:hAnsi="Century Schoolbook"/>
          <w:color w:val="000000"/>
          <w:sz w:val="20"/>
          <w:szCs w:val="20"/>
        </w:rPr>
        <w:t>s</w:t>
      </w:r>
      <w:r>
        <w:rPr>
          <w:rFonts w:ascii="Century Schoolbook" w:hAnsi="Century Schoolbook"/>
          <w:color w:val="000000"/>
          <w:sz w:val="20"/>
          <w:szCs w:val="20"/>
        </w:rPr>
        <w:t xml:space="preserve"> fastighetsvärden </w:t>
      </w:r>
      <w:r w:rsidR="00880FC3">
        <w:rPr>
          <w:rFonts w:ascii="Century Schoolbook" w:hAnsi="Century Schoolbook"/>
          <w:color w:val="000000"/>
          <w:sz w:val="20"/>
          <w:szCs w:val="20"/>
        </w:rPr>
        <w:t xml:space="preserve">ner </w:t>
      </w:r>
      <w:r>
        <w:rPr>
          <w:rFonts w:ascii="Century Schoolbook" w:hAnsi="Century Schoolbook"/>
          <w:color w:val="000000"/>
          <w:sz w:val="20"/>
          <w:szCs w:val="20"/>
        </w:rPr>
        <w:t xml:space="preserve">med drygt 188 miljoner kronor. Enligt lag ska en nedskrivning återföras om det </w:t>
      </w:r>
      <w:r w:rsidR="00C46483">
        <w:rPr>
          <w:rFonts w:ascii="Century Schoolbook" w:hAnsi="Century Schoolbook"/>
          <w:color w:val="000000"/>
          <w:sz w:val="20"/>
          <w:szCs w:val="20"/>
        </w:rPr>
        <w:t>inte längre finns skäl för den</w:t>
      </w:r>
      <w:r w:rsidR="00880FC3">
        <w:rPr>
          <w:rFonts w:ascii="Century Schoolbook" w:hAnsi="Century Schoolbook"/>
          <w:color w:val="000000"/>
          <w:sz w:val="20"/>
          <w:szCs w:val="20"/>
        </w:rPr>
        <w:t>. Återföringen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 </w:t>
      </w:r>
      <w:r>
        <w:rPr>
          <w:rFonts w:ascii="Century Schoolbook" w:hAnsi="Century Schoolbook"/>
          <w:color w:val="000000"/>
          <w:sz w:val="20"/>
          <w:szCs w:val="20"/>
        </w:rPr>
        <w:t xml:space="preserve">ska redovisas i resultaträkningen. </w:t>
      </w:r>
      <w:r w:rsidR="000A6C9E">
        <w:rPr>
          <w:rFonts w:ascii="Century Schoolbook" w:hAnsi="Century Schoolbook"/>
          <w:color w:val="000000"/>
          <w:sz w:val="20"/>
          <w:szCs w:val="20"/>
        </w:rPr>
        <w:t xml:space="preserve">En marknadsvärdering utförd </w:t>
      </w:r>
      <w:r>
        <w:rPr>
          <w:rFonts w:ascii="Century Schoolbook" w:hAnsi="Century Schoolbook"/>
          <w:color w:val="000000"/>
          <w:sz w:val="20"/>
          <w:szCs w:val="20"/>
        </w:rPr>
        <w:t xml:space="preserve">2015 visar att skäl </w:t>
      </w:r>
      <w:r w:rsidR="00B33826">
        <w:rPr>
          <w:rFonts w:ascii="Century Schoolbook" w:hAnsi="Century Schoolbook"/>
          <w:color w:val="000000"/>
          <w:sz w:val="20"/>
          <w:szCs w:val="20"/>
        </w:rPr>
        <w:t xml:space="preserve">saknas </w:t>
      </w:r>
      <w:r>
        <w:rPr>
          <w:rFonts w:ascii="Century Schoolbook" w:hAnsi="Century Schoolbook"/>
          <w:color w:val="000000"/>
          <w:sz w:val="20"/>
          <w:szCs w:val="20"/>
        </w:rPr>
        <w:t>för att behålla nedskrivningen. Därför har kvarstående belopp av nedskrivningen, 118 miljoner kronor, återförts. Det återförda beloppet komme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r att öka </w:t>
      </w:r>
      <w:r w:rsidR="00B33826">
        <w:rPr>
          <w:rFonts w:ascii="Century Schoolbook" w:hAnsi="Century Schoolbook"/>
          <w:color w:val="000000"/>
          <w:sz w:val="20"/>
          <w:szCs w:val="20"/>
        </w:rPr>
        <w:t>Stenungsundshems årliga avskrivningar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 med cirka</w:t>
      </w:r>
      <w:r>
        <w:rPr>
          <w:rFonts w:ascii="Century Schoolbook" w:hAnsi="Century Schoolbook"/>
          <w:color w:val="000000"/>
          <w:sz w:val="20"/>
          <w:szCs w:val="20"/>
        </w:rPr>
        <w:t xml:space="preserve"> 4 miljoner kronor under 30 år. </w:t>
      </w:r>
    </w:p>
    <w:p w:rsidR="00613746" w:rsidRDefault="00613746" w:rsidP="006137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I samband </w:t>
      </w:r>
      <w:r w:rsidR="00C46483">
        <w:rPr>
          <w:rFonts w:ascii="Century Schoolbook" w:hAnsi="Century Schoolbook"/>
          <w:color w:val="000000"/>
          <w:sz w:val="20"/>
          <w:szCs w:val="20"/>
        </w:rPr>
        <w:t>rekonstruktionen</w:t>
      </w:r>
      <w:r>
        <w:rPr>
          <w:rFonts w:ascii="Century Schoolbook" w:hAnsi="Century Schoolbook"/>
          <w:color w:val="000000"/>
          <w:sz w:val="20"/>
          <w:szCs w:val="20"/>
        </w:rPr>
        <w:t xml:space="preserve"> 1995 tillförde Stenungsunds kommun 225 miljoner kr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onor till bolaget </w:t>
      </w:r>
      <w:r>
        <w:rPr>
          <w:rFonts w:ascii="Century Schoolbook" w:hAnsi="Century Schoolbook"/>
          <w:color w:val="000000"/>
          <w:sz w:val="20"/>
          <w:szCs w:val="20"/>
        </w:rPr>
        <w:t xml:space="preserve">som villkorat aktieägartillskott. Kommunfullmäktige beslutade att återbetalning skulle ske i den takt som utdelningsbara medel uppkom i bolaget. År 2006 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såldes </w:t>
      </w:r>
      <w:r>
        <w:rPr>
          <w:rFonts w:ascii="Century Schoolbook" w:hAnsi="Century Schoolbook"/>
          <w:color w:val="000000"/>
          <w:sz w:val="20"/>
          <w:szCs w:val="20"/>
        </w:rPr>
        <w:t>Stenungs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 </w:t>
      </w:r>
      <w:r>
        <w:rPr>
          <w:rFonts w:ascii="Century Schoolbook" w:hAnsi="Century Schoolbook"/>
          <w:color w:val="000000"/>
          <w:sz w:val="20"/>
          <w:szCs w:val="20"/>
        </w:rPr>
        <w:t xml:space="preserve">torg och 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bolaget återbetalade </w:t>
      </w:r>
      <w:r>
        <w:rPr>
          <w:rFonts w:ascii="Century Schoolbook" w:hAnsi="Century Schoolbook"/>
          <w:color w:val="000000"/>
          <w:sz w:val="20"/>
          <w:szCs w:val="20"/>
        </w:rPr>
        <w:t>45 miljoner kr. Kommunfullmäktige beslutade samtidigt att omvandla 85 miljoner kr</w:t>
      </w:r>
      <w:r w:rsidR="00C46483">
        <w:rPr>
          <w:rFonts w:ascii="Century Schoolbook" w:hAnsi="Century Schoolbook"/>
          <w:color w:val="000000"/>
          <w:sz w:val="20"/>
          <w:szCs w:val="20"/>
        </w:rPr>
        <w:t>onor</w:t>
      </w:r>
      <w:r>
        <w:rPr>
          <w:rFonts w:ascii="Century Schoolbook" w:hAnsi="Century Schoolbook"/>
          <w:color w:val="000000"/>
          <w:sz w:val="20"/>
          <w:szCs w:val="20"/>
        </w:rPr>
        <w:t xml:space="preserve"> till </w:t>
      </w:r>
      <w:proofErr w:type="spellStart"/>
      <w:r>
        <w:rPr>
          <w:rFonts w:ascii="Century Schoolbook" w:hAnsi="Century Schoolbook"/>
          <w:color w:val="000000"/>
          <w:sz w:val="20"/>
          <w:szCs w:val="20"/>
        </w:rPr>
        <w:t>ovillkorat</w:t>
      </w:r>
      <w:proofErr w:type="spellEnd"/>
      <w:r>
        <w:rPr>
          <w:rFonts w:ascii="Century Schoolbook" w:hAnsi="Century Schoolbook"/>
          <w:color w:val="000000"/>
          <w:sz w:val="20"/>
          <w:szCs w:val="20"/>
        </w:rPr>
        <w:t xml:space="preserve"> aktieägartillskott, som inte skulle återbetalas. Kvarstående villkorat aktieägartillskott uppgick därmed till 95 miljoner kr.</w:t>
      </w:r>
    </w:p>
    <w:p w:rsidR="00613746" w:rsidRDefault="00B33826" w:rsidP="006137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L</w:t>
      </w:r>
      <w:r w:rsidR="00613746">
        <w:rPr>
          <w:rFonts w:ascii="Century Schoolbook" w:hAnsi="Century Schoolbook"/>
          <w:color w:val="000000"/>
          <w:sz w:val="20"/>
          <w:szCs w:val="20"/>
        </w:rPr>
        <w:t>agen om allmä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nnyttiga kommunala bostadsbolag </w:t>
      </w:r>
      <w:r w:rsidR="00B156A6">
        <w:rPr>
          <w:rFonts w:ascii="Century Schoolbook" w:hAnsi="Century Schoolbook"/>
          <w:color w:val="000000"/>
          <w:sz w:val="20"/>
          <w:szCs w:val="20"/>
        </w:rPr>
        <w:t>begränsar möjligheten till vinstuttag till</w:t>
      </w:r>
      <w:r>
        <w:rPr>
          <w:rFonts w:ascii="Century Schoolbook" w:hAnsi="Century Schoolbook"/>
          <w:color w:val="000000"/>
          <w:sz w:val="20"/>
          <w:szCs w:val="20"/>
        </w:rPr>
        <w:t xml:space="preserve"> </w:t>
      </w:r>
      <w:r w:rsidR="00613746">
        <w:rPr>
          <w:rFonts w:ascii="Century Schoolbook" w:hAnsi="Century Schoolbook"/>
          <w:color w:val="000000"/>
          <w:sz w:val="20"/>
          <w:szCs w:val="20"/>
        </w:rPr>
        <w:t>överskott</w:t>
      </w:r>
      <w:r>
        <w:rPr>
          <w:rFonts w:ascii="Century Schoolbook" w:hAnsi="Century Schoolbook"/>
          <w:color w:val="000000"/>
          <w:sz w:val="20"/>
          <w:szCs w:val="20"/>
        </w:rPr>
        <w:t xml:space="preserve">et från </w:t>
      </w:r>
      <w:r w:rsidR="00613746">
        <w:rPr>
          <w:rFonts w:ascii="Century Schoolbook" w:hAnsi="Century Schoolbook"/>
          <w:color w:val="000000"/>
          <w:sz w:val="20"/>
          <w:szCs w:val="20"/>
        </w:rPr>
        <w:t>föregående räkensk</w:t>
      </w:r>
      <w:r>
        <w:rPr>
          <w:rFonts w:ascii="Century Schoolbook" w:hAnsi="Century Schoolbook"/>
          <w:color w:val="000000"/>
          <w:sz w:val="20"/>
          <w:szCs w:val="20"/>
        </w:rPr>
        <w:t>apsår</w:t>
      </w:r>
      <w:r w:rsidR="00C06BEF">
        <w:rPr>
          <w:rFonts w:ascii="Century Schoolbook" w:hAnsi="Century Schoolbook"/>
          <w:color w:val="000000"/>
          <w:sz w:val="20"/>
          <w:szCs w:val="20"/>
        </w:rPr>
        <w:t>. Lagen kräver också att</w:t>
      </w:r>
      <w:r w:rsidR="00613746">
        <w:rPr>
          <w:rFonts w:ascii="Century Schoolbook" w:hAnsi="Century Schoolbook"/>
          <w:color w:val="000000"/>
          <w:sz w:val="20"/>
          <w:szCs w:val="20"/>
        </w:rPr>
        <w:t xml:space="preserve"> beloppet används till </w:t>
      </w:r>
      <w:r w:rsidR="000A6C9E">
        <w:rPr>
          <w:rFonts w:ascii="Century Schoolbook" w:hAnsi="Century Schoolbook"/>
          <w:color w:val="000000"/>
          <w:sz w:val="20"/>
          <w:szCs w:val="20"/>
        </w:rPr>
        <w:t>bostadsförsörjningsåtgärder</w:t>
      </w:r>
      <w:r>
        <w:rPr>
          <w:rFonts w:ascii="Century Schoolbook" w:hAnsi="Century Schoolbook"/>
          <w:color w:val="000000"/>
          <w:sz w:val="20"/>
          <w:szCs w:val="20"/>
        </w:rPr>
        <w:t xml:space="preserve"> i kommunen</w:t>
      </w:r>
      <w:r w:rsidR="00613746">
        <w:rPr>
          <w:rFonts w:ascii="Century Schoolbook" w:hAnsi="Century Schoolbook"/>
          <w:color w:val="000000"/>
          <w:sz w:val="20"/>
          <w:szCs w:val="20"/>
        </w:rPr>
        <w:t xml:space="preserve">. Årets resultat 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betyder </w:t>
      </w:r>
      <w:r w:rsidR="00613746">
        <w:rPr>
          <w:rFonts w:ascii="Century Schoolbook" w:hAnsi="Century Schoolbook"/>
          <w:color w:val="000000"/>
          <w:sz w:val="20"/>
          <w:szCs w:val="20"/>
        </w:rPr>
        <w:t xml:space="preserve">att hela det kvarstående villkorade aktieägartillskottet kan återbetalas. I de ägardialoger som regelbundet genomförs mellan representanter från kommunstyrelsen och Stenungsundshem har från kommunen framförts önskemål att så ska ske. </w:t>
      </w:r>
      <w:r w:rsidR="0085659A">
        <w:rPr>
          <w:rFonts w:ascii="Century Schoolbook" w:hAnsi="Century Schoolbook"/>
          <w:color w:val="000000"/>
          <w:sz w:val="20"/>
          <w:szCs w:val="20"/>
        </w:rPr>
        <w:t>Det slutliga avgörandet kommer att tas av kommunfullmäktige.</w:t>
      </w:r>
    </w:p>
    <w:p w:rsidR="00613746" w:rsidRPr="00582663" w:rsidRDefault="0085659A" w:rsidP="006137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En återbetalning</w:t>
      </w:r>
      <w:r w:rsidR="00613746">
        <w:rPr>
          <w:rFonts w:ascii="Century Schoolbook" w:hAnsi="Century Schoolbook"/>
          <w:color w:val="000000"/>
          <w:sz w:val="20"/>
          <w:szCs w:val="20"/>
        </w:rPr>
        <w:t xml:space="preserve"> innebär att </w:t>
      </w:r>
      <w:r w:rsidR="00C46483">
        <w:rPr>
          <w:rFonts w:ascii="Century Schoolbook" w:hAnsi="Century Schoolbook"/>
          <w:color w:val="000000"/>
          <w:sz w:val="20"/>
          <w:szCs w:val="20"/>
        </w:rPr>
        <w:t>Stenungsundshems soliditet</w:t>
      </w:r>
      <w:r w:rsidR="00613746">
        <w:rPr>
          <w:rFonts w:ascii="Century Schoolbook" w:hAnsi="Century Schoolbook"/>
          <w:color w:val="000000"/>
          <w:sz w:val="20"/>
          <w:szCs w:val="20"/>
        </w:rPr>
        <w:t xml:space="preserve">, givet planerade byggprojekt, under de närmaste tre åren </w:t>
      </w:r>
      <w:r w:rsidR="00CB5EB7">
        <w:rPr>
          <w:rFonts w:ascii="Century Schoolbook" w:hAnsi="Century Schoolbook"/>
          <w:color w:val="000000"/>
          <w:sz w:val="20"/>
          <w:szCs w:val="20"/>
        </w:rPr>
        <w:t xml:space="preserve">blir cirka </w:t>
      </w:r>
      <w:r w:rsidR="00613746">
        <w:rPr>
          <w:rFonts w:ascii="Century Schoolbook" w:hAnsi="Century Schoolbook"/>
          <w:color w:val="000000"/>
          <w:sz w:val="20"/>
          <w:szCs w:val="20"/>
        </w:rPr>
        <w:t>30 %. Denna nivå</w:t>
      </w:r>
      <w:r w:rsidR="00613746" w:rsidRPr="00582663">
        <w:rPr>
          <w:rFonts w:ascii="Century Schoolbook" w:hAnsi="Century Schoolbook"/>
          <w:color w:val="000000"/>
          <w:sz w:val="20"/>
          <w:szCs w:val="20"/>
        </w:rPr>
        <w:t xml:space="preserve"> är</w:t>
      </w:r>
      <w:r w:rsidR="00C46483">
        <w:rPr>
          <w:rFonts w:ascii="Century Schoolbook" w:hAnsi="Century Schoolbook"/>
          <w:color w:val="000000"/>
          <w:sz w:val="20"/>
          <w:szCs w:val="20"/>
        </w:rPr>
        <w:t xml:space="preserve"> väl över ägardirektivets minimum 20 %</w:t>
      </w:r>
      <w:r w:rsidR="00613746" w:rsidRPr="00582663">
        <w:rPr>
          <w:rFonts w:ascii="Century Schoolbook" w:hAnsi="Century Schoolbook"/>
          <w:color w:val="000000"/>
          <w:sz w:val="20"/>
          <w:szCs w:val="20"/>
        </w:rPr>
        <w:t xml:space="preserve">. </w:t>
      </w:r>
      <w:r w:rsidR="00613746">
        <w:rPr>
          <w:rFonts w:ascii="Century Schoolbook" w:hAnsi="Century Schoolbook"/>
          <w:color w:val="000000"/>
          <w:sz w:val="20"/>
          <w:szCs w:val="20"/>
        </w:rPr>
        <w:t xml:space="preserve">En förutsättning för att genomföra återbetalningen är </w:t>
      </w:r>
      <w:r w:rsidR="000A6C9E">
        <w:rPr>
          <w:rFonts w:ascii="Century Schoolbook" w:hAnsi="Century Schoolbook"/>
          <w:color w:val="000000"/>
          <w:sz w:val="20"/>
          <w:szCs w:val="20"/>
        </w:rPr>
        <w:t>att Stenungsundshem tar upp et</w:t>
      </w:r>
      <w:r w:rsidR="00B33826">
        <w:rPr>
          <w:rFonts w:ascii="Century Schoolbook" w:hAnsi="Century Schoolbook"/>
          <w:color w:val="000000"/>
          <w:sz w:val="20"/>
          <w:szCs w:val="20"/>
        </w:rPr>
        <w:t>t lån på 95 miljoner kronor</w:t>
      </w:r>
      <w:r w:rsidR="000A6C9E">
        <w:rPr>
          <w:rFonts w:ascii="Century Schoolbook" w:hAnsi="Century Schoolbook"/>
          <w:color w:val="000000"/>
          <w:sz w:val="20"/>
          <w:szCs w:val="20"/>
        </w:rPr>
        <w:t>.</w:t>
      </w:r>
      <w:r w:rsidR="00613746">
        <w:rPr>
          <w:rFonts w:ascii="Century Schoolbook" w:hAnsi="Century Schoolbook"/>
          <w:color w:val="000000"/>
          <w:sz w:val="20"/>
          <w:szCs w:val="20"/>
        </w:rPr>
        <w:t xml:space="preserve"> </w:t>
      </w:r>
    </w:p>
    <w:p w:rsidR="00613746" w:rsidRDefault="00613746" w:rsidP="000A6C9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Schoolbook" w:hAnsi="Century Schoolbook"/>
          <w:color w:val="000000"/>
          <w:sz w:val="20"/>
          <w:szCs w:val="20"/>
        </w:rPr>
      </w:pPr>
      <w:r w:rsidRPr="00582663">
        <w:rPr>
          <w:rFonts w:ascii="Century Schoolbook" w:hAnsi="Century Schoolbook"/>
          <w:color w:val="000000"/>
          <w:sz w:val="20"/>
          <w:szCs w:val="20"/>
        </w:rPr>
        <w:t xml:space="preserve">Styrelsens uppfattning är att </w:t>
      </w:r>
      <w:r w:rsidR="0085659A">
        <w:rPr>
          <w:rFonts w:ascii="Century Schoolbook" w:hAnsi="Century Schoolbook"/>
          <w:color w:val="000000"/>
          <w:sz w:val="20"/>
          <w:szCs w:val="20"/>
        </w:rPr>
        <w:t>en</w:t>
      </w:r>
      <w:r w:rsidRPr="00582663">
        <w:rPr>
          <w:rFonts w:ascii="Century Schoolbook" w:hAnsi="Century Schoolbook"/>
          <w:color w:val="000000"/>
          <w:sz w:val="20"/>
          <w:szCs w:val="20"/>
        </w:rPr>
        <w:t xml:space="preserve"> </w:t>
      </w:r>
      <w:r w:rsidR="0085659A">
        <w:rPr>
          <w:rFonts w:ascii="Century Schoolbook" w:hAnsi="Century Schoolbook"/>
          <w:color w:val="000000"/>
          <w:sz w:val="20"/>
          <w:szCs w:val="20"/>
        </w:rPr>
        <w:t>återbetalning</w:t>
      </w:r>
      <w:r>
        <w:rPr>
          <w:rFonts w:ascii="Century Schoolbook" w:hAnsi="Century Schoolbook"/>
          <w:color w:val="000000"/>
          <w:sz w:val="20"/>
          <w:szCs w:val="20"/>
        </w:rPr>
        <w:t xml:space="preserve"> av aktieägartillskottet</w:t>
      </w:r>
      <w:r w:rsidRPr="00582663">
        <w:rPr>
          <w:rFonts w:ascii="Century Schoolbook" w:hAnsi="Century Schoolbook"/>
          <w:color w:val="000000"/>
          <w:sz w:val="20"/>
          <w:szCs w:val="20"/>
        </w:rPr>
        <w:t xml:space="preserve"> </w:t>
      </w:r>
      <w:r w:rsidRPr="00A64ED2">
        <w:rPr>
          <w:rFonts w:ascii="Century Schoolbook" w:hAnsi="Century Schoolbook"/>
          <w:color w:val="000000"/>
          <w:sz w:val="20"/>
          <w:szCs w:val="20"/>
        </w:rPr>
        <w:t xml:space="preserve">inte hindrar bolaget från att fullgöra sina förpliktelser på kort och lång sikt, </w:t>
      </w:r>
      <w:r w:rsidR="000A6C9E">
        <w:rPr>
          <w:rFonts w:ascii="Century Schoolbook" w:hAnsi="Century Schoolbook"/>
          <w:color w:val="000000"/>
          <w:sz w:val="20"/>
          <w:szCs w:val="20"/>
        </w:rPr>
        <w:t>och inte</w:t>
      </w:r>
      <w:r w:rsidRPr="00A64ED2">
        <w:rPr>
          <w:rFonts w:ascii="Century Schoolbook" w:hAnsi="Century Schoolbook"/>
          <w:color w:val="000000"/>
          <w:sz w:val="20"/>
          <w:szCs w:val="20"/>
        </w:rPr>
        <w:t xml:space="preserve"> heller att </w:t>
      </w:r>
      <w:r w:rsidR="000A6C9E">
        <w:rPr>
          <w:rFonts w:ascii="Century Schoolbook" w:hAnsi="Century Schoolbook"/>
          <w:color w:val="000000"/>
          <w:sz w:val="20"/>
          <w:szCs w:val="20"/>
        </w:rPr>
        <w:t>utföra</w:t>
      </w:r>
      <w:r w:rsidRPr="00582663">
        <w:rPr>
          <w:rFonts w:ascii="Century Schoolbook" w:hAnsi="Century Schoolbook"/>
          <w:color w:val="000000"/>
          <w:sz w:val="20"/>
          <w:szCs w:val="20"/>
        </w:rPr>
        <w:t xml:space="preserve"> </w:t>
      </w:r>
      <w:r w:rsidR="000A6C9E">
        <w:rPr>
          <w:rFonts w:ascii="Century Schoolbook" w:hAnsi="Century Schoolbook"/>
          <w:color w:val="000000"/>
          <w:sz w:val="20"/>
          <w:szCs w:val="20"/>
        </w:rPr>
        <w:t>nödvändiga</w:t>
      </w:r>
      <w:r w:rsidRPr="00582663">
        <w:rPr>
          <w:rFonts w:ascii="Century Schoolbook" w:hAnsi="Century Schoolbook"/>
          <w:color w:val="000000"/>
          <w:sz w:val="20"/>
          <w:szCs w:val="20"/>
        </w:rPr>
        <w:t xml:space="preserve"> investeringar. </w:t>
      </w:r>
    </w:p>
    <w:p w:rsidR="000A6C9E" w:rsidRDefault="000A6C9E" w:rsidP="000A6C9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Schoolbook" w:hAnsi="Century Schoolbook"/>
          <w:color w:val="000000"/>
          <w:sz w:val="20"/>
          <w:szCs w:val="20"/>
        </w:rPr>
      </w:pPr>
    </w:p>
    <w:p w:rsidR="00B33826" w:rsidRDefault="000A6C9E" w:rsidP="00B338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Schoolbook" w:hAnsi="Century Schoolbook"/>
          <w:sz w:val="20"/>
          <w:szCs w:val="20"/>
        </w:rPr>
      </w:pPr>
      <w:r w:rsidRPr="000A6C9E">
        <w:rPr>
          <w:rFonts w:ascii="Arial Narrow" w:hAnsi="Arial Narrow"/>
          <w:b/>
          <w:sz w:val="20"/>
          <w:szCs w:val="20"/>
        </w:rPr>
        <w:t>Kontaktperson</w:t>
      </w:r>
      <w:r w:rsidR="00D30E4F">
        <w:rPr>
          <w:rFonts w:ascii="Arial Narrow" w:hAnsi="Arial Narrow"/>
          <w:b/>
          <w:sz w:val="20"/>
          <w:szCs w:val="20"/>
        </w:rPr>
        <w:t>er:</w:t>
      </w:r>
      <w:r w:rsidRPr="000A6C9E">
        <w:rPr>
          <w:rFonts w:ascii="Century Schoolbook" w:hAnsi="Century Schoolbook"/>
          <w:b/>
          <w:sz w:val="20"/>
          <w:szCs w:val="20"/>
        </w:rPr>
        <w:br/>
      </w:r>
      <w:r>
        <w:rPr>
          <w:rFonts w:ascii="Century Schoolbook" w:hAnsi="Century Schoolbook"/>
          <w:sz w:val="20"/>
          <w:szCs w:val="20"/>
        </w:rPr>
        <w:t xml:space="preserve">Hans </w:t>
      </w:r>
      <w:proofErr w:type="spellStart"/>
      <w:r>
        <w:rPr>
          <w:rFonts w:ascii="Century Schoolbook" w:hAnsi="Century Schoolbook"/>
          <w:sz w:val="20"/>
          <w:szCs w:val="20"/>
        </w:rPr>
        <w:t>Gillenius</w:t>
      </w:r>
      <w:proofErr w:type="spellEnd"/>
      <w:r>
        <w:rPr>
          <w:rFonts w:ascii="Century Schoolbook" w:hAnsi="Century Schoolbook"/>
          <w:sz w:val="20"/>
          <w:szCs w:val="20"/>
        </w:rPr>
        <w:t xml:space="preserve">, styrelseordförande. Tel: </w:t>
      </w:r>
      <w:r w:rsidR="00B33826" w:rsidRPr="00B33826">
        <w:rPr>
          <w:rFonts w:ascii="Century Schoolbook" w:hAnsi="Century Schoolbook"/>
          <w:sz w:val="20"/>
          <w:szCs w:val="20"/>
        </w:rPr>
        <w:t>0705-35</w:t>
      </w:r>
      <w:r w:rsidR="00B33826">
        <w:rPr>
          <w:rFonts w:ascii="Century Schoolbook" w:hAnsi="Century Schoolbook"/>
          <w:sz w:val="20"/>
          <w:szCs w:val="20"/>
        </w:rPr>
        <w:t xml:space="preserve"> </w:t>
      </w:r>
      <w:r w:rsidR="00B33826" w:rsidRPr="00B33826">
        <w:rPr>
          <w:rFonts w:ascii="Century Schoolbook" w:hAnsi="Century Schoolbook"/>
          <w:sz w:val="20"/>
          <w:szCs w:val="20"/>
        </w:rPr>
        <w:t>75</w:t>
      </w:r>
      <w:r w:rsidR="00B33826">
        <w:rPr>
          <w:rFonts w:ascii="Century Schoolbook" w:hAnsi="Century Schoolbook"/>
          <w:sz w:val="20"/>
          <w:szCs w:val="20"/>
        </w:rPr>
        <w:t xml:space="preserve"> </w:t>
      </w:r>
      <w:r w:rsidR="00B33826" w:rsidRPr="00B33826">
        <w:rPr>
          <w:rFonts w:ascii="Century Schoolbook" w:hAnsi="Century Schoolbook"/>
          <w:sz w:val="20"/>
          <w:szCs w:val="20"/>
        </w:rPr>
        <w:t>33</w:t>
      </w:r>
      <w:r w:rsidR="00856410">
        <w:rPr>
          <w:rFonts w:ascii="Century Schoolbook" w:hAnsi="Century Schoolbook"/>
          <w:sz w:val="20"/>
          <w:szCs w:val="20"/>
        </w:rPr>
        <w:t>,</w:t>
      </w:r>
      <w:r w:rsidR="00856410" w:rsidRPr="00B33826">
        <w:rPr>
          <w:rFonts w:ascii="Century Schoolbook" w:hAnsi="Century Schoolbook"/>
          <w:sz w:val="20"/>
          <w:szCs w:val="20"/>
        </w:rPr>
        <w:t xml:space="preserve"> </w:t>
      </w:r>
      <w:hyperlink r:id="rId8" w:history="1">
        <w:r w:rsidR="00856410" w:rsidRPr="00B33826">
          <w:rPr>
            <w:rStyle w:val="Hyperlnk"/>
            <w:rFonts w:ascii="Century Schoolbook" w:hAnsi="Century Schoolbook"/>
            <w:color w:val="auto"/>
            <w:sz w:val="20"/>
            <w:szCs w:val="20"/>
            <w:u w:val="none"/>
          </w:rPr>
          <w:t>hans.gillenius@gillenii.se</w:t>
        </w:r>
      </w:hyperlink>
      <w:r w:rsidR="00856410">
        <w:rPr>
          <w:rFonts w:ascii="Century Schoolbook" w:hAnsi="Century Schoolbook"/>
          <w:sz w:val="20"/>
          <w:szCs w:val="20"/>
        </w:rPr>
        <w:br/>
        <w:t>Carin O</w:t>
      </w:r>
      <w:r w:rsidR="005254E8">
        <w:rPr>
          <w:rFonts w:ascii="Century Schoolbook" w:hAnsi="Century Schoolbook"/>
          <w:sz w:val="20"/>
          <w:szCs w:val="20"/>
        </w:rPr>
        <w:t xml:space="preserve">leryd, vice ordförande. Tel: </w:t>
      </w:r>
      <w:r w:rsidR="00B33826">
        <w:rPr>
          <w:rFonts w:ascii="Century Schoolbook" w:hAnsi="Century Schoolbook"/>
          <w:sz w:val="20"/>
          <w:szCs w:val="20"/>
        </w:rPr>
        <w:t>0736-</w:t>
      </w:r>
      <w:r w:rsidR="004E4A5C" w:rsidRPr="004E4A5C">
        <w:rPr>
          <w:rFonts w:ascii="Century Schoolbook" w:hAnsi="Century Schoolbook"/>
          <w:sz w:val="20"/>
          <w:szCs w:val="20"/>
        </w:rPr>
        <w:t>22</w:t>
      </w:r>
      <w:r w:rsidR="004E4A5C">
        <w:rPr>
          <w:rFonts w:ascii="Century Schoolbook" w:hAnsi="Century Schoolbook"/>
          <w:sz w:val="20"/>
          <w:szCs w:val="20"/>
        </w:rPr>
        <w:t xml:space="preserve"> </w:t>
      </w:r>
      <w:r w:rsidR="004E4A5C" w:rsidRPr="004E4A5C">
        <w:rPr>
          <w:rFonts w:ascii="Century Schoolbook" w:hAnsi="Century Schoolbook"/>
          <w:sz w:val="20"/>
          <w:szCs w:val="20"/>
        </w:rPr>
        <w:t>78</w:t>
      </w:r>
      <w:r w:rsidR="004E4A5C">
        <w:rPr>
          <w:rFonts w:ascii="Century Schoolbook" w:hAnsi="Century Schoolbook"/>
          <w:sz w:val="20"/>
          <w:szCs w:val="20"/>
        </w:rPr>
        <w:t xml:space="preserve"> </w:t>
      </w:r>
      <w:r w:rsidR="004E4A5C" w:rsidRPr="004E4A5C">
        <w:rPr>
          <w:rFonts w:ascii="Century Schoolbook" w:hAnsi="Century Schoolbook"/>
          <w:sz w:val="20"/>
          <w:szCs w:val="20"/>
        </w:rPr>
        <w:t>77</w:t>
      </w:r>
      <w:r w:rsidR="004E4A5C">
        <w:rPr>
          <w:rFonts w:ascii="Century Schoolbook" w:hAnsi="Century Schoolbook"/>
          <w:sz w:val="20"/>
          <w:szCs w:val="20"/>
        </w:rPr>
        <w:t xml:space="preserve">, </w:t>
      </w:r>
      <w:hyperlink r:id="rId9" w:history="1">
        <w:r w:rsidR="00B33826" w:rsidRPr="005254E8">
          <w:rPr>
            <w:rStyle w:val="Hyperlnk"/>
            <w:rFonts w:ascii="Century Schoolbook" w:hAnsi="Century Schoolbook"/>
            <w:color w:val="auto"/>
            <w:sz w:val="20"/>
            <w:szCs w:val="20"/>
            <w:u w:val="none"/>
          </w:rPr>
          <w:t>carin.oleryd@stenungsund.se</w:t>
        </w:r>
      </w:hyperlink>
    </w:p>
    <w:p w:rsidR="00BB14D1" w:rsidRPr="00B33826" w:rsidRDefault="00116A41" w:rsidP="00EE6752">
      <w:pPr>
        <w:rPr>
          <w:rFonts w:ascii="Century Schoolbook" w:hAnsi="Century Schoolbook"/>
          <w:i/>
          <w:sz w:val="18"/>
          <w:szCs w:val="18"/>
        </w:rPr>
      </w:pPr>
      <w:r>
        <w:rPr>
          <w:rFonts w:ascii="Century Schoolbook" w:hAnsi="Century Schoolbook"/>
          <w:i/>
          <w:noProof/>
          <w:sz w:val="18"/>
          <w:szCs w:val="18"/>
          <w:lang w:eastAsia="sv-SE"/>
        </w:rPr>
        <w:pict>
          <v:line id="Rak 2" o:spid="_x0000_s1026" style="position:absolute;z-index:251659264;visibility:visible" from="2.6pt,4.25pt" to="454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nMswEAALsDAAAOAAAAZHJzL2Uyb0RvYy54bWysU8tu2zAQvBfoPxC815Ldpi0EyzkkaC9B&#10;YqTpB2yopUWEL5CsJf99lpStFG2AIEEuFMndmd0Zrtbno9FsjyEqZ1u+XNScoRWuU3bX8t93Pz59&#10;5ywmsB1oZ7HlB4z8fPPxw3rwDa5c73SHgRGJjc3gW96n5JuqiqJHA3HhPFoKShcMJDqGXdUFGIjd&#10;6GpV11+rwYXOBycwRrq9nIJ8U/ilRJFupIyYmG459ZbKGsp6n9dqs4ZmF8D3ShzbgDd0YUBZKjpT&#10;XUIC9ieo/6iMEsFFJ9NCOFM5KZXAooHULOt/1PzqwWPRQuZEP9sU349WXO+3gamu5SvOLBh6olt4&#10;YKtszOBjQ/ELuw3HU/TbkFWOMpj8pf7ZWMw8zGbimJigy7Nvn7/UZ+S5OMWqJ6APMf1EZ1jetFwr&#10;m3VCA/urmKgYpZ5S8rW2+S73M3VQdumgcQreoiQJVHNZSMrw4IUObA/07CAE2rTMiohWW8rOMKm0&#10;noH1y8BjfoZiGazXgGdEqexsmsFGWReeq57GU8tyyj85MOnOFty77lDeplhDE1IUHqc5j+Df5wJ/&#10;+uc2jwAAAP//AwBQSwMEFAAGAAgAAAAhALpQ033bAAAABQEAAA8AAABkcnMvZG93bnJldi54bWxM&#10;jsFKw0AURfdC/2F4BTdiJxYjaZpJUaF0oSI2fsA085qEZt6EzCRN/XqfbnR5uJd7T7aZbCtG7H3j&#10;SMHdIgKBVDrTUKXgs9jeJiB80GR06wgVXNDDJp9dZTo17kwfOO5DJXiEfKoV1CF0qZS+rNFqv3Ad&#10;EmdH11sdGPtKml6fedy2chlFD9Lqhvih1h0+11ie9oNVsNs+4Ut8Gap7E++Km7F4fft6T5S6nk+P&#10;axABp/BXhh99VoecnQ5uIONFqyBeclFBEoPgdBUlzIdflnkm/9vn3wAAAP//AwBQSwECLQAUAAYA&#10;CAAAACEAtoM4kv4AAADhAQAAEwAAAAAAAAAAAAAAAAAAAAAAW0NvbnRlbnRfVHlwZXNdLnhtbFBL&#10;AQItABQABgAIAAAAIQA4/SH/1gAAAJQBAAALAAAAAAAAAAAAAAAAAC8BAABfcmVscy8ucmVsc1BL&#10;AQItABQABgAIAAAAIQC7abnMswEAALsDAAAOAAAAAAAAAAAAAAAAAC4CAABkcnMvZTJvRG9jLnht&#10;bFBLAQItABQABgAIAAAAIQC6UNN92wAAAAUBAAAPAAAAAAAAAAAAAAAAAA0EAABkcnMvZG93bnJl&#10;di54bWxQSwUGAAAAAAQABADzAAAAFQUAAAAA&#10;" strokecolor="#4579b8 [3044]"/>
        </w:pict>
      </w:r>
      <w:r w:rsidR="00B33826">
        <w:rPr>
          <w:rFonts w:ascii="Century Schoolbook" w:hAnsi="Century Schoolbook"/>
          <w:i/>
          <w:sz w:val="18"/>
          <w:szCs w:val="18"/>
        </w:rPr>
        <w:br/>
      </w:r>
      <w:r w:rsidR="00BB2C26" w:rsidRPr="000A6C9E">
        <w:rPr>
          <w:rFonts w:ascii="Century Schoolbook" w:hAnsi="Century Schoolbook"/>
          <w:i/>
          <w:sz w:val="18"/>
          <w:szCs w:val="18"/>
        </w:rPr>
        <w:t>Stenungsundshem är Stenungsunds kommunalt ägda bostadsbolag. Vi äger och förvaltar ca 2000 lägenheter i olika områden för olika skeden av livet. Vi arbetar för kundnöjdhet genom omtanke, öppenhet och stolthet.</w:t>
      </w:r>
    </w:p>
    <w:sectPr w:rsidR="00BB14D1" w:rsidRPr="00B33826" w:rsidSect="008B785D">
      <w:headerReference w:type="default" r:id="rId10"/>
      <w:footerReference w:type="default" r:id="rId11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BA" w:rsidRDefault="00AC6FBA" w:rsidP="000776F0">
      <w:pPr>
        <w:spacing w:line="240" w:lineRule="auto"/>
      </w:pPr>
      <w:r>
        <w:separator/>
      </w:r>
    </w:p>
  </w:endnote>
  <w:endnote w:type="continuationSeparator" w:id="0">
    <w:p w:rsidR="00AC6FBA" w:rsidRDefault="00AC6FBA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BA" w:rsidRDefault="00AC6FBA" w:rsidP="000776F0">
      <w:pPr>
        <w:spacing w:line="240" w:lineRule="auto"/>
      </w:pPr>
      <w:r>
        <w:separator/>
      </w:r>
    </w:p>
  </w:footnote>
  <w:footnote w:type="continuationSeparator" w:id="0">
    <w:p w:rsidR="00AC6FBA" w:rsidRDefault="00AC6FBA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26"/>
    <w:rsid w:val="00000BA1"/>
    <w:rsid w:val="00002332"/>
    <w:rsid w:val="000057A8"/>
    <w:rsid w:val="00017775"/>
    <w:rsid w:val="000264C9"/>
    <w:rsid w:val="00026AEE"/>
    <w:rsid w:val="00051948"/>
    <w:rsid w:val="00062926"/>
    <w:rsid w:val="00070E7D"/>
    <w:rsid w:val="000776F0"/>
    <w:rsid w:val="00086182"/>
    <w:rsid w:val="00093BC0"/>
    <w:rsid w:val="000A6C9E"/>
    <w:rsid w:val="001032B3"/>
    <w:rsid w:val="00116A41"/>
    <w:rsid w:val="00144A97"/>
    <w:rsid w:val="00151D95"/>
    <w:rsid w:val="001A4AA1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D680B"/>
    <w:rsid w:val="003E679B"/>
    <w:rsid w:val="003F342B"/>
    <w:rsid w:val="00417858"/>
    <w:rsid w:val="00442098"/>
    <w:rsid w:val="004E3867"/>
    <w:rsid w:val="004E4A5C"/>
    <w:rsid w:val="004E62E4"/>
    <w:rsid w:val="005254E8"/>
    <w:rsid w:val="005275EE"/>
    <w:rsid w:val="00543CDA"/>
    <w:rsid w:val="005506FD"/>
    <w:rsid w:val="00572CD4"/>
    <w:rsid w:val="005930B1"/>
    <w:rsid w:val="005A302C"/>
    <w:rsid w:val="005A6013"/>
    <w:rsid w:val="00605A88"/>
    <w:rsid w:val="00613746"/>
    <w:rsid w:val="00631BC2"/>
    <w:rsid w:val="00656B84"/>
    <w:rsid w:val="00685C01"/>
    <w:rsid w:val="006A1C6C"/>
    <w:rsid w:val="006A3C44"/>
    <w:rsid w:val="00765775"/>
    <w:rsid w:val="007867C3"/>
    <w:rsid w:val="007C0EE5"/>
    <w:rsid w:val="007D10DC"/>
    <w:rsid w:val="007D2C89"/>
    <w:rsid w:val="007E033D"/>
    <w:rsid w:val="00835BE5"/>
    <w:rsid w:val="008516B8"/>
    <w:rsid w:val="00856410"/>
    <w:rsid w:val="0085659A"/>
    <w:rsid w:val="00880FC3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02C49"/>
    <w:rsid w:val="00932A1E"/>
    <w:rsid w:val="00933047"/>
    <w:rsid w:val="00941926"/>
    <w:rsid w:val="00952D7D"/>
    <w:rsid w:val="0096510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C6FBA"/>
    <w:rsid w:val="00AF2106"/>
    <w:rsid w:val="00B156A6"/>
    <w:rsid w:val="00B33826"/>
    <w:rsid w:val="00B604F4"/>
    <w:rsid w:val="00B80B0D"/>
    <w:rsid w:val="00B8355E"/>
    <w:rsid w:val="00BB14D1"/>
    <w:rsid w:val="00BB2C26"/>
    <w:rsid w:val="00BB773A"/>
    <w:rsid w:val="00BD77D1"/>
    <w:rsid w:val="00C06BEF"/>
    <w:rsid w:val="00C46483"/>
    <w:rsid w:val="00C760FF"/>
    <w:rsid w:val="00C77081"/>
    <w:rsid w:val="00C93D12"/>
    <w:rsid w:val="00CA7300"/>
    <w:rsid w:val="00CB5EB7"/>
    <w:rsid w:val="00CC0590"/>
    <w:rsid w:val="00CE7792"/>
    <w:rsid w:val="00D135C6"/>
    <w:rsid w:val="00D30E4F"/>
    <w:rsid w:val="00D72FD0"/>
    <w:rsid w:val="00DC0D72"/>
    <w:rsid w:val="00DC5722"/>
    <w:rsid w:val="00DD3868"/>
    <w:rsid w:val="00E10A0A"/>
    <w:rsid w:val="00E44918"/>
    <w:rsid w:val="00E46795"/>
    <w:rsid w:val="00E95F5D"/>
    <w:rsid w:val="00EB506B"/>
    <w:rsid w:val="00EB5D95"/>
    <w:rsid w:val="00EC5672"/>
    <w:rsid w:val="00ED4679"/>
    <w:rsid w:val="00EE6752"/>
    <w:rsid w:val="00EE783E"/>
    <w:rsid w:val="00F067E8"/>
    <w:rsid w:val="00F141A2"/>
    <w:rsid w:val="00F95DA8"/>
    <w:rsid w:val="00FD3127"/>
    <w:rsid w:val="00FE5705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C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autoSpaceDE w:val="0"/>
      <w:autoSpaceDN w:val="0"/>
      <w:adjustRightInd w:val="0"/>
      <w:spacing w:before="240" w:after="60" w:line="240" w:lineRule="atLeast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pPr>
      <w:autoSpaceDE w:val="0"/>
      <w:autoSpaceDN w:val="0"/>
      <w:adjustRightInd w:val="0"/>
      <w:spacing w:after="0" w:line="240" w:lineRule="atLeast"/>
    </w:pPr>
    <w:rPr>
      <w:rFonts w:ascii="Tahoma" w:eastAsia="Times New Roman" w:hAnsi="Tahoma" w:cs="Tahoma"/>
      <w:b/>
      <w:bCs/>
      <w:color w:val="000000"/>
      <w:sz w:val="16"/>
      <w:szCs w:val="16"/>
      <w:lang w:eastAsia="sv-SE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B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A6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C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autoSpaceDE w:val="0"/>
      <w:autoSpaceDN w:val="0"/>
      <w:adjustRightInd w:val="0"/>
      <w:spacing w:before="240" w:after="60" w:line="240" w:lineRule="atLeast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pPr>
      <w:autoSpaceDE w:val="0"/>
      <w:autoSpaceDN w:val="0"/>
      <w:adjustRightInd w:val="0"/>
      <w:spacing w:after="0" w:line="240" w:lineRule="atLeast"/>
    </w:pPr>
    <w:rPr>
      <w:rFonts w:ascii="Tahoma" w:eastAsia="Times New Roman" w:hAnsi="Tahoma" w:cs="Tahoma"/>
      <w:b/>
      <w:bCs/>
      <w:color w:val="000000"/>
      <w:sz w:val="16"/>
      <w:szCs w:val="16"/>
      <w:lang w:eastAsia="sv-SE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B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A6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gillenius@gillenii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in.oleryd@stenungsun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19</TotalTime>
  <Pages>1</Pages>
  <Words>354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8</cp:revision>
  <cp:lastPrinted>2016-02-23T14:18:00Z</cp:lastPrinted>
  <dcterms:created xsi:type="dcterms:W3CDTF">2016-02-23T07:03:00Z</dcterms:created>
  <dcterms:modified xsi:type="dcterms:W3CDTF">2016-02-23T15:25:00Z</dcterms:modified>
</cp:coreProperties>
</file>