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6E81B" w14:textId="614166E1" w:rsidR="00BB22FF" w:rsidRPr="00EA4D84" w:rsidRDefault="006E5CAA" w:rsidP="00BB22FF">
      <w:pPr>
        <w:pStyle w:val="BodyText2"/>
        <w:spacing w:line="240" w:lineRule="auto"/>
        <w:rPr>
          <w:rFonts w:ascii="Arial" w:hAnsi="Arial" w:cs="Arial"/>
          <w:b/>
          <w:bCs/>
          <w:sz w:val="32"/>
          <w:szCs w:val="32"/>
          <w:lang w:val="ro-RO"/>
        </w:rPr>
      </w:pPr>
      <w:r>
        <w:rPr>
          <w:rFonts w:ascii="Arial" w:hAnsi="Arial" w:cs="Arial"/>
          <w:b/>
          <w:bCs/>
          <w:sz w:val="32"/>
          <w:szCs w:val="32"/>
          <w:lang w:val="ro-RO"/>
        </w:rPr>
        <w:t>Moment decisiv</w:t>
      </w:r>
      <w:r w:rsidR="00BB22FF">
        <w:rPr>
          <w:rFonts w:ascii="Arial" w:hAnsi="Arial" w:cs="Arial"/>
          <w:b/>
          <w:bCs/>
          <w:sz w:val="32"/>
          <w:szCs w:val="32"/>
          <w:lang w:val="ro-RO"/>
        </w:rPr>
        <w:t xml:space="preserve"> </w:t>
      </w:r>
      <w:r w:rsidR="00BB22FF" w:rsidRPr="00EA4D84">
        <w:rPr>
          <w:rFonts w:ascii="Arial" w:hAnsi="Arial" w:cs="Arial"/>
          <w:b/>
          <w:bCs/>
          <w:sz w:val="32"/>
          <w:szCs w:val="32"/>
          <w:lang w:val="ro-RO"/>
        </w:rPr>
        <w:t xml:space="preserve">– </w:t>
      </w:r>
      <w:r w:rsidR="00BB22FF">
        <w:rPr>
          <w:rFonts w:ascii="Arial" w:hAnsi="Arial" w:cs="Arial"/>
          <w:b/>
          <w:bCs/>
          <w:sz w:val="32"/>
          <w:szCs w:val="32"/>
          <w:lang w:val="ro-RO"/>
        </w:rPr>
        <w:t xml:space="preserve">Noua gamă de vehicule electrice </w:t>
      </w:r>
      <w:r w:rsidR="00BB22FF" w:rsidRPr="00EA4D84">
        <w:rPr>
          <w:rFonts w:ascii="Arial" w:hAnsi="Arial" w:cs="Arial"/>
          <w:b/>
          <w:bCs/>
          <w:sz w:val="32"/>
          <w:szCs w:val="32"/>
          <w:lang w:val="ro-RO"/>
        </w:rPr>
        <w:t>Ford</w:t>
      </w:r>
      <w:r w:rsidR="00BB22FF">
        <w:rPr>
          <w:rFonts w:ascii="Arial" w:hAnsi="Arial" w:cs="Arial"/>
          <w:b/>
          <w:bCs/>
          <w:sz w:val="32"/>
          <w:szCs w:val="32"/>
          <w:lang w:val="ro-RO"/>
        </w:rPr>
        <w:t xml:space="preserve"> va depăși </w:t>
      </w:r>
      <w:r w:rsidR="00ED23C7">
        <w:rPr>
          <w:rFonts w:ascii="Arial" w:hAnsi="Arial" w:cs="Arial"/>
          <w:b/>
          <w:bCs/>
          <w:sz w:val="32"/>
          <w:szCs w:val="32"/>
          <w:lang w:val="ro-RO"/>
        </w:rPr>
        <w:t>gama de motorizări</w:t>
      </w:r>
      <w:r w:rsidR="00BB22FF">
        <w:rPr>
          <w:rFonts w:ascii="Arial" w:hAnsi="Arial" w:cs="Arial"/>
          <w:b/>
          <w:bCs/>
          <w:sz w:val="32"/>
          <w:szCs w:val="32"/>
          <w:lang w:val="ro-RO"/>
        </w:rPr>
        <w:t xml:space="preserve"> </w:t>
      </w:r>
      <w:r w:rsidR="00D20DFD">
        <w:rPr>
          <w:rFonts w:ascii="Arial" w:hAnsi="Arial" w:cs="Arial"/>
          <w:b/>
          <w:bCs/>
          <w:sz w:val="32"/>
          <w:szCs w:val="32"/>
          <w:lang w:val="ro-RO"/>
        </w:rPr>
        <w:t>convenționale</w:t>
      </w:r>
      <w:r w:rsidR="00923C01">
        <w:rPr>
          <w:rFonts w:ascii="Arial" w:hAnsi="Arial" w:cs="Arial"/>
          <w:b/>
          <w:bCs/>
          <w:sz w:val="32"/>
          <w:szCs w:val="32"/>
          <w:lang w:val="ro-RO"/>
        </w:rPr>
        <w:t xml:space="preserve"> diesel și benzină</w:t>
      </w:r>
      <w:r w:rsidR="00BB22FF">
        <w:rPr>
          <w:rFonts w:ascii="Arial" w:hAnsi="Arial" w:cs="Arial"/>
          <w:b/>
          <w:bCs/>
          <w:sz w:val="32"/>
          <w:szCs w:val="32"/>
          <w:lang w:val="ro-RO"/>
        </w:rPr>
        <w:t xml:space="preserve"> până în </w:t>
      </w:r>
      <w:r w:rsidR="00BB22FF" w:rsidRPr="00EA4D84">
        <w:rPr>
          <w:rFonts w:ascii="Arial" w:hAnsi="Arial" w:cs="Arial"/>
          <w:b/>
          <w:bCs/>
          <w:sz w:val="32"/>
          <w:szCs w:val="32"/>
          <w:lang w:val="ro-RO"/>
        </w:rPr>
        <w:t>2022</w:t>
      </w:r>
    </w:p>
    <w:p w14:paraId="75F31CDC" w14:textId="77777777" w:rsidR="00BB22FF" w:rsidRPr="00EA4D84" w:rsidRDefault="00BB22FF" w:rsidP="00BB22FF">
      <w:pPr>
        <w:pStyle w:val="BodyText2"/>
        <w:spacing w:line="240" w:lineRule="auto"/>
        <w:rPr>
          <w:rFonts w:ascii="Arial" w:hAnsi="Arial" w:cs="Arial"/>
          <w:b/>
          <w:bCs/>
          <w:sz w:val="22"/>
          <w:szCs w:val="22"/>
          <w:lang w:val="ro-RO"/>
        </w:rPr>
      </w:pPr>
    </w:p>
    <w:p w14:paraId="0AA727F3" w14:textId="742B61C9" w:rsidR="00BB22FF" w:rsidRPr="007C51B5" w:rsidRDefault="00BB22FF" w:rsidP="00BB22FF">
      <w:pPr>
        <w:numPr>
          <w:ilvl w:val="0"/>
          <w:numId w:val="1"/>
        </w:numPr>
        <w:rPr>
          <w:rFonts w:ascii="Arial" w:hAnsi="Arial" w:cs="Arial"/>
          <w:sz w:val="22"/>
          <w:szCs w:val="22"/>
          <w:lang w:val="ro-RO"/>
        </w:rPr>
      </w:pPr>
      <w:r w:rsidRPr="007C51B5">
        <w:rPr>
          <w:rFonts w:ascii="Arial" w:hAnsi="Arial" w:cs="Arial"/>
          <w:sz w:val="22"/>
          <w:szCs w:val="22"/>
          <w:lang w:val="ro-RO"/>
        </w:rPr>
        <w:t xml:space="preserve">Ford reafirmă angajamentul </w:t>
      </w:r>
      <w:r w:rsidR="00457493">
        <w:rPr>
          <w:rFonts w:ascii="Arial" w:hAnsi="Arial" w:cs="Arial"/>
          <w:sz w:val="22"/>
          <w:szCs w:val="22"/>
          <w:lang w:val="ro-RO"/>
        </w:rPr>
        <w:t xml:space="preserve">luat </w:t>
      </w:r>
      <w:r w:rsidRPr="007C51B5">
        <w:rPr>
          <w:rFonts w:ascii="Arial" w:hAnsi="Arial" w:cs="Arial"/>
          <w:sz w:val="22"/>
          <w:szCs w:val="22"/>
          <w:lang w:val="ro-RO"/>
        </w:rPr>
        <w:t>pentru un viitor electric</w:t>
      </w:r>
      <w:r w:rsidR="00457493">
        <w:rPr>
          <w:rFonts w:ascii="Arial" w:hAnsi="Arial" w:cs="Arial"/>
          <w:sz w:val="22"/>
          <w:szCs w:val="22"/>
          <w:lang w:val="ro-RO"/>
        </w:rPr>
        <w:t xml:space="preserve"> nepoluant</w:t>
      </w:r>
      <w:r>
        <w:rPr>
          <w:rFonts w:ascii="Arial" w:hAnsi="Arial" w:cs="Arial"/>
          <w:sz w:val="22"/>
          <w:szCs w:val="22"/>
          <w:lang w:val="ro-RO"/>
        </w:rPr>
        <w:t>,</w:t>
      </w:r>
      <w:r w:rsidRPr="007C51B5">
        <w:rPr>
          <w:rFonts w:ascii="Arial" w:hAnsi="Arial" w:cs="Arial"/>
          <w:sz w:val="22"/>
          <w:szCs w:val="22"/>
          <w:lang w:val="ro-RO"/>
        </w:rPr>
        <w:t xml:space="preserve"> prezentând la Salonul Auto de la Frankfurt cea mai puternică gamă a sa de vehicule electri</w:t>
      </w:r>
      <w:r w:rsidR="00D95095">
        <w:rPr>
          <w:rFonts w:ascii="Arial" w:hAnsi="Arial" w:cs="Arial"/>
          <w:sz w:val="22"/>
          <w:szCs w:val="22"/>
          <w:lang w:val="ro-RO"/>
        </w:rPr>
        <w:t>ficate</w:t>
      </w:r>
      <w:r w:rsidRPr="007C51B5">
        <w:rPr>
          <w:rFonts w:ascii="Arial" w:hAnsi="Arial" w:cs="Arial"/>
          <w:sz w:val="22"/>
          <w:szCs w:val="22"/>
          <w:lang w:val="ro-RO"/>
        </w:rPr>
        <w:t xml:space="preserve">, inclusiv debutul noului model Puma Titanium X </w:t>
      </w:r>
    </w:p>
    <w:p w14:paraId="49B44ADA" w14:textId="77777777" w:rsidR="00BB22FF" w:rsidRPr="00EA4D84" w:rsidRDefault="00BB22FF" w:rsidP="00BB22FF">
      <w:pPr>
        <w:ind w:left="360"/>
        <w:rPr>
          <w:rFonts w:ascii="Arial" w:hAnsi="Arial" w:cs="Arial"/>
          <w:sz w:val="22"/>
          <w:szCs w:val="22"/>
          <w:lang w:val="ro-RO"/>
        </w:rPr>
      </w:pPr>
    </w:p>
    <w:p w14:paraId="24A8622A" w14:textId="27F1EC50" w:rsidR="00BB22FF" w:rsidRPr="00EA4D84" w:rsidRDefault="00BB22FF" w:rsidP="00BB22FF">
      <w:pPr>
        <w:numPr>
          <w:ilvl w:val="0"/>
          <w:numId w:val="1"/>
        </w:numPr>
        <w:rPr>
          <w:rFonts w:ascii="Arial" w:hAnsi="Arial" w:cs="Arial"/>
          <w:sz w:val="22"/>
          <w:szCs w:val="22"/>
          <w:lang w:val="ro-RO"/>
        </w:rPr>
      </w:pPr>
      <w:r>
        <w:rPr>
          <w:rFonts w:ascii="Arial" w:hAnsi="Arial" w:cs="Arial"/>
          <w:sz w:val="22"/>
          <w:szCs w:val="22"/>
          <w:lang w:val="ro-RO"/>
        </w:rPr>
        <w:t>Până la sfârșitul anului</w:t>
      </w:r>
      <w:r w:rsidRPr="00EA4D84">
        <w:rPr>
          <w:rFonts w:ascii="Arial" w:hAnsi="Arial" w:cs="Arial"/>
          <w:sz w:val="22"/>
          <w:szCs w:val="22"/>
          <w:lang w:val="ro-RO"/>
        </w:rPr>
        <w:t xml:space="preserve"> 2022, </w:t>
      </w:r>
      <w:r>
        <w:rPr>
          <w:rFonts w:ascii="Arial" w:hAnsi="Arial" w:cs="Arial"/>
          <w:sz w:val="22"/>
          <w:szCs w:val="22"/>
          <w:lang w:val="ro-RO"/>
        </w:rPr>
        <w:t>vehiculele electri</w:t>
      </w:r>
      <w:r w:rsidR="00682939">
        <w:rPr>
          <w:rFonts w:ascii="Arial" w:hAnsi="Arial" w:cs="Arial"/>
          <w:sz w:val="22"/>
          <w:szCs w:val="22"/>
          <w:lang w:val="ro-RO"/>
        </w:rPr>
        <w:t>ficate</w:t>
      </w:r>
      <w:r>
        <w:rPr>
          <w:rFonts w:ascii="Arial" w:hAnsi="Arial" w:cs="Arial"/>
          <w:sz w:val="22"/>
          <w:szCs w:val="22"/>
          <w:lang w:val="ro-RO"/>
        </w:rPr>
        <w:t xml:space="preserve"> vor reprezenta peste 50% din </w:t>
      </w:r>
      <w:r w:rsidR="00682939">
        <w:rPr>
          <w:rFonts w:ascii="Arial" w:hAnsi="Arial" w:cs="Arial"/>
          <w:sz w:val="22"/>
          <w:szCs w:val="22"/>
          <w:lang w:val="ro-RO"/>
        </w:rPr>
        <w:t xml:space="preserve">totalul vânzărilor </w:t>
      </w:r>
      <w:r>
        <w:rPr>
          <w:rFonts w:ascii="Arial" w:hAnsi="Arial" w:cs="Arial"/>
          <w:sz w:val="22"/>
          <w:szCs w:val="22"/>
          <w:lang w:val="ro-RO"/>
        </w:rPr>
        <w:t xml:space="preserve">de autoturisme </w:t>
      </w:r>
      <w:r w:rsidRPr="00EA4D84">
        <w:rPr>
          <w:rFonts w:ascii="Arial" w:hAnsi="Arial" w:cs="Arial"/>
          <w:sz w:val="22"/>
          <w:szCs w:val="22"/>
          <w:lang w:val="ro-RO"/>
        </w:rPr>
        <w:t xml:space="preserve">Ford </w:t>
      </w:r>
      <w:r>
        <w:rPr>
          <w:rFonts w:ascii="Arial" w:hAnsi="Arial" w:cs="Arial"/>
          <w:sz w:val="22"/>
          <w:szCs w:val="22"/>
          <w:lang w:val="ro-RO"/>
        </w:rPr>
        <w:t xml:space="preserve">în Europa </w:t>
      </w:r>
      <w:r w:rsidRPr="00EA4D84">
        <w:rPr>
          <w:rFonts w:ascii="Arial" w:hAnsi="Arial" w:cs="Arial"/>
          <w:sz w:val="22"/>
          <w:szCs w:val="22"/>
          <w:lang w:val="ro-RO"/>
        </w:rPr>
        <w:t xml:space="preserve">– </w:t>
      </w:r>
      <w:r>
        <w:rPr>
          <w:rFonts w:ascii="Arial" w:hAnsi="Arial" w:cs="Arial"/>
          <w:sz w:val="22"/>
          <w:szCs w:val="22"/>
          <w:lang w:val="ro-RO"/>
        </w:rPr>
        <w:t>depășind vânzările cumulate de a</w:t>
      </w:r>
      <w:r w:rsidR="00DD3933">
        <w:rPr>
          <w:rFonts w:ascii="Arial" w:hAnsi="Arial" w:cs="Arial"/>
          <w:sz w:val="22"/>
          <w:szCs w:val="22"/>
          <w:lang w:val="ro-RO"/>
        </w:rPr>
        <w:t>utoturisme pe benzină și diesel</w:t>
      </w:r>
    </w:p>
    <w:p w14:paraId="6ACABE58" w14:textId="77777777" w:rsidR="00BB22FF" w:rsidRPr="00EA4D84" w:rsidRDefault="00BB22FF" w:rsidP="00BB22FF">
      <w:pPr>
        <w:pStyle w:val="ListParagraph"/>
        <w:rPr>
          <w:rFonts w:ascii="Arial" w:hAnsi="Arial" w:cs="Arial"/>
          <w:sz w:val="22"/>
          <w:szCs w:val="22"/>
          <w:lang w:val="ro-RO"/>
        </w:rPr>
      </w:pPr>
    </w:p>
    <w:p w14:paraId="7EF5350B" w14:textId="02596415" w:rsidR="00BB22FF" w:rsidRPr="008D53C0" w:rsidRDefault="00BB22FF" w:rsidP="00BB22FF">
      <w:pPr>
        <w:numPr>
          <w:ilvl w:val="0"/>
          <w:numId w:val="1"/>
        </w:numPr>
        <w:rPr>
          <w:rFonts w:ascii="Arial" w:hAnsi="Arial" w:cs="Arial"/>
          <w:sz w:val="22"/>
          <w:szCs w:val="22"/>
          <w:lang w:val="ro-RO"/>
        </w:rPr>
      </w:pPr>
      <w:r w:rsidRPr="008D53C0">
        <w:rPr>
          <w:rFonts w:ascii="Arial" w:hAnsi="Arial" w:cs="Arial"/>
          <w:sz w:val="22"/>
          <w:szCs w:val="22"/>
          <w:lang w:val="ro-RO"/>
        </w:rPr>
        <w:t>Ford anunță noi soluții pentru a facilita</w:t>
      </w:r>
      <w:r w:rsidR="00DD3933">
        <w:rPr>
          <w:rFonts w:ascii="Arial" w:hAnsi="Arial" w:cs="Arial"/>
          <w:sz w:val="22"/>
          <w:szCs w:val="22"/>
          <w:lang w:val="ro-RO"/>
        </w:rPr>
        <w:t xml:space="preserve"> încărcarea vehiculelor electrificat</w:t>
      </w:r>
      <w:r w:rsidRPr="008D53C0">
        <w:rPr>
          <w:rFonts w:ascii="Arial" w:hAnsi="Arial" w:cs="Arial"/>
          <w:sz w:val="22"/>
          <w:szCs w:val="22"/>
          <w:lang w:val="ro-RO"/>
        </w:rPr>
        <w:t>e, care vor reduce în mod semnificativ timpul de încărcare și vor contribui la reducerea zgomotului în trafic</w:t>
      </w:r>
    </w:p>
    <w:p w14:paraId="2000E999" w14:textId="77777777" w:rsidR="00BB22FF" w:rsidRPr="00EA4D84" w:rsidRDefault="00BB22FF" w:rsidP="00BB22FF">
      <w:pPr>
        <w:rPr>
          <w:lang w:val="ro-RO"/>
        </w:rPr>
      </w:pPr>
    </w:p>
    <w:p w14:paraId="5E0E5D22" w14:textId="77777777" w:rsidR="00BB22FF" w:rsidRPr="00EA4D84" w:rsidRDefault="00BB22FF" w:rsidP="00BB22FF">
      <w:pPr>
        <w:rPr>
          <w:lang w:val="ro-RO"/>
        </w:rPr>
      </w:pPr>
    </w:p>
    <w:p w14:paraId="6817D749" w14:textId="3F1371CD" w:rsidR="00BB22FF" w:rsidRDefault="00BB22FF" w:rsidP="00BB22FF">
      <w:pPr>
        <w:rPr>
          <w:rFonts w:ascii="Arial" w:hAnsi="Arial" w:cs="Arial"/>
          <w:sz w:val="22"/>
          <w:szCs w:val="22"/>
          <w:lang w:val="ro-RO"/>
        </w:rPr>
      </w:pPr>
      <w:r w:rsidRPr="00EA4D84">
        <w:rPr>
          <w:rFonts w:ascii="Arial" w:hAnsi="Arial" w:cs="Arial"/>
          <w:b/>
          <w:sz w:val="22"/>
          <w:szCs w:val="22"/>
          <w:lang w:val="ro-RO"/>
        </w:rPr>
        <w:t>FRANKFURT, German</w:t>
      </w:r>
      <w:r>
        <w:rPr>
          <w:rFonts w:ascii="Arial" w:hAnsi="Arial" w:cs="Arial"/>
          <w:b/>
          <w:sz w:val="22"/>
          <w:szCs w:val="22"/>
          <w:lang w:val="ro-RO"/>
        </w:rPr>
        <w:t>ia</w:t>
      </w:r>
      <w:r w:rsidR="00AC273F">
        <w:rPr>
          <w:rFonts w:ascii="Arial" w:hAnsi="Arial" w:cs="Arial"/>
          <w:b/>
          <w:sz w:val="22"/>
          <w:szCs w:val="22"/>
          <w:lang w:val="ro-RO"/>
        </w:rPr>
        <w:t>, 10</w:t>
      </w:r>
      <w:r>
        <w:rPr>
          <w:rFonts w:ascii="Arial" w:hAnsi="Arial" w:cs="Arial"/>
          <w:b/>
          <w:sz w:val="22"/>
          <w:szCs w:val="22"/>
          <w:lang w:val="ro-RO"/>
        </w:rPr>
        <w:t xml:space="preserve"> septembrie</w:t>
      </w:r>
      <w:r w:rsidRPr="00EA4D84">
        <w:rPr>
          <w:rFonts w:ascii="Arial" w:hAnsi="Arial" w:cs="Arial"/>
          <w:b/>
          <w:sz w:val="22"/>
          <w:szCs w:val="22"/>
          <w:lang w:val="ro-RO"/>
        </w:rPr>
        <w:t xml:space="preserve"> 2019 </w:t>
      </w:r>
      <w:r w:rsidRPr="00EA4D84">
        <w:rPr>
          <w:rFonts w:ascii="Arial" w:hAnsi="Arial" w:cs="Arial"/>
          <w:sz w:val="22"/>
          <w:szCs w:val="22"/>
          <w:lang w:val="ro-RO"/>
        </w:rPr>
        <w:t xml:space="preserve">– </w:t>
      </w:r>
      <w:r>
        <w:rPr>
          <w:rFonts w:ascii="Arial" w:hAnsi="Arial" w:cs="Arial"/>
          <w:sz w:val="22"/>
          <w:szCs w:val="22"/>
          <w:lang w:val="ro-RO"/>
        </w:rPr>
        <w:t>Ford</w:t>
      </w:r>
      <w:r w:rsidRPr="00EA4D84">
        <w:rPr>
          <w:rFonts w:ascii="Arial" w:hAnsi="Arial" w:cs="Arial"/>
          <w:sz w:val="22"/>
          <w:szCs w:val="22"/>
          <w:lang w:val="ro-RO"/>
        </w:rPr>
        <w:t xml:space="preserve"> </w:t>
      </w:r>
      <w:r>
        <w:rPr>
          <w:rFonts w:ascii="Arial" w:hAnsi="Arial" w:cs="Arial"/>
          <w:sz w:val="22"/>
          <w:szCs w:val="22"/>
          <w:lang w:val="ro-RO"/>
        </w:rPr>
        <w:t xml:space="preserve">a lansat astăzi la Salonul Auto de la Frankfurt o gamă nouă vehicule ce vor pregăti terenul pentru ca </w:t>
      </w:r>
      <w:r w:rsidR="00A83A84">
        <w:rPr>
          <w:rFonts w:ascii="Arial" w:hAnsi="Arial" w:cs="Arial"/>
          <w:sz w:val="22"/>
          <w:szCs w:val="22"/>
          <w:lang w:val="ro-RO"/>
        </w:rPr>
        <w:t>modelele electrificate</w:t>
      </w:r>
      <w:r>
        <w:rPr>
          <w:rFonts w:ascii="Arial" w:hAnsi="Arial" w:cs="Arial"/>
          <w:sz w:val="22"/>
          <w:szCs w:val="22"/>
          <w:lang w:val="ro-RO"/>
        </w:rPr>
        <w:t xml:space="preserve"> să depășească în câțiva ani, la nivel de vânzări, numărul cumulat de mașini cu motoare convenționale.</w:t>
      </w:r>
    </w:p>
    <w:p w14:paraId="75A567CE" w14:textId="77777777" w:rsidR="000D49AD" w:rsidRDefault="000D49AD" w:rsidP="00BB22FF">
      <w:pPr>
        <w:rPr>
          <w:rFonts w:ascii="Arial" w:hAnsi="Arial" w:cs="Arial"/>
          <w:sz w:val="22"/>
          <w:szCs w:val="22"/>
          <w:lang w:val="ro-RO"/>
        </w:rPr>
      </w:pPr>
    </w:p>
    <w:p w14:paraId="5E6F317F" w14:textId="198DE204" w:rsidR="00E158B0" w:rsidRPr="00EA4D84" w:rsidRDefault="000D49AD" w:rsidP="00BB22FF">
      <w:pPr>
        <w:rPr>
          <w:rFonts w:ascii="Arial" w:hAnsi="Arial" w:cs="Arial"/>
          <w:sz w:val="22"/>
          <w:szCs w:val="22"/>
          <w:lang w:val="ro-RO"/>
        </w:rPr>
      </w:pPr>
      <w:r>
        <w:rPr>
          <w:rFonts w:ascii="Arial" w:hAnsi="Arial" w:cs="Arial"/>
          <w:sz w:val="22"/>
          <w:szCs w:val="22"/>
          <w:lang w:val="en-US"/>
        </w:rPr>
        <w:t>"</w:t>
      </w:r>
      <w:r>
        <w:rPr>
          <w:rFonts w:ascii="Arial" w:hAnsi="Arial" w:cs="Arial"/>
          <w:sz w:val="22"/>
          <w:szCs w:val="22"/>
          <w:lang w:val="ro-RO"/>
        </w:rPr>
        <w:t>Pe măsură ce electrificarea devine curentul principal de dezvoltare al industriei auto, creștem substanțial numărul de opțiuni cu propulsie electrificată pentru clienții noștri, care vor putea să aleagă varianta care se potrivește cu nevoile lor</w:t>
      </w:r>
      <w:r w:rsidR="00BB22FF">
        <w:rPr>
          <w:rFonts w:ascii="Arial" w:hAnsi="Arial" w:cs="Arial"/>
          <w:sz w:val="22"/>
          <w:szCs w:val="22"/>
          <w:lang w:val="ro-RO"/>
        </w:rPr>
        <w:t xml:space="preserve">, a declarat </w:t>
      </w:r>
      <w:r w:rsidR="00BB22FF" w:rsidRPr="00EA4D84">
        <w:rPr>
          <w:rFonts w:ascii="Arial" w:hAnsi="Arial" w:cs="Arial"/>
          <w:sz w:val="22"/>
          <w:szCs w:val="22"/>
          <w:lang w:val="ro-RO"/>
        </w:rPr>
        <w:t xml:space="preserve">Stuart Rowley, </w:t>
      </w:r>
      <w:r w:rsidR="00BB22FF">
        <w:rPr>
          <w:rFonts w:ascii="Arial" w:hAnsi="Arial" w:cs="Arial"/>
          <w:sz w:val="22"/>
          <w:szCs w:val="22"/>
          <w:lang w:val="ro-RO"/>
        </w:rPr>
        <w:t>președinte</w:t>
      </w:r>
      <w:r w:rsidR="00BB22FF" w:rsidRPr="00EA4D84">
        <w:rPr>
          <w:rFonts w:ascii="Arial" w:hAnsi="Arial" w:cs="Arial"/>
          <w:sz w:val="22"/>
          <w:szCs w:val="22"/>
          <w:lang w:val="ro-RO"/>
        </w:rPr>
        <w:t xml:space="preserve"> </w:t>
      </w:r>
      <w:r w:rsidR="005C5D76">
        <w:rPr>
          <w:rFonts w:ascii="Arial" w:hAnsi="Arial" w:cs="Arial"/>
          <w:sz w:val="22"/>
          <w:szCs w:val="22"/>
          <w:lang w:val="ro-RO"/>
        </w:rPr>
        <w:t>Ford Europa</w:t>
      </w:r>
      <w:r w:rsidR="00BB22FF" w:rsidRPr="00EA4D84">
        <w:rPr>
          <w:rFonts w:ascii="Arial" w:hAnsi="Arial" w:cs="Arial"/>
          <w:sz w:val="22"/>
          <w:szCs w:val="22"/>
          <w:lang w:val="ro-RO"/>
        </w:rPr>
        <w:t xml:space="preserve">. </w:t>
      </w:r>
      <w:r w:rsidR="00300E7B" w:rsidRPr="00300E7B">
        <w:rPr>
          <w:rFonts w:ascii="Arial" w:hAnsi="Arial" w:cs="Arial"/>
          <w:sz w:val="22"/>
          <w:szCs w:val="22"/>
          <w:lang w:val="ro-RO"/>
        </w:rPr>
        <w:t>„Prin facilitatea tranziției către un vehicul electrificat, estimăm ca până în 2022, majoritatea vânzărilor noastre de autoturisme să fie reprez</w:t>
      </w:r>
      <w:r w:rsidR="00300E7B">
        <w:rPr>
          <w:rFonts w:ascii="Arial" w:hAnsi="Arial" w:cs="Arial"/>
          <w:sz w:val="22"/>
          <w:szCs w:val="22"/>
          <w:lang w:val="ro-RO"/>
        </w:rPr>
        <w:t>entată de modele electrificate</w:t>
      </w:r>
      <w:r w:rsidR="00BB22FF" w:rsidRPr="00EA4D84">
        <w:rPr>
          <w:rFonts w:ascii="Arial" w:hAnsi="Arial" w:cs="Arial"/>
          <w:sz w:val="22"/>
          <w:szCs w:val="22"/>
          <w:lang w:val="ro-RO"/>
        </w:rPr>
        <w:t>.”</w:t>
      </w:r>
    </w:p>
    <w:p w14:paraId="530EA798" w14:textId="77777777" w:rsidR="00BB22FF" w:rsidRPr="00EA4D84" w:rsidRDefault="00BB22FF" w:rsidP="00BB22FF">
      <w:pPr>
        <w:rPr>
          <w:rFonts w:ascii="Arial" w:hAnsi="Arial" w:cs="Arial"/>
          <w:sz w:val="22"/>
          <w:szCs w:val="22"/>
          <w:lang w:val="ro-RO"/>
        </w:rPr>
      </w:pPr>
    </w:p>
    <w:p w14:paraId="74405412" w14:textId="7EA3D653" w:rsidR="00BB22FF" w:rsidRPr="00EA4D84" w:rsidRDefault="00BB22FF" w:rsidP="00BB22FF">
      <w:pPr>
        <w:rPr>
          <w:rFonts w:ascii="Arial" w:hAnsi="Arial" w:cs="Arial"/>
          <w:sz w:val="22"/>
          <w:szCs w:val="22"/>
          <w:lang w:val="ro-RO"/>
        </w:rPr>
      </w:pPr>
      <w:r>
        <w:rPr>
          <w:rFonts w:ascii="Arial" w:hAnsi="Arial" w:cs="Arial"/>
          <w:sz w:val="22"/>
          <w:szCs w:val="22"/>
          <w:lang w:val="ro-RO"/>
        </w:rPr>
        <w:t>La începutul acestui an</w:t>
      </w:r>
      <w:r w:rsidRPr="00EA4D84">
        <w:rPr>
          <w:rFonts w:ascii="Arial" w:hAnsi="Arial" w:cs="Arial"/>
          <w:sz w:val="22"/>
          <w:szCs w:val="22"/>
          <w:lang w:val="ro-RO"/>
        </w:rPr>
        <w:t xml:space="preserve">, </w:t>
      </w:r>
      <w:r>
        <w:rPr>
          <w:rFonts w:ascii="Arial" w:hAnsi="Arial" w:cs="Arial"/>
          <w:sz w:val="22"/>
          <w:szCs w:val="22"/>
          <w:lang w:val="ro-RO"/>
        </w:rPr>
        <w:t>compania a promis</w:t>
      </w:r>
      <w:r w:rsidR="00E158B0">
        <w:rPr>
          <w:rFonts w:ascii="Arial" w:hAnsi="Arial" w:cs="Arial"/>
          <w:sz w:val="22"/>
          <w:szCs w:val="22"/>
          <w:lang w:val="ro-RO"/>
        </w:rPr>
        <w:t xml:space="preserve"> că fiecare model de autoturism nou </w:t>
      </w:r>
      <w:r>
        <w:rPr>
          <w:rFonts w:ascii="Arial" w:hAnsi="Arial" w:cs="Arial"/>
          <w:sz w:val="22"/>
          <w:szCs w:val="22"/>
          <w:lang w:val="ro-RO"/>
        </w:rPr>
        <w:t>Ford din Europa va include o opțiune electri</w:t>
      </w:r>
      <w:r w:rsidR="00E158B0">
        <w:rPr>
          <w:rFonts w:ascii="Arial" w:hAnsi="Arial" w:cs="Arial"/>
          <w:sz w:val="22"/>
          <w:szCs w:val="22"/>
          <w:lang w:val="ro-RO"/>
        </w:rPr>
        <w:t>ficată</w:t>
      </w:r>
      <w:r w:rsidR="007B5D2F">
        <w:rPr>
          <w:rFonts w:ascii="Arial" w:hAnsi="Arial" w:cs="Arial"/>
          <w:sz w:val="22"/>
          <w:szCs w:val="22"/>
          <w:lang w:val="ro-RO"/>
        </w:rPr>
        <w:t>, dezvăluind-și</w:t>
      </w:r>
      <w:r>
        <w:rPr>
          <w:rFonts w:ascii="Arial" w:hAnsi="Arial" w:cs="Arial"/>
          <w:sz w:val="22"/>
          <w:szCs w:val="22"/>
          <w:lang w:val="ro-RO"/>
        </w:rPr>
        <w:t xml:space="preserve"> planuril</w:t>
      </w:r>
      <w:r w:rsidR="007B5D2F">
        <w:rPr>
          <w:rFonts w:ascii="Arial" w:hAnsi="Arial" w:cs="Arial"/>
          <w:sz w:val="22"/>
          <w:szCs w:val="22"/>
          <w:lang w:val="ro-RO"/>
        </w:rPr>
        <w:t xml:space="preserve">e la evenimentul său dedicat </w:t>
      </w:r>
      <w:r>
        <w:rPr>
          <w:rFonts w:ascii="Arial" w:hAnsi="Arial" w:cs="Arial"/>
          <w:sz w:val="22"/>
          <w:szCs w:val="22"/>
          <w:lang w:val="ro-RO"/>
        </w:rPr>
        <w:t>„</w:t>
      </w:r>
      <w:r w:rsidRPr="00EA4D84">
        <w:rPr>
          <w:rFonts w:ascii="Arial" w:hAnsi="Arial" w:cs="Arial"/>
          <w:sz w:val="22"/>
          <w:szCs w:val="22"/>
          <w:lang w:val="ro-RO"/>
        </w:rPr>
        <w:t>Go Electric”</w:t>
      </w:r>
      <w:r w:rsidR="007B5D2F">
        <w:rPr>
          <w:rFonts w:ascii="Arial" w:hAnsi="Arial" w:cs="Arial"/>
          <w:sz w:val="22"/>
          <w:szCs w:val="22"/>
          <w:lang w:val="ro-RO"/>
        </w:rPr>
        <w:t>,</w:t>
      </w:r>
      <w:r w:rsidRPr="00EA4D84">
        <w:rPr>
          <w:rFonts w:ascii="Arial" w:hAnsi="Arial" w:cs="Arial"/>
          <w:sz w:val="22"/>
          <w:szCs w:val="22"/>
          <w:lang w:val="ro-RO"/>
        </w:rPr>
        <w:t xml:space="preserve"> </w:t>
      </w:r>
      <w:r>
        <w:rPr>
          <w:rFonts w:ascii="Arial" w:hAnsi="Arial" w:cs="Arial"/>
          <w:sz w:val="22"/>
          <w:szCs w:val="22"/>
          <w:lang w:val="ro-RO"/>
        </w:rPr>
        <w:t xml:space="preserve">care a avut loc la </w:t>
      </w:r>
      <w:r w:rsidRPr="00EA4D84">
        <w:rPr>
          <w:rFonts w:ascii="Arial" w:hAnsi="Arial" w:cs="Arial"/>
          <w:sz w:val="22"/>
          <w:szCs w:val="22"/>
          <w:lang w:val="ro-RO"/>
        </w:rPr>
        <w:t xml:space="preserve">Amsterdam. </w:t>
      </w:r>
      <w:r>
        <w:rPr>
          <w:rFonts w:ascii="Arial" w:hAnsi="Arial" w:cs="Arial"/>
          <w:sz w:val="22"/>
          <w:szCs w:val="22"/>
          <w:lang w:val="ro-RO"/>
        </w:rPr>
        <w:t xml:space="preserve">Printre vehiculele electrice prezentate acum la Frankfurt se numără noile SUV-uri </w:t>
      </w:r>
      <w:r w:rsidRPr="00EA4D84">
        <w:rPr>
          <w:rFonts w:ascii="Arial" w:hAnsi="Arial" w:cs="Arial"/>
          <w:sz w:val="22"/>
          <w:szCs w:val="22"/>
          <w:lang w:val="ro-RO"/>
        </w:rPr>
        <w:t xml:space="preserve">Kuga Plug-In Hybrid </w:t>
      </w:r>
      <w:r>
        <w:rPr>
          <w:rFonts w:ascii="Arial" w:hAnsi="Arial" w:cs="Arial"/>
          <w:sz w:val="22"/>
          <w:szCs w:val="22"/>
          <w:lang w:val="ro-RO"/>
        </w:rPr>
        <w:t>și Explorer Plug-In Hybrid</w:t>
      </w:r>
      <w:r w:rsidRPr="00EA4D84">
        <w:rPr>
          <w:rFonts w:ascii="Arial" w:hAnsi="Arial" w:cs="Arial"/>
          <w:sz w:val="22"/>
          <w:szCs w:val="22"/>
          <w:lang w:val="ro-RO"/>
        </w:rPr>
        <w:t xml:space="preserve">, </w:t>
      </w:r>
      <w:r>
        <w:rPr>
          <w:rFonts w:ascii="Arial" w:hAnsi="Arial" w:cs="Arial"/>
          <w:sz w:val="22"/>
          <w:szCs w:val="22"/>
          <w:lang w:val="ro-RO"/>
        </w:rPr>
        <w:t xml:space="preserve">precum și noul </w:t>
      </w:r>
      <w:r w:rsidRPr="00EA4D84">
        <w:rPr>
          <w:rFonts w:ascii="Arial" w:hAnsi="Arial" w:cs="Arial"/>
          <w:sz w:val="22"/>
          <w:szCs w:val="22"/>
          <w:lang w:val="ro-RO"/>
        </w:rPr>
        <w:t xml:space="preserve">Tourneo Custom Plug-In Hybrid, </w:t>
      </w:r>
      <w:r>
        <w:rPr>
          <w:rFonts w:ascii="Arial" w:hAnsi="Arial" w:cs="Arial"/>
          <w:sz w:val="22"/>
          <w:szCs w:val="22"/>
          <w:lang w:val="ro-RO"/>
        </w:rPr>
        <w:t xml:space="preserve">noul crossover compact </w:t>
      </w:r>
      <w:r w:rsidRPr="00EA4D84">
        <w:rPr>
          <w:rFonts w:ascii="Arial" w:hAnsi="Arial" w:cs="Arial"/>
          <w:sz w:val="22"/>
          <w:szCs w:val="22"/>
          <w:lang w:val="ro-RO"/>
        </w:rPr>
        <w:t xml:space="preserve">Puma EcoBoost Hybrid </w:t>
      </w:r>
      <w:r>
        <w:rPr>
          <w:rFonts w:ascii="Arial" w:hAnsi="Arial" w:cs="Arial"/>
          <w:sz w:val="22"/>
          <w:szCs w:val="22"/>
          <w:lang w:val="ro-RO"/>
        </w:rPr>
        <w:t xml:space="preserve">și noul </w:t>
      </w:r>
      <w:r w:rsidRPr="00EA4D84">
        <w:rPr>
          <w:rFonts w:ascii="Arial" w:hAnsi="Arial" w:cs="Arial"/>
          <w:sz w:val="22"/>
          <w:szCs w:val="22"/>
          <w:lang w:val="ro-RO"/>
        </w:rPr>
        <w:t>Ford Mondeo Hybrid</w:t>
      </w:r>
      <w:r w:rsidR="00F06AA8">
        <w:rPr>
          <w:rFonts w:ascii="Arial" w:hAnsi="Arial" w:cs="Arial"/>
          <w:sz w:val="22"/>
          <w:szCs w:val="22"/>
          <w:lang w:val="ro-RO"/>
        </w:rPr>
        <w:t xml:space="preserve"> Wagon</w:t>
      </w:r>
      <w:r w:rsidRPr="00EA4D84">
        <w:rPr>
          <w:rFonts w:ascii="Arial" w:hAnsi="Arial" w:cs="Arial"/>
          <w:sz w:val="22"/>
          <w:szCs w:val="22"/>
          <w:lang w:val="ro-RO"/>
        </w:rPr>
        <w:t>.</w:t>
      </w:r>
    </w:p>
    <w:p w14:paraId="62E63F48" w14:textId="77777777" w:rsidR="00BB22FF" w:rsidRPr="00EA4D84" w:rsidRDefault="00BB22FF" w:rsidP="00BB22FF">
      <w:pPr>
        <w:rPr>
          <w:rFonts w:ascii="Arial" w:hAnsi="Arial" w:cs="Arial"/>
          <w:sz w:val="22"/>
          <w:szCs w:val="22"/>
          <w:lang w:val="ro-RO"/>
        </w:rPr>
      </w:pPr>
    </w:p>
    <w:p w14:paraId="36169A07" w14:textId="030D9131" w:rsidR="00BB22FF" w:rsidRPr="00EA4D84" w:rsidRDefault="00BB22FF" w:rsidP="00BB22FF">
      <w:pPr>
        <w:rPr>
          <w:rFonts w:ascii="Arial" w:hAnsi="Arial" w:cs="Arial"/>
          <w:sz w:val="22"/>
          <w:szCs w:val="22"/>
          <w:lang w:val="ro-RO"/>
        </w:rPr>
      </w:pPr>
      <w:r>
        <w:rPr>
          <w:rFonts w:ascii="Arial" w:hAnsi="Arial" w:cs="Arial"/>
          <w:sz w:val="22"/>
          <w:szCs w:val="22"/>
          <w:lang w:val="ro-RO"/>
        </w:rPr>
        <w:t xml:space="preserve">Noul SUV </w:t>
      </w:r>
      <w:r w:rsidR="003F6A68">
        <w:rPr>
          <w:rFonts w:ascii="Arial" w:hAnsi="Arial" w:cs="Arial"/>
          <w:sz w:val="22"/>
          <w:szCs w:val="22"/>
          <w:lang w:val="ro-RO"/>
        </w:rPr>
        <w:t>electric al Ford</w:t>
      </w:r>
      <w:r w:rsidR="00165B97">
        <w:rPr>
          <w:rFonts w:ascii="Arial" w:hAnsi="Arial" w:cs="Arial"/>
          <w:sz w:val="22"/>
          <w:szCs w:val="22"/>
          <w:lang w:val="ro-RO"/>
        </w:rPr>
        <w:t xml:space="preserve"> </w:t>
      </w:r>
      <w:r w:rsidR="003F6A68">
        <w:rPr>
          <w:rFonts w:ascii="Arial" w:hAnsi="Arial" w:cs="Arial"/>
          <w:sz w:val="22"/>
          <w:szCs w:val="22"/>
          <w:lang w:val="ro-RO"/>
        </w:rPr>
        <w:t>inspirat de modelul Mustang</w:t>
      </w:r>
      <w:r>
        <w:rPr>
          <w:rFonts w:ascii="Arial" w:hAnsi="Arial" w:cs="Arial"/>
          <w:sz w:val="22"/>
          <w:szCs w:val="22"/>
          <w:lang w:val="ro-RO"/>
        </w:rPr>
        <w:t xml:space="preserve"> va fi lansat în </w:t>
      </w:r>
      <w:r w:rsidRPr="00EA4D84">
        <w:rPr>
          <w:rFonts w:ascii="Arial" w:hAnsi="Arial" w:cs="Arial"/>
          <w:sz w:val="22"/>
          <w:szCs w:val="22"/>
          <w:lang w:val="ro-RO"/>
        </w:rPr>
        <w:t xml:space="preserve">2020, </w:t>
      </w:r>
      <w:r>
        <w:rPr>
          <w:rFonts w:ascii="Arial" w:hAnsi="Arial" w:cs="Arial"/>
          <w:sz w:val="22"/>
          <w:szCs w:val="22"/>
          <w:lang w:val="ro-RO"/>
        </w:rPr>
        <w:t xml:space="preserve">cu o autonomie pur electrică estimată de 600 km, calculată prin </w:t>
      </w:r>
      <w:r w:rsidR="003F6A68">
        <w:rPr>
          <w:rFonts w:ascii="Arial" w:hAnsi="Arial" w:cs="Arial"/>
          <w:sz w:val="22"/>
          <w:szCs w:val="22"/>
          <w:lang w:val="ro-RO"/>
        </w:rPr>
        <w:t>intermediul</w:t>
      </w:r>
      <w:r>
        <w:rPr>
          <w:rFonts w:ascii="Arial" w:hAnsi="Arial" w:cs="Arial"/>
          <w:sz w:val="22"/>
          <w:szCs w:val="22"/>
          <w:lang w:val="ro-RO"/>
        </w:rPr>
        <w:t xml:space="preserve"> procedurii </w:t>
      </w:r>
      <w:r w:rsidRPr="00EA4D84">
        <w:rPr>
          <w:rFonts w:ascii="Arial" w:hAnsi="Arial" w:cs="Arial"/>
          <w:sz w:val="22"/>
          <w:szCs w:val="22"/>
          <w:lang w:val="ro-RO"/>
        </w:rPr>
        <w:t>World Harmonised Ligh</w:t>
      </w:r>
      <w:r>
        <w:rPr>
          <w:rFonts w:ascii="Arial" w:hAnsi="Arial" w:cs="Arial"/>
          <w:sz w:val="22"/>
          <w:szCs w:val="22"/>
          <w:lang w:val="ro-RO"/>
        </w:rPr>
        <w:t>t Vehicle Test Procedure (WLTP), și cu capacitate de încărcare rapidă</w:t>
      </w:r>
      <w:r w:rsidRPr="00EA4D84">
        <w:rPr>
          <w:rFonts w:ascii="Arial" w:hAnsi="Arial" w:cs="Arial"/>
          <w:sz w:val="22"/>
          <w:szCs w:val="22"/>
          <w:lang w:val="ro-RO"/>
        </w:rPr>
        <w:t>. *</w:t>
      </w:r>
    </w:p>
    <w:p w14:paraId="1C1FD576" w14:textId="77777777" w:rsidR="00BB22FF" w:rsidRPr="00EA4D84" w:rsidRDefault="00BB22FF" w:rsidP="00BB22FF">
      <w:pPr>
        <w:rPr>
          <w:rFonts w:ascii="Arial" w:hAnsi="Arial" w:cs="Arial"/>
          <w:sz w:val="22"/>
          <w:szCs w:val="22"/>
          <w:lang w:val="ro-RO"/>
        </w:rPr>
      </w:pPr>
    </w:p>
    <w:p w14:paraId="0C4CDE52" w14:textId="30D01CB6" w:rsidR="00BB22FF" w:rsidRDefault="00BB22FF" w:rsidP="00BB22FF">
      <w:pPr>
        <w:rPr>
          <w:rFonts w:ascii="Arial" w:hAnsi="Arial" w:cs="Arial"/>
          <w:sz w:val="22"/>
          <w:szCs w:val="22"/>
          <w:lang w:val="ro-RO"/>
        </w:rPr>
      </w:pPr>
      <w:r>
        <w:rPr>
          <w:rFonts w:ascii="Arial" w:hAnsi="Arial" w:cs="Arial"/>
          <w:sz w:val="22"/>
          <w:szCs w:val="22"/>
          <w:lang w:val="ro-RO"/>
        </w:rPr>
        <w:t>Î</w:t>
      </w:r>
      <w:r w:rsidRPr="00EA4D84">
        <w:rPr>
          <w:rFonts w:ascii="Arial" w:hAnsi="Arial" w:cs="Arial"/>
          <w:sz w:val="22"/>
          <w:szCs w:val="22"/>
          <w:lang w:val="ro-RO"/>
        </w:rPr>
        <w:t xml:space="preserve">n total, Ford </w:t>
      </w:r>
      <w:r>
        <w:rPr>
          <w:rFonts w:ascii="Arial" w:hAnsi="Arial" w:cs="Arial"/>
          <w:sz w:val="22"/>
          <w:szCs w:val="22"/>
          <w:lang w:val="ro-RO"/>
        </w:rPr>
        <w:t>intenționează să lanseze opt vehicule electri</w:t>
      </w:r>
      <w:r w:rsidR="00165B97">
        <w:rPr>
          <w:rFonts w:ascii="Arial" w:hAnsi="Arial" w:cs="Arial"/>
          <w:sz w:val="22"/>
          <w:szCs w:val="22"/>
          <w:lang w:val="ro-RO"/>
        </w:rPr>
        <w:t>ficate</w:t>
      </w:r>
      <w:r>
        <w:rPr>
          <w:rFonts w:ascii="Arial" w:hAnsi="Arial" w:cs="Arial"/>
          <w:sz w:val="22"/>
          <w:szCs w:val="22"/>
          <w:lang w:val="ro-RO"/>
        </w:rPr>
        <w:t xml:space="preserve"> anul acesta, care </w:t>
      </w:r>
      <w:r w:rsidR="00165B97">
        <w:rPr>
          <w:rFonts w:ascii="Arial" w:hAnsi="Arial" w:cs="Arial"/>
          <w:sz w:val="22"/>
          <w:szCs w:val="22"/>
          <w:lang w:val="ro-RO"/>
        </w:rPr>
        <w:t xml:space="preserve">vor conduce la vânzarea a </w:t>
      </w:r>
      <w:r>
        <w:rPr>
          <w:rFonts w:ascii="Arial" w:hAnsi="Arial" w:cs="Arial"/>
          <w:sz w:val="22"/>
          <w:szCs w:val="22"/>
          <w:lang w:val="ro-RO"/>
        </w:rPr>
        <w:t xml:space="preserve">1 milion de vehicule </w:t>
      </w:r>
      <w:r w:rsidR="00C64DAB">
        <w:rPr>
          <w:rFonts w:ascii="Arial" w:hAnsi="Arial" w:cs="Arial"/>
          <w:sz w:val="22"/>
          <w:szCs w:val="22"/>
          <w:lang w:val="ro-RO"/>
        </w:rPr>
        <w:t xml:space="preserve">Ford </w:t>
      </w:r>
      <w:r w:rsidR="001766B9">
        <w:rPr>
          <w:rFonts w:ascii="Arial" w:hAnsi="Arial" w:cs="Arial"/>
          <w:sz w:val="22"/>
          <w:szCs w:val="22"/>
          <w:lang w:val="ro-RO"/>
        </w:rPr>
        <w:t>de acest gen</w:t>
      </w:r>
      <w:r>
        <w:rPr>
          <w:rFonts w:ascii="Arial" w:hAnsi="Arial" w:cs="Arial"/>
          <w:sz w:val="22"/>
          <w:szCs w:val="22"/>
          <w:lang w:val="ro-RO"/>
        </w:rPr>
        <w:t xml:space="preserve"> în Europa până la sfârșitul anului 2022. Alt</w:t>
      </w:r>
      <w:r w:rsidR="00D16DAD">
        <w:rPr>
          <w:rFonts w:ascii="Arial" w:hAnsi="Arial" w:cs="Arial"/>
          <w:sz w:val="22"/>
          <w:szCs w:val="22"/>
          <w:lang w:val="ro-RO"/>
        </w:rPr>
        <w:t>e 9</w:t>
      </w:r>
      <w:r w:rsidR="00165B97">
        <w:rPr>
          <w:rFonts w:ascii="Arial" w:hAnsi="Arial" w:cs="Arial"/>
          <w:sz w:val="22"/>
          <w:szCs w:val="22"/>
          <w:lang w:val="ro-RO"/>
        </w:rPr>
        <w:t xml:space="preserve"> vehicule sunt planificate pentru a</w:t>
      </w:r>
      <w:r>
        <w:rPr>
          <w:rFonts w:ascii="Arial" w:hAnsi="Arial" w:cs="Arial"/>
          <w:sz w:val="22"/>
          <w:szCs w:val="22"/>
          <w:lang w:val="ro-RO"/>
        </w:rPr>
        <w:t xml:space="preserve"> fi lansate până în 2024</w:t>
      </w:r>
      <w:r w:rsidRPr="00EA4D84">
        <w:rPr>
          <w:rFonts w:ascii="Arial" w:hAnsi="Arial" w:cs="Arial"/>
          <w:sz w:val="22"/>
          <w:szCs w:val="22"/>
          <w:lang w:val="ro-RO"/>
        </w:rPr>
        <w:t>.</w:t>
      </w:r>
    </w:p>
    <w:p w14:paraId="7BF9AA14" w14:textId="575D4DA9" w:rsidR="00BB22FF" w:rsidRPr="00EA4D84" w:rsidRDefault="00BB22FF" w:rsidP="00BB22FF">
      <w:pPr>
        <w:rPr>
          <w:rFonts w:ascii="Arial" w:hAnsi="Arial" w:cs="Arial"/>
          <w:sz w:val="22"/>
          <w:szCs w:val="22"/>
          <w:lang w:val="ro-RO"/>
        </w:rPr>
      </w:pPr>
    </w:p>
    <w:p w14:paraId="33FECD9B" w14:textId="292250B4" w:rsidR="00BB22FF" w:rsidRPr="00EA4D84" w:rsidRDefault="00BB22FF" w:rsidP="00BB22FF">
      <w:pPr>
        <w:pStyle w:val="BodyText2"/>
        <w:spacing w:line="240" w:lineRule="auto"/>
        <w:rPr>
          <w:rFonts w:ascii="Arial" w:hAnsi="Arial" w:cs="Arial"/>
          <w:sz w:val="22"/>
          <w:szCs w:val="22"/>
          <w:lang w:val="ro-RO"/>
        </w:rPr>
      </w:pPr>
      <w:r>
        <w:rPr>
          <w:rFonts w:ascii="Arial" w:hAnsi="Arial" w:cs="Arial"/>
          <w:bCs/>
          <w:sz w:val="22"/>
          <w:szCs w:val="22"/>
          <w:lang w:val="ro-RO"/>
        </w:rPr>
        <w:t xml:space="preserve">Modelul </w:t>
      </w:r>
      <w:r w:rsidRPr="00EA4D84">
        <w:rPr>
          <w:rFonts w:ascii="Arial" w:hAnsi="Arial" w:cs="Arial"/>
          <w:bCs/>
          <w:sz w:val="22"/>
          <w:szCs w:val="22"/>
          <w:lang w:val="ro-RO"/>
        </w:rPr>
        <w:t xml:space="preserve">Puma Titanium X </w:t>
      </w:r>
      <w:r>
        <w:rPr>
          <w:rFonts w:ascii="Arial" w:hAnsi="Arial" w:cs="Arial"/>
          <w:bCs/>
          <w:sz w:val="22"/>
          <w:szCs w:val="22"/>
          <w:lang w:val="ro-RO"/>
        </w:rPr>
        <w:t xml:space="preserve">va fi lansat la </w:t>
      </w:r>
      <w:r w:rsidRPr="00EA4D84">
        <w:rPr>
          <w:rFonts w:ascii="Arial" w:hAnsi="Arial" w:cs="Arial"/>
          <w:bCs/>
          <w:sz w:val="22"/>
          <w:szCs w:val="22"/>
          <w:lang w:val="ro-RO"/>
        </w:rPr>
        <w:t xml:space="preserve">Frankfurt, </w:t>
      </w:r>
      <w:r>
        <w:rPr>
          <w:rFonts w:ascii="Arial" w:hAnsi="Arial" w:cs="Arial"/>
          <w:bCs/>
          <w:sz w:val="22"/>
          <w:szCs w:val="22"/>
          <w:lang w:val="ro-RO"/>
        </w:rPr>
        <w:t xml:space="preserve">fiind echipat cu tehnologii standard care sunt de obicei rezervate </w:t>
      </w:r>
      <w:r w:rsidR="001E463F">
        <w:rPr>
          <w:rFonts w:ascii="Arial" w:hAnsi="Arial" w:cs="Arial"/>
          <w:sz w:val="22"/>
          <w:szCs w:val="22"/>
          <w:lang w:val="ro-RO"/>
        </w:rPr>
        <w:t>limuzinelor</w:t>
      </w:r>
      <w:r w:rsidRPr="00EA4D84">
        <w:rPr>
          <w:rFonts w:ascii="Arial" w:hAnsi="Arial" w:cs="Arial"/>
          <w:sz w:val="22"/>
          <w:szCs w:val="22"/>
          <w:lang w:val="ro-RO"/>
        </w:rPr>
        <w:t>.</w:t>
      </w:r>
      <w:r>
        <w:rPr>
          <w:rFonts w:ascii="Arial" w:hAnsi="Arial" w:cs="Arial"/>
          <w:sz w:val="22"/>
          <w:szCs w:val="22"/>
          <w:lang w:val="ro-RO"/>
        </w:rPr>
        <w:t xml:space="preserve"> </w:t>
      </w:r>
      <w:r w:rsidR="001E463F">
        <w:rPr>
          <w:rFonts w:ascii="Arial" w:hAnsi="Arial" w:cs="Arial"/>
          <w:sz w:val="22"/>
          <w:szCs w:val="22"/>
          <w:lang w:val="ro-RO"/>
        </w:rPr>
        <w:t xml:space="preserve">Acesta oferă huse </w:t>
      </w:r>
      <w:r>
        <w:rPr>
          <w:rFonts w:ascii="Arial" w:hAnsi="Arial" w:cs="Arial"/>
          <w:sz w:val="22"/>
          <w:szCs w:val="22"/>
          <w:lang w:val="ro-RO"/>
        </w:rPr>
        <w:t>detașabile</w:t>
      </w:r>
      <w:r w:rsidR="001E463F">
        <w:rPr>
          <w:rFonts w:ascii="Arial" w:hAnsi="Arial" w:cs="Arial"/>
          <w:sz w:val="22"/>
          <w:szCs w:val="22"/>
          <w:lang w:val="ro-RO"/>
        </w:rPr>
        <w:t xml:space="preserve"> pentru scaune</w:t>
      </w:r>
      <w:r w:rsidRPr="00EA4D84">
        <w:rPr>
          <w:rFonts w:ascii="Arial" w:hAnsi="Arial" w:cs="Arial"/>
          <w:sz w:val="22"/>
          <w:szCs w:val="22"/>
          <w:lang w:val="ro-RO"/>
        </w:rPr>
        <w:t xml:space="preserve">, </w:t>
      </w:r>
      <w:r>
        <w:rPr>
          <w:rFonts w:ascii="Arial" w:hAnsi="Arial" w:cs="Arial"/>
          <w:sz w:val="22"/>
          <w:szCs w:val="22"/>
          <w:lang w:val="ro-RO"/>
        </w:rPr>
        <w:t xml:space="preserve">scaune cu masaj lombar și încărcare wireless </w:t>
      </w:r>
      <w:r w:rsidR="001275A0">
        <w:rPr>
          <w:rFonts w:ascii="Arial" w:hAnsi="Arial" w:cs="Arial"/>
          <w:sz w:val="22"/>
          <w:szCs w:val="22"/>
          <w:lang w:val="ro-RO"/>
        </w:rPr>
        <w:t>pentru smartphone-urile compatibile.</w:t>
      </w:r>
    </w:p>
    <w:p w14:paraId="51229564" w14:textId="77777777" w:rsidR="00BB22FF" w:rsidRPr="00EA4D84" w:rsidRDefault="00BB22FF" w:rsidP="00BB22FF">
      <w:pPr>
        <w:pStyle w:val="BodyText2"/>
        <w:spacing w:line="240" w:lineRule="auto"/>
        <w:rPr>
          <w:rFonts w:ascii="Arial" w:hAnsi="Arial" w:cs="Arial"/>
          <w:sz w:val="22"/>
          <w:szCs w:val="22"/>
          <w:lang w:val="ro-RO"/>
        </w:rPr>
      </w:pPr>
    </w:p>
    <w:p w14:paraId="36C9EE40" w14:textId="317D8840" w:rsidR="00BB22FF" w:rsidRPr="00EA4D84" w:rsidRDefault="00BB22FF" w:rsidP="00BB22FF">
      <w:pPr>
        <w:pStyle w:val="BodyText2"/>
        <w:spacing w:line="240" w:lineRule="auto"/>
        <w:rPr>
          <w:rFonts w:ascii="Arial" w:hAnsi="Arial" w:cs="Arial"/>
          <w:sz w:val="22"/>
          <w:szCs w:val="22"/>
          <w:lang w:val="ro-RO"/>
        </w:rPr>
      </w:pPr>
      <w:r>
        <w:rPr>
          <w:rFonts w:ascii="Arial" w:hAnsi="Arial" w:cs="Arial"/>
          <w:bCs/>
          <w:sz w:val="22"/>
          <w:szCs w:val="22"/>
          <w:lang w:val="ro-RO"/>
        </w:rPr>
        <w:t xml:space="preserve">De asemenea, </w:t>
      </w:r>
      <w:r w:rsidRPr="00EA4D84">
        <w:rPr>
          <w:rFonts w:ascii="Arial" w:hAnsi="Arial" w:cs="Arial"/>
          <w:bCs/>
          <w:sz w:val="22"/>
          <w:szCs w:val="22"/>
          <w:lang w:val="ro-RO"/>
        </w:rPr>
        <w:t xml:space="preserve">Puma Titanium X </w:t>
      </w:r>
      <w:r>
        <w:rPr>
          <w:rFonts w:ascii="Arial" w:hAnsi="Arial" w:cs="Arial"/>
          <w:bCs/>
          <w:sz w:val="22"/>
          <w:szCs w:val="22"/>
          <w:lang w:val="ro-RO"/>
        </w:rPr>
        <w:t xml:space="preserve">oferă tehnologia </w:t>
      </w:r>
      <w:r w:rsidRPr="00EA4D84">
        <w:rPr>
          <w:rFonts w:ascii="Arial" w:hAnsi="Arial" w:cs="Arial"/>
          <w:sz w:val="22"/>
          <w:szCs w:val="22"/>
          <w:lang w:val="ro-RO"/>
        </w:rPr>
        <w:t>EcoBoost Hybrid</w:t>
      </w:r>
      <w:r w:rsidR="001275A0">
        <w:rPr>
          <w:rFonts w:ascii="Arial" w:hAnsi="Arial" w:cs="Arial"/>
          <w:sz w:val="22"/>
          <w:szCs w:val="22"/>
          <w:lang w:val="ro-RO"/>
        </w:rPr>
        <w:t xml:space="preserve"> de tip </w:t>
      </w:r>
      <w:r w:rsidR="001275A0">
        <w:rPr>
          <w:rFonts w:ascii="Arial" w:hAnsi="Arial" w:cs="Arial"/>
          <w:bCs/>
          <w:sz w:val="22"/>
          <w:szCs w:val="22"/>
          <w:lang w:val="ro-RO"/>
        </w:rPr>
        <w:t>mild-hybrid,</w:t>
      </w:r>
      <w:r w:rsidRPr="00EA4D84">
        <w:rPr>
          <w:rFonts w:ascii="Arial" w:hAnsi="Arial" w:cs="Arial"/>
          <w:sz w:val="22"/>
          <w:szCs w:val="22"/>
          <w:lang w:val="ro-RO"/>
        </w:rPr>
        <w:t xml:space="preserve"> </w:t>
      </w:r>
      <w:r>
        <w:rPr>
          <w:rFonts w:ascii="Arial" w:hAnsi="Arial" w:cs="Arial"/>
          <w:sz w:val="22"/>
          <w:szCs w:val="22"/>
          <w:lang w:val="ro-RO"/>
        </w:rPr>
        <w:t xml:space="preserve">cu un consum optimizat și performanță sporită </w:t>
      </w:r>
      <w:r w:rsidRPr="00EA4D84">
        <w:rPr>
          <w:rFonts w:ascii="Arial" w:hAnsi="Arial" w:cs="Arial"/>
          <w:sz w:val="22"/>
          <w:szCs w:val="22"/>
          <w:lang w:val="ro-RO"/>
        </w:rPr>
        <w:t xml:space="preserve">– </w:t>
      </w:r>
      <w:r>
        <w:rPr>
          <w:rFonts w:ascii="Arial" w:hAnsi="Arial" w:cs="Arial"/>
          <w:sz w:val="22"/>
          <w:szCs w:val="22"/>
          <w:lang w:val="ro-RO"/>
        </w:rPr>
        <w:t>un</w:t>
      </w:r>
      <w:r w:rsidR="001275A0">
        <w:rPr>
          <w:rFonts w:ascii="Arial" w:hAnsi="Arial" w:cs="Arial"/>
          <w:sz w:val="22"/>
          <w:szCs w:val="22"/>
          <w:lang w:val="ro-RO"/>
        </w:rPr>
        <w:t>a dintre variantele de motorizare puse la dispoziție de</w:t>
      </w:r>
      <w:r>
        <w:rPr>
          <w:rFonts w:ascii="Arial" w:hAnsi="Arial" w:cs="Arial"/>
          <w:sz w:val="22"/>
          <w:szCs w:val="22"/>
          <w:lang w:val="ro-RO"/>
        </w:rPr>
        <w:t xml:space="preserve"> Ford</w:t>
      </w:r>
      <w:r w:rsidR="001275A0">
        <w:rPr>
          <w:rFonts w:ascii="Arial" w:hAnsi="Arial" w:cs="Arial"/>
          <w:sz w:val="22"/>
          <w:szCs w:val="22"/>
          <w:lang w:val="ro-RO"/>
        </w:rPr>
        <w:t>,</w:t>
      </w:r>
      <w:r>
        <w:rPr>
          <w:rFonts w:ascii="Arial" w:hAnsi="Arial" w:cs="Arial"/>
          <w:sz w:val="22"/>
          <w:szCs w:val="22"/>
          <w:lang w:val="ro-RO"/>
        </w:rPr>
        <w:t xml:space="preserve"> </w:t>
      </w:r>
      <w:r w:rsidR="001275A0">
        <w:rPr>
          <w:rFonts w:ascii="Arial" w:hAnsi="Arial" w:cs="Arial"/>
          <w:sz w:val="22"/>
          <w:szCs w:val="22"/>
          <w:lang w:val="ro-RO"/>
        </w:rPr>
        <w:t>pe lângă cea</w:t>
      </w:r>
      <w:r>
        <w:rPr>
          <w:rFonts w:ascii="Arial" w:hAnsi="Arial" w:cs="Arial"/>
          <w:sz w:val="22"/>
          <w:szCs w:val="22"/>
          <w:lang w:val="ro-RO"/>
        </w:rPr>
        <w:t xml:space="preserve"> full-hybrid cu auto-încărcare, </w:t>
      </w:r>
      <w:r w:rsidR="001275A0">
        <w:rPr>
          <w:rFonts w:ascii="Arial" w:hAnsi="Arial" w:cs="Arial"/>
          <w:sz w:val="22"/>
          <w:szCs w:val="22"/>
          <w:lang w:val="ro-RO"/>
        </w:rPr>
        <w:t>cea</w:t>
      </w:r>
      <w:r>
        <w:rPr>
          <w:rFonts w:ascii="Arial" w:hAnsi="Arial" w:cs="Arial"/>
          <w:sz w:val="22"/>
          <w:szCs w:val="22"/>
          <w:lang w:val="ro-RO"/>
        </w:rPr>
        <w:t xml:space="preserve"> </w:t>
      </w:r>
      <w:r w:rsidRPr="00EA4D84">
        <w:rPr>
          <w:rFonts w:ascii="Arial" w:hAnsi="Arial" w:cs="Arial"/>
          <w:sz w:val="22"/>
          <w:szCs w:val="22"/>
          <w:lang w:val="ro-RO"/>
        </w:rPr>
        <w:t>plug-in hybrid</w:t>
      </w:r>
      <w:r>
        <w:rPr>
          <w:rFonts w:ascii="Arial" w:hAnsi="Arial" w:cs="Arial"/>
          <w:sz w:val="22"/>
          <w:szCs w:val="22"/>
          <w:lang w:val="ro-RO"/>
        </w:rPr>
        <w:t xml:space="preserve"> și </w:t>
      </w:r>
      <w:r w:rsidR="001275A0">
        <w:rPr>
          <w:rFonts w:ascii="Arial" w:hAnsi="Arial" w:cs="Arial"/>
          <w:sz w:val="22"/>
          <w:szCs w:val="22"/>
          <w:lang w:val="ro-RO"/>
        </w:rPr>
        <w:t>cea electrică.</w:t>
      </w:r>
    </w:p>
    <w:p w14:paraId="7BC5EDAE" w14:textId="77777777" w:rsidR="00BB22FF" w:rsidRPr="00EA4D84" w:rsidRDefault="00BB22FF" w:rsidP="00BB22FF">
      <w:pPr>
        <w:rPr>
          <w:rFonts w:ascii="Arial" w:hAnsi="Arial" w:cs="Arial"/>
          <w:sz w:val="22"/>
          <w:szCs w:val="22"/>
          <w:lang w:val="ro-RO"/>
        </w:rPr>
      </w:pPr>
    </w:p>
    <w:p w14:paraId="733C23A5" w14:textId="2C75FFDA" w:rsidR="00BB22FF" w:rsidRPr="00EA4D84" w:rsidRDefault="00BB22FF" w:rsidP="00BB22FF">
      <w:pPr>
        <w:rPr>
          <w:rFonts w:ascii="Arial" w:hAnsi="Arial" w:cs="Arial"/>
          <w:sz w:val="22"/>
          <w:szCs w:val="22"/>
          <w:lang w:val="ro-RO"/>
        </w:rPr>
      </w:pPr>
      <w:r>
        <w:rPr>
          <w:rFonts w:ascii="Arial" w:hAnsi="Arial" w:cs="Arial"/>
          <w:sz w:val="22"/>
          <w:szCs w:val="22"/>
          <w:lang w:val="ro-RO"/>
        </w:rPr>
        <w:t>„Nu există o soluție atotcuprinzătoare când vine vorba de electrificare – circumstanțele și necesitățile de transport ale clienților diferă”, a declarat</w:t>
      </w:r>
      <w:r w:rsidRPr="00EA4D84">
        <w:rPr>
          <w:rFonts w:ascii="Arial" w:hAnsi="Arial" w:cs="Arial"/>
          <w:sz w:val="22"/>
          <w:szCs w:val="22"/>
          <w:lang w:val="ro-RO"/>
        </w:rPr>
        <w:t xml:space="preserve"> Joerg Beyer, director</w:t>
      </w:r>
      <w:r>
        <w:rPr>
          <w:rFonts w:ascii="Arial" w:hAnsi="Arial" w:cs="Arial"/>
          <w:sz w:val="22"/>
          <w:szCs w:val="22"/>
          <w:lang w:val="ro-RO"/>
        </w:rPr>
        <w:t>ul executiv al departamentului de</w:t>
      </w:r>
      <w:r w:rsidRPr="00EA4D84">
        <w:rPr>
          <w:rFonts w:ascii="Arial" w:hAnsi="Arial" w:cs="Arial"/>
          <w:sz w:val="22"/>
          <w:szCs w:val="22"/>
          <w:lang w:val="ro-RO"/>
        </w:rPr>
        <w:t xml:space="preserve"> </w:t>
      </w:r>
      <w:r>
        <w:rPr>
          <w:rFonts w:ascii="Arial" w:hAnsi="Arial" w:cs="Arial"/>
          <w:sz w:val="22"/>
          <w:szCs w:val="22"/>
          <w:lang w:val="ro-RO"/>
        </w:rPr>
        <w:t>Inginerie din cadrul</w:t>
      </w:r>
      <w:r w:rsidRPr="00EA4D84">
        <w:rPr>
          <w:rFonts w:ascii="Arial" w:hAnsi="Arial" w:cs="Arial"/>
          <w:sz w:val="22"/>
          <w:szCs w:val="22"/>
          <w:lang w:val="ro-RO"/>
        </w:rPr>
        <w:t xml:space="preserve"> Ford </w:t>
      </w:r>
      <w:r w:rsidR="001275A0">
        <w:rPr>
          <w:rFonts w:ascii="Arial" w:hAnsi="Arial" w:cs="Arial"/>
          <w:sz w:val="22"/>
          <w:szCs w:val="22"/>
          <w:lang w:val="ro-RO"/>
        </w:rPr>
        <w:t>Europa</w:t>
      </w:r>
      <w:r w:rsidRPr="00EA4D84">
        <w:rPr>
          <w:rFonts w:ascii="Arial" w:hAnsi="Arial" w:cs="Arial"/>
          <w:sz w:val="22"/>
          <w:szCs w:val="22"/>
          <w:lang w:val="ro-RO"/>
        </w:rPr>
        <w:t xml:space="preserve">. </w:t>
      </w:r>
      <w:r>
        <w:rPr>
          <w:rFonts w:ascii="Arial" w:hAnsi="Arial" w:cs="Arial"/>
          <w:sz w:val="22"/>
          <w:szCs w:val="22"/>
          <w:lang w:val="ro-RO"/>
        </w:rPr>
        <w:t xml:space="preserve">„Strategia noastră este să combinăm opțiunea </w:t>
      </w:r>
      <w:r w:rsidR="001275A0">
        <w:rPr>
          <w:rFonts w:ascii="Arial" w:hAnsi="Arial" w:cs="Arial"/>
          <w:sz w:val="22"/>
          <w:szCs w:val="22"/>
          <w:lang w:val="ro-RO"/>
        </w:rPr>
        <w:t>potrivită de motorizare electrificată</w:t>
      </w:r>
      <w:r>
        <w:rPr>
          <w:rFonts w:ascii="Arial" w:hAnsi="Arial" w:cs="Arial"/>
          <w:sz w:val="22"/>
          <w:szCs w:val="22"/>
          <w:lang w:val="ro-RO"/>
        </w:rPr>
        <w:t xml:space="preserve"> </w:t>
      </w:r>
      <w:r w:rsidR="001275A0">
        <w:rPr>
          <w:rFonts w:ascii="Arial" w:hAnsi="Arial" w:cs="Arial"/>
          <w:sz w:val="22"/>
          <w:szCs w:val="22"/>
          <w:lang w:val="ro-RO"/>
        </w:rPr>
        <w:t xml:space="preserve">cu vehiculul potrivit, </w:t>
      </w:r>
      <w:r w:rsidR="00300E7B">
        <w:rPr>
          <w:rFonts w:ascii="Arial" w:hAnsi="Arial" w:cs="Arial"/>
          <w:sz w:val="22"/>
          <w:szCs w:val="22"/>
          <w:lang w:val="ro-RO"/>
        </w:rPr>
        <w:t>transformând</w:t>
      </w:r>
      <w:r w:rsidR="001275A0">
        <w:rPr>
          <w:rFonts w:ascii="Arial" w:hAnsi="Arial" w:cs="Arial"/>
          <w:sz w:val="22"/>
          <w:szCs w:val="22"/>
          <w:lang w:val="ro-RO"/>
        </w:rPr>
        <w:t xml:space="preserve"> </w:t>
      </w:r>
      <w:r>
        <w:rPr>
          <w:rFonts w:ascii="Arial" w:hAnsi="Arial" w:cs="Arial"/>
          <w:sz w:val="22"/>
          <w:szCs w:val="22"/>
          <w:lang w:val="ro-RO"/>
        </w:rPr>
        <w:t xml:space="preserve">experiența clienților noștri cu </w:t>
      </w:r>
      <w:r w:rsidR="001275A0">
        <w:rPr>
          <w:rFonts w:ascii="Arial" w:hAnsi="Arial" w:cs="Arial"/>
          <w:sz w:val="22"/>
          <w:szCs w:val="22"/>
          <w:lang w:val="ro-RO"/>
        </w:rPr>
        <w:t xml:space="preserve">astfel de mașini </w:t>
      </w:r>
      <w:r w:rsidR="00300E7B">
        <w:rPr>
          <w:rFonts w:ascii="Arial" w:hAnsi="Arial" w:cs="Arial"/>
          <w:sz w:val="22"/>
          <w:szCs w:val="22"/>
          <w:lang w:val="ro-RO"/>
        </w:rPr>
        <w:t xml:space="preserve">într-una mai </w:t>
      </w:r>
      <w:r w:rsidR="001275A0">
        <w:rPr>
          <w:rFonts w:ascii="Arial" w:hAnsi="Arial" w:cs="Arial"/>
          <w:sz w:val="22"/>
          <w:szCs w:val="22"/>
          <w:lang w:val="ro-RO"/>
        </w:rPr>
        <w:t>agreabilă</w:t>
      </w:r>
      <w:r w:rsidRPr="00EA4D84">
        <w:rPr>
          <w:rFonts w:ascii="Arial" w:hAnsi="Arial" w:cs="Arial"/>
          <w:sz w:val="22"/>
          <w:szCs w:val="22"/>
          <w:lang w:val="ro-RO"/>
        </w:rPr>
        <w:t>"</w:t>
      </w:r>
      <w:r>
        <w:rPr>
          <w:rFonts w:ascii="Arial" w:hAnsi="Arial" w:cs="Arial"/>
          <w:sz w:val="22"/>
          <w:szCs w:val="22"/>
          <w:lang w:val="ro-RO"/>
        </w:rPr>
        <w:t>.</w:t>
      </w:r>
    </w:p>
    <w:p w14:paraId="65305F75" w14:textId="77777777" w:rsidR="00BB22FF" w:rsidRPr="00EA4D84" w:rsidRDefault="00BB22FF" w:rsidP="00BB22FF">
      <w:pPr>
        <w:rPr>
          <w:rFonts w:ascii="Arial" w:hAnsi="Arial" w:cs="Arial"/>
          <w:sz w:val="22"/>
          <w:szCs w:val="22"/>
          <w:lang w:val="ro-RO"/>
        </w:rPr>
      </w:pPr>
      <w:bookmarkStart w:id="0" w:name="_GoBack"/>
      <w:bookmarkEnd w:id="0"/>
    </w:p>
    <w:p w14:paraId="0BCB08B6" w14:textId="6ED9BD83" w:rsidR="00BB22FF" w:rsidRPr="00EA4D84" w:rsidRDefault="00BB22FF" w:rsidP="00BB22FF">
      <w:pPr>
        <w:rPr>
          <w:rFonts w:ascii="Arial" w:hAnsi="Arial" w:cs="Arial"/>
          <w:sz w:val="22"/>
          <w:szCs w:val="22"/>
          <w:lang w:val="ro-RO"/>
        </w:rPr>
      </w:pPr>
      <w:r>
        <w:rPr>
          <w:rFonts w:ascii="Arial" w:hAnsi="Arial" w:cs="Arial"/>
          <w:sz w:val="22"/>
          <w:szCs w:val="22"/>
          <w:lang w:val="ro-RO"/>
        </w:rPr>
        <w:t>De asemenea, compania a anunțat detaliile noilor soluții de încărcare pan-europene</w:t>
      </w:r>
      <w:r w:rsidR="00E16218">
        <w:rPr>
          <w:rFonts w:ascii="Arial" w:hAnsi="Arial" w:cs="Arial"/>
          <w:sz w:val="22"/>
          <w:szCs w:val="22"/>
          <w:lang w:val="ro-RO"/>
        </w:rPr>
        <w:t>,</w:t>
      </w:r>
      <w:r w:rsidR="001721A7">
        <w:rPr>
          <w:rFonts w:ascii="Arial" w:hAnsi="Arial" w:cs="Arial"/>
          <w:sz w:val="22"/>
          <w:szCs w:val="22"/>
          <w:lang w:val="ro-RO"/>
        </w:rPr>
        <w:t xml:space="preserve"> care</w:t>
      </w:r>
      <w:r>
        <w:rPr>
          <w:rFonts w:ascii="Arial" w:hAnsi="Arial" w:cs="Arial"/>
          <w:sz w:val="22"/>
          <w:szCs w:val="22"/>
          <w:lang w:val="ro-RO"/>
        </w:rPr>
        <w:t xml:space="preserve"> vor </w:t>
      </w:r>
      <w:r w:rsidR="001721A7">
        <w:rPr>
          <w:rFonts w:ascii="Arial" w:hAnsi="Arial" w:cs="Arial"/>
          <w:sz w:val="22"/>
          <w:szCs w:val="22"/>
          <w:lang w:val="ro-RO"/>
        </w:rPr>
        <w:t>veni în sprijinul</w:t>
      </w:r>
      <w:r>
        <w:rPr>
          <w:rFonts w:ascii="Arial" w:hAnsi="Arial" w:cs="Arial"/>
          <w:sz w:val="22"/>
          <w:szCs w:val="22"/>
          <w:lang w:val="ro-RO"/>
        </w:rPr>
        <w:t xml:space="preserve"> proprietarilor și operatorilor de vehicule </w:t>
      </w:r>
      <w:r w:rsidR="001721A7">
        <w:rPr>
          <w:rFonts w:ascii="Arial" w:hAnsi="Arial" w:cs="Arial"/>
          <w:sz w:val="22"/>
          <w:szCs w:val="22"/>
          <w:lang w:val="ro-RO"/>
        </w:rPr>
        <w:t>electrificate.</w:t>
      </w:r>
      <w:r>
        <w:rPr>
          <w:rFonts w:ascii="Arial" w:hAnsi="Arial" w:cs="Arial"/>
          <w:sz w:val="22"/>
          <w:szCs w:val="22"/>
          <w:lang w:val="ro-RO"/>
        </w:rPr>
        <w:t xml:space="preserve"> </w:t>
      </w:r>
      <w:r w:rsidR="001721A7">
        <w:rPr>
          <w:rFonts w:ascii="Arial" w:hAnsi="Arial" w:cs="Arial"/>
          <w:sz w:val="22"/>
          <w:szCs w:val="22"/>
          <w:lang w:val="ro-RO"/>
        </w:rPr>
        <w:t>Aceste noi soluții îi vor ajuta</w:t>
      </w:r>
      <w:r>
        <w:rPr>
          <w:rFonts w:ascii="Arial" w:hAnsi="Arial" w:cs="Arial"/>
          <w:sz w:val="22"/>
          <w:szCs w:val="22"/>
          <w:lang w:val="ro-RO"/>
        </w:rPr>
        <w:t xml:space="preserve"> pe clienții </w:t>
      </w:r>
      <w:r w:rsidR="001721A7">
        <w:rPr>
          <w:rFonts w:ascii="Arial" w:hAnsi="Arial" w:cs="Arial"/>
          <w:sz w:val="22"/>
          <w:szCs w:val="22"/>
          <w:lang w:val="ro-RO"/>
        </w:rPr>
        <w:t xml:space="preserve">de modele </w:t>
      </w:r>
      <w:r>
        <w:rPr>
          <w:rFonts w:ascii="Arial" w:hAnsi="Arial" w:cs="Arial"/>
          <w:sz w:val="22"/>
          <w:szCs w:val="22"/>
          <w:lang w:val="ro-RO"/>
        </w:rPr>
        <w:t xml:space="preserve">plug-in hybrid Ford </w:t>
      </w:r>
      <w:r w:rsidR="001721A7">
        <w:rPr>
          <w:rFonts w:ascii="Arial" w:hAnsi="Arial" w:cs="Arial"/>
          <w:sz w:val="22"/>
          <w:szCs w:val="22"/>
          <w:lang w:val="ro-RO"/>
        </w:rPr>
        <w:t>să fie mai încrezători și să ajungă confortabil la destinație.</w:t>
      </w:r>
    </w:p>
    <w:p w14:paraId="09EFD35D" w14:textId="52307BFC" w:rsidR="00BB22FF" w:rsidRPr="00EA4D84" w:rsidRDefault="00BB22FF" w:rsidP="00BB22FF">
      <w:pPr>
        <w:rPr>
          <w:rFonts w:ascii="Arial" w:hAnsi="Arial" w:cs="Arial"/>
          <w:sz w:val="22"/>
          <w:szCs w:val="22"/>
          <w:lang w:val="ro-RO"/>
        </w:rPr>
      </w:pPr>
    </w:p>
    <w:p w14:paraId="508C5606" w14:textId="156A6C7B" w:rsidR="00BB22FF" w:rsidRPr="00EA4D84" w:rsidRDefault="00BB22FF" w:rsidP="00BB22FF">
      <w:pPr>
        <w:rPr>
          <w:rFonts w:ascii="Arial" w:hAnsi="Arial" w:cs="Arial"/>
          <w:sz w:val="22"/>
          <w:szCs w:val="22"/>
          <w:lang w:val="ro-RO"/>
        </w:rPr>
      </w:pPr>
      <w:r w:rsidRPr="00EA4D84">
        <w:rPr>
          <w:rFonts w:ascii="Arial" w:hAnsi="Arial" w:cs="Arial"/>
          <w:sz w:val="22"/>
          <w:szCs w:val="22"/>
          <w:lang w:val="ro-RO"/>
        </w:rPr>
        <w:t xml:space="preserve">Ford </w:t>
      </w:r>
      <w:r>
        <w:rPr>
          <w:rFonts w:ascii="Arial" w:hAnsi="Arial" w:cs="Arial"/>
          <w:sz w:val="22"/>
          <w:szCs w:val="22"/>
          <w:lang w:val="ro-RO"/>
        </w:rPr>
        <w:t xml:space="preserve">va avea parteneriate cu șase furnizori de energie din Europa, </w:t>
      </w:r>
      <w:r w:rsidR="00E16218">
        <w:rPr>
          <w:rFonts w:ascii="Arial" w:hAnsi="Arial" w:cs="Arial"/>
          <w:sz w:val="22"/>
          <w:szCs w:val="22"/>
          <w:lang w:val="ro-RO"/>
        </w:rPr>
        <w:t>printre care</w:t>
      </w:r>
      <w:r>
        <w:rPr>
          <w:rFonts w:ascii="Arial" w:hAnsi="Arial" w:cs="Arial"/>
          <w:sz w:val="22"/>
          <w:szCs w:val="22"/>
          <w:lang w:val="ro-RO"/>
        </w:rPr>
        <w:t xml:space="preserve"> </w:t>
      </w:r>
      <w:r w:rsidR="00D16DAD">
        <w:rPr>
          <w:rFonts w:ascii="Arial" w:hAnsi="Arial" w:cs="Arial"/>
          <w:sz w:val="22"/>
          <w:szCs w:val="22"/>
          <w:lang w:val="ro-RO"/>
        </w:rPr>
        <w:t xml:space="preserve">Centrica </w:t>
      </w:r>
      <w:r>
        <w:rPr>
          <w:rFonts w:ascii="Arial" w:hAnsi="Arial" w:cs="Arial"/>
          <w:sz w:val="22"/>
          <w:szCs w:val="22"/>
          <w:lang w:val="ro-RO"/>
        </w:rPr>
        <w:t>în Marea Britanie și Irlanda, pentru a instala panouri de încărcare</w:t>
      </w:r>
      <w:r w:rsidR="007757A8">
        <w:rPr>
          <w:rFonts w:ascii="Arial" w:hAnsi="Arial" w:cs="Arial"/>
          <w:sz w:val="22"/>
          <w:szCs w:val="22"/>
          <w:lang w:val="ro-RO"/>
        </w:rPr>
        <w:t xml:space="preserve"> domestice de tip wall-box</w:t>
      </w:r>
      <w:r>
        <w:rPr>
          <w:rFonts w:ascii="Arial" w:hAnsi="Arial" w:cs="Arial"/>
          <w:sz w:val="22"/>
          <w:szCs w:val="22"/>
          <w:lang w:val="ro-RO"/>
        </w:rPr>
        <w:t xml:space="preserve">, și </w:t>
      </w:r>
      <w:r w:rsidR="001721A7">
        <w:rPr>
          <w:rFonts w:ascii="Arial" w:hAnsi="Arial" w:cs="Arial"/>
          <w:sz w:val="22"/>
          <w:szCs w:val="22"/>
          <w:lang w:val="ro-RO"/>
        </w:rPr>
        <w:t>pentru a oferi tarife la energie</w:t>
      </w:r>
      <w:r w:rsidR="002E36E2">
        <w:rPr>
          <w:rFonts w:ascii="Arial" w:hAnsi="Arial" w:cs="Arial"/>
          <w:sz w:val="22"/>
          <w:szCs w:val="22"/>
          <w:lang w:val="ro-RO"/>
        </w:rPr>
        <w:t xml:space="preserve"> verde</w:t>
      </w:r>
      <w:r>
        <w:rPr>
          <w:rFonts w:ascii="Arial" w:hAnsi="Arial" w:cs="Arial"/>
          <w:sz w:val="22"/>
          <w:szCs w:val="22"/>
          <w:lang w:val="ro-RO"/>
        </w:rPr>
        <w:t xml:space="preserve"> care să asigure o încărcare mai rapidă și mai ieftină pentru clienți. O altă inițiativă din cadrul parteneriatului cu NewMotion îi va ajuta pe șoferi să localizeze și </w:t>
      </w:r>
      <w:r w:rsidR="001721A7">
        <w:rPr>
          <w:rFonts w:ascii="Arial" w:hAnsi="Arial" w:cs="Arial"/>
          <w:sz w:val="22"/>
          <w:szCs w:val="22"/>
          <w:lang w:val="ro-RO"/>
        </w:rPr>
        <w:t xml:space="preserve">să </w:t>
      </w:r>
      <w:r>
        <w:rPr>
          <w:rFonts w:ascii="Arial" w:hAnsi="Arial" w:cs="Arial"/>
          <w:sz w:val="22"/>
          <w:szCs w:val="22"/>
          <w:lang w:val="ro-RO"/>
        </w:rPr>
        <w:t xml:space="preserve">plătească </w:t>
      </w:r>
      <w:r w:rsidR="00E16218">
        <w:rPr>
          <w:rFonts w:ascii="Arial" w:hAnsi="Arial" w:cs="Arial"/>
          <w:sz w:val="22"/>
          <w:szCs w:val="22"/>
          <w:lang w:val="ro-RO"/>
        </w:rPr>
        <w:t xml:space="preserve">mai ușor </w:t>
      </w:r>
      <w:r>
        <w:rPr>
          <w:rFonts w:ascii="Arial" w:hAnsi="Arial" w:cs="Arial"/>
          <w:sz w:val="22"/>
          <w:szCs w:val="22"/>
          <w:lang w:val="ro-RO"/>
        </w:rPr>
        <w:t xml:space="preserve">încărcarea, la </w:t>
      </w:r>
      <w:r w:rsidR="00E16218">
        <w:rPr>
          <w:rFonts w:ascii="Arial" w:hAnsi="Arial" w:cs="Arial"/>
          <w:sz w:val="22"/>
          <w:szCs w:val="22"/>
          <w:lang w:val="ro-RO"/>
        </w:rPr>
        <w:t xml:space="preserve">cele </w:t>
      </w:r>
      <w:r>
        <w:rPr>
          <w:rFonts w:ascii="Arial" w:hAnsi="Arial" w:cs="Arial"/>
          <w:sz w:val="22"/>
          <w:szCs w:val="22"/>
          <w:lang w:val="ro-RO"/>
        </w:rPr>
        <w:t>peste 118.000 puncte de încărcare din 30 de țări</w:t>
      </w:r>
      <w:r w:rsidRPr="00EA4D84">
        <w:rPr>
          <w:rFonts w:ascii="Arial" w:hAnsi="Arial" w:cs="Arial"/>
          <w:sz w:val="22"/>
          <w:szCs w:val="22"/>
          <w:lang w:val="ro-RO"/>
        </w:rPr>
        <w:t>.</w:t>
      </w:r>
    </w:p>
    <w:p w14:paraId="32CD09B5" w14:textId="77777777" w:rsidR="00BB22FF" w:rsidRPr="00EA4D84" w:rsidRDefault="00BB22FF" w:rsidP="00BB22FF">
      <w:pPr>
        <w:rPr>
          <w:rFonts w:ascii="Arial" w:hAnsi="Arial" w:cs="Arial"/>
          <w:sz w:val="22"/>
          <w:szCs w:val="22"/>
          <w:lang w:val="ro-RO"/>
        </w:rPr>
      </w:pPr>
    </w:p>
    <w:p w14:paraId="7EFA434F" w14:textId="2134D4B8" w:rsidR="00BB22FF" w:rsidRPr="00EA4D84" w:rsidRDefault="00BB22FF" w:rsidP="00BB22FF">
      <w:pPr>
        <w:rPr>
          <w:rFonts w:ascii="Arial" w:hAnsi="Arial" w:cs="Arial"/>
          <w:sz w:val="22"/>
          <w:szCs w:val="22"/>
          <w:lang w:val="ro-RO"/>
        </w:rPr>
      </w:pPr>
      <w:r>
        <w:rPr>
          <w:rFonts w:ascii="Arial" w:hAnsi="Arial" w:cs="Arial"/>
          <w:sz w:val="22"/>
          <w:szCs w:val="22"/>
          <w:lang w:val="ro-RO"/>
        </w:rPr>
        <w:t>De asemenea, o nouă experiență</w:t>
      </w:r>
      <w:r w:rsidRPr="00EA4D84">
        <w:rPr>
          <w:rFonts w:ascii="Arial" w:hAnsi="Arial" w:cs="Arial"/>
          <w:sz w:val="22"/>
          <w:szCs w:val="22"/>
          <w:lang w:val="ro-RO"/>
        </w:rPr>
        <w:t xml:space="preserve"> Go Electric </w:t>
      </w:r>
      <w:r>
        <w:rPr>
          <w:rFonts w:ascii="Arial" w:hAnsi="Arial" w:cs="Arial"/>
          <w:sz w:val="22"/>
          <w:szCs w:val="22"/>
          <w:lang w:val="ro-RO"/>
        </w:rPr>
        <w:t xml:space="preserve">va fi lansată la </w:t>
      </w:r>
      <w:r w:rsidRPr="00EA4D84">
        <w:rPr>
          <w:rFonts w:ascii="Arial" w:hAnsi="Arial" w:cs="Arial"/>
          <w:sz w:val="22"/>
          <w:szCs w:val="22"/>
          <w:lang w:val="ro-RO"/>
        </w:rPr>
        <w:t xml:space="preserve">Frankfurt, </w:t>
      </w:r>
      <w:r>
        <w:rPr>
          <w:rFonts w:ascii="Arial" w:hAnsi="Arial" w:cs="Arial"/>
          <w:sz w:val="22"/>
          <w:szCs w:val="22"/>
          <w:lang w:val="ro-RO"/>
        </w:rPr>
        <w:t>ajutându-i pe clienți să înțeleagă cât de ușor pot face tra</w:t>
      </w:r>
      <w:r w:rsidR="001721A7">
        <w:rPr>
          <w:rFonts w:ascii="Arial" w:hAnsi="Arial" w:cs="Arial"/>
          <w:sz w:val="22"/>
          <w:szCs w:val="22"/>
          <w:lang w:val="ro-RO"/>
        </w:rPr>
        <w:t>nziția către un vehicul electrificat.</w:t>
      </w:r>
    </w:p>
    <w:p w14:paraId="61F536BE" w14:textId="77777777" w:rsidR="00BB22FF" w:rsidRPr="00EA4D84" w:rsidRDefault="00BB22FF" w:rsidP="00BB22FF">
      <w:pPr>
        <w:rPr>
          <w:rFonts w:ascii="Arial" w:hAnsi="Arial" w:cs="Arial"/>
          <w:sz w:val="22"/>
          <w:szCs w:val="22"/>
          <w:lang w:val="ro-RO"/>
        </w:rPr>
      </w:pPr>
    </w:p>
    <w:p w14:paraId="1741F968" w14:textId="77777777" w:rsidR="00BB22FF" w:rsidRPr="00EA4D84" w:rsidRDefault="00BB22FF" w:rsidP="00BB22FF">
      <w:pPr>
        <w:jc w:val="center"/>
        <w:rPr>
          <w:rFonts w:ascii="Arial" w:hAnsi="Arial" w:cs="Arial"/>
          <w:sz w:val="22"/>
          <w:szCs w:val="22"/>
          <w:lang w:val="ro-RO"/>
        </w:rPr>
      </w:pPr>
      <w:r w:rsidRPr="00EA4D84">
        <w:rPr>
          <w:rFonts w:ascii="Arial" w:hAnsi="Arial" w:cs="Arial"/>
          <w:sz w:val="22"/>
          <w:szCs w:val="22"/>
          <w:lang w:val="ro-RO"/>
        </w:rPr>
        <w:t># # #</w:t>
      </w:r>
    </w:p>
    <w:p w14:paraId="5909D136" w14:textId="77777777" w:rsidR="00BB22FF" w:rsidRPr="00EA4D84" w:rsidRDefault="00BB22FF" w:rsidP="00BB22FF">
      <w:pPr>
        <w:jc w:val="center"/>
        <w:rPr>
          <w:rFonts w:ascii="Arial" w:hAnsi="Arial" w:cs="Arial"/>
          <w:sz w:val="22"/>
          <w:szCs w:val="22"/>
          <w:lang w:val="ro-RO"/>
        </w:rPr>
      </w:pPr>
    </w:p>
    <w:p w14:paraId="68ABFAED" w14:textId="704E7277" w:rsidR="00BB22FF" w:rsidRPr="00EA4D84" w:rsidRDefault="00BB22FF" w:rsidP="00BB22FF">
      <w:pPr>
        <w:numPr>
          <w:ilvl w:val="0"/>
          <w:numId w:val="2"/>
        </w:numPr>
        <w:rPr>
          <w:rFonts w:ascii="Arial" w:hAnsi="Arial" w:cs="Arial"/>
          <w:szCs w:val="20"/>
          <w:lang w:val="ro-RO"/>
        </w:rPr>
      </w:pPr>
      <w:r w:rsidRPr="00EA4D84">
        <w:rPr>
          <w:rFonts w:ascii="Arial" w:hAnsi="Arial" w:cs="Arial"/>
          <w:szCs w:val="20"/>
          <w:lang w:val="ro-RO"/>
        </w:rPr>
        <w:t xml:space="preserve">Ford Explorer Plug-In Hybrid </w:t>
      </w:r>
      <w:r>
        <w:rPr>
          <w:rFonts w:ascii="Arial" w:hAnsi="Arial" w:cs="Arial"/>
          <w:szCs w:val="20"/>
          <w:lang w:val="ro-RO"/>
        </w:rPr>
        <w:t xml:space="preserve">– emisii </w:t>
      </w:r>
      <w:r w:rsidRPr="00EA4D84">
        <w:rPr>
          <w:rFonts w:ascii="Arial" w:hAnsi="Arial" w:cs="Arial"/>
          <w:szCs w:val="20"/>
          <w:lang w:val="ro-RO"/>
        </w:rPr>
        <w:t>CO</w:t>
      </w:r>
      <w:r w:rsidRPr="00EA4D84">
        <w:rPr>
          <w:rFonts w:ascii="Arial" w:hAnsi="Arial" w:cs="Arial"/>
          <w:szCs w:val="20"/>
          <w:vertAlign w:val="subscript"/>
          <w:lang w:val="ro-RO"/>
        </w:rPr>
        <w:t>2</w:t>
      </w:r>
      <w:r w:rsidRPr="00EA4D84">
        <w:rPr>
          <w:rFonts w:ascii="Arial" w:hAnsi="Arial" w:cs="Arial"/>
          <w:szCs w:val="20"/>
          <w:lang w:val="ro-RO"/>
        </w:rPr>
        <w:t xml:space="preserve"> </w:t>
      </w:r>
      <w:r>
        <w:rPr>
          <w:rFonts w:ascii="Arial" w:hAnsi="Arial" w:cs="Arial"/>
          <w:szCs w:val="20"/>
          <w:lang w:val="ro-RO"/>
        </w:rPr>
        <w:t>de la</w:t>
      </w:r>
      <w:r w:rsidR="00D16DAD">
        <w:rPr>
          <w:rFonts w:ascii="Arial" w:hAnsi="Arial" w:cs="Arial"/>
          <w:szCs w:val="20"/>
          <w:lang w:val="ro-RO"/>
        </w:rPr>
        <w:t xml:space="preserve"> 71</w:t>
      </w:r>
      <w:r w:rsidRPr="00EA4D84">
        <w:rPr>
          <w:rFonts w:ascii="Arial" w:hAnsi="Arial" w:cs="Arial"/>
          <w:szCs w:val="20"/>
          <w:lang w:val="ro-RO"/>
        </w:rPr>
        <w:t xml:space="preserve"> g/km, </w:t>
      </w:r>
      <w:r>
        <w:rPr>
          <w:rFonts w:ascii="Arial" w:hAnsi="Arial" w:cs="Arial"/>
          <w:szCs w:val="20"/>
          <w:lang w:val="ro-RO"/>
        </w:rPr>
        <w:t>consum de combustibil de la</w:t>
      </w:r>
      <w:r w:rsidRPr="00EA4D84">
        <w:rPr>
          <w:rFonts w:ascii="Arial" w:hAnsi="Arial" w:cs="Arial"/>
          <w:szCs w:val="20"/>
          <w:lang w:val="ro-RO"/>
        </w:rPr>
        <w:t xml:space="preserve"> 3</w:t>
      </w:r>
      <w:r>
        <w:rPr>
          <w:rFonts w:ascii="Arial" w:hAnsi="Arial" w:cs="Arial"/>
          <w:szCs w:val="20"/>
          <w:lang w:val="ro-RO"/>
        </w:rPr>
        <w:t>,</w:t>
      </w:r>
      <w:r w:rsidRPr="00EA4D84">
        <w:rPr>
          <w:rFonts w:ascii="Arial" w:hAnsi="Arial" w:cs="Arial"/>
          <w:szCs w:val="20"/>
          <w:lang w:val="ro-RO"/>
        </w:rPr>
        <w:t>4</w:t>
      </w:r>
      <w:r w:rsidR="00D16DAD">
        <w:rPr>
          <w:rFonts w:ascii="Arial" w:hAnsi="Arial" w:cs="Arial"/>
          <w:szCs w:val="20"/>
          <w:lang w:val="ro-RO"/>
        </w:rPr>
        <w:t>1</w:t>
      </w:r>
      <w:r w:rsidRPr="00EA4D84">
        <w:rPr>
          <w:rFonts w:ascii="Arial" w:hAnsi="Arial" w:cs="Arial"/>
          <w:szCs w:val="20"/>
          <w:lang w:val="ro-RO"/>
        </w:rPr>
        <w:t xml:space="preserve"> l/100 km</w:t>
      </w:r>
    </w:p>
    <w:p w14:paraId="28C64F09" w14:textId="6460F48F" w:rsidR="00BB22FF" w:rsidRPr="00EA4D84" w:rsidRDefault="00BB22FF" w:rsidP="00BB22FF">
      <w:pPr>
        <w:numPr>
          <w:ilvl w:val="0"/>
          <w:numId w:val="2"/>
        </w:numPr>
        <w:rPr>
          <w:rFonts w:ascii="Arial" w:hAnsi="Arial" w:cs="Arial"/>
          <w:szCs w:val="20"/>
          <w:lang w:val="ro-RO"/>
        </w:rPr>
      </w:pPr>
      <w:r w:rsidRPr="00EA4D84">
        <w:rPr>
          <w:rFonts w:ascii="Arial" w:hAnsi="Arial" w:cs="Arial"/>
          <w:szCs w:val="20"/>
          <w:lang w:val="ro-RO"/>
        </w:rPr>
        <w:t xml:space="preserve">Ford Kuga Plug-In Hybrid </w:t>
      </w:r>
      <w:r>
        <w:rPr>
          <w:rFonts w:ascii="Arial" w:hAnsi="Arial" w:cs="Arial"/>
          <w:szCs w:val="20"/>
          <w:lang w:val="ro-RO"/>
        </w:rPr>
        <w:t>- emisii</w:t>
      </w:r>
      <w:r w:rsidRPr="00EA4D84">
        <w:rPr>
          <w:rFonts w:ascii="Arial" w:hAnsi="Arial" w:cs="Arial"/>
          <w:szCs w:val="20"/>
          <w:lang w:val="ro-RO"/>
        </w:rPr>
        <w:t xml:space="preserve"> CO</w:t>
      </w:r>
      <w:r w:rsidRPr="00EA4D84">
        <w:rPr>
          <w:rFonts w:ascii="Arial" w:hAnsi="Arial" w:cs="Arial"/>
          <w:szCs w:val="20"/>
          <w:vertAlign w:val="subscript"/>
          <w:lang w:val="ro-RO"/>
        </w:rPr>
        <w:t>2</w:t>
      </w:r>
      <w:r w:rsidRPr="00EA4D84">
        <w:rPr>
          <w:rFonts w:ascii="Arial" w:hAnsi="Arial" w:cs="Arial"/>
          <w:szCs w:val="20"/>
          <w:lang w:val="ro-RO"/>
        </w:rPr>
        <w:t xml:space="preserve"> </w:t>
      </w:r>
      <w:r>
        <w:rPr>
          <w:rFonts w:ascii="Arial" w:hAnsi="Arial" w:cs="Arial"/>
          <w:szCs w:val="20"/>
          <w:lang w:val="ro-RO"/>
        </w:rPr>
        <w:t xml:space="preserve">de la </w:t>
      </w:r>
      <w:r w:rsidR="00D16DAD">
        <w:rPr>
          <w:rFonts w:ascii="Arial" w:hAnsi="Arial" w:cs="Arial"/>
          <w:szCs w:val="20"/>
          <w:lang w:val="ro-RO"/>
        </w:rPr>
        <w:t>26</w:t>
      </w:r>
      <w:r w:rsidRPr="00EA4D84">
        <w:rPr>
          <w:rFonts w:ascii="Arial" w:hAnsi="Arial" w:cs="Arial"/>
          <w:szCs w:val="20"/>
          <w:lang w:val="ro-RO"/>
        </w:rPr>
        <w:t xml:space="preserve"> g/km, </w:t>
      </w:r>
      <w:r>
        <w:rPr>
          <w:rFonts w:ascii="Arial" w:hAnsi="Arial" w:cs="Arial"/>
          <w:szCs w:val="20"/>
          <w:lang w:val="ro-RO"/>
        </w:rPr>
        <w:t>consum de combustibil de la</w:t>
      </w:r>
      <w:r w:rsidRPr="00EA4D84">
        <w:rPr>
          <w:rFonts w:ascii="Arial" w:hAnsi="Arial" w:cs="Arial"/>
          <w:szCs w:val="20"/>
          <w:lang w:val="ro-RO"/>
        </w:rPr>
        <w:t xml:space="preserve"> 1</w:t>
      </w:r>
      <w:r>
        <w:rPr>
          <w:rFonts w:ascii="Arial" w:hAnsi="Arial" w:cs="Arial"/>
          <w:szCs w:val="20"/>
          <w:lang w:val="ro-RO"/>
        </w:rPr>
        <w:t>,</w:t>
      </w:r>
      <w:r w:rsidRPr="00EA4D84">
        <w:rPr>
          <w:rFonts w:ascii="Arial" w:hAnsi="Arial" w:cs="Arial"/>
          <w:szCs w:val="20"/>
          <w:lang w:val="ro-RO"/>
        </w:rPr>
        <w:t>2 l/100 km</w:t>
      </w:r>
    </w:p>
    <w:p w14:paraId="71D40D05" w14:textId="573D0665" w:rsidR="00D16DAD" w:rsidRPr="008D43D6" w:rsidRDefault="00BB22FF" w:rsidP="008D43D6">
      <w:pPr>
        <w:numPr>
          <w:ilvl w:val="0"/>
          <w:numId w:val="2"/>
        </w:numPr>
        <w:rPr>
          <w:rFonts w:ascii="Arial" w:hAnsi="Arial" w:cs="Arial"/>
          <w:szCs w:val="20"/>
          <w:lang w:val="ro-RO"/>
        </w:rPr>
      </w:pPr>
      <w:r w:rsidRPr="00EA4D84">
        <w:rPr>
          <w:rFonts w:ascii="Arial" w:hAnsi="Arial" w:cs="Arial"/>
          <w:szCs w:val="20"/>
          <w:lang w:val="ro-RO"/>
        </w:rPr>
        <w:t xml:space="preserve">Ford Mondeo Hybrid </w:t>
      </w:r>
      <w:r>
        <w:rPr>
          <w:rFonts w:ascii="Arial" w:hAnsi="Arial" w:cs="Arial"/>
          <w:szCs w:val="20"/>
          <w:lang w:val="ro-RO"/>
        </w:rPr>
        <w:t>break</w:t>
      </w:r>
      <w:r w:rsidRPr="00EA4D84">
        <w:rPr>
          <w:rFonts w:ascii="Arial" w:hAnsi="Arial" w:cs="Arial"/>
          <w:szCs w:val="20"/>
          <w:lang w:val="ro-RO"/>
        </w:rPr>
        <w:t xml:space="preserve"> </w:t>
      </w:r>
      <w:r>
        <w:rPr>
          <w:rFonts w:ascii="Arial" w:hAnsi="Arial" w:cs="Arial"/>
          <w:szCs w:val="20"/>
          <w:lang w:val="ro-RO"/>
        </w:rPr>
        <w:t>- emisii</w:t>
      </w:r>
      <w:r w:rsidRPr="00EA4D84">
        <w:rPr>
          <w:rFonts w:ascii="Arial" w:hAnsi="Arial" w:cs="Arial"/>
          <w:szCs w:val="20"/>
          <w:lang w:val="ro-RO"/>
        </w:rPr>
        <w:t xml:space="preserve"> CO</w:t>
      </w:r>
      <w:r w:rsidRPr="00EA4D84">
        <w:rPr>
          <w:rFonts w:ascii="Arial" w:hAnsi="Arial" w:cs="Arial"/>
          <w:szCs w:val="20"/>
          <w:vertAlign w:val="subscript"/>
          <w:lang w:val="ro-RO"/>
        </w:rPr>
        <w:t>2</w:t>
      </w:r>
      <w:r w:rsidRPr="00EA4D84">
        <w:rPr>
          <w:rFonts w:ascii="Arial" w:hAnsi="Arial" w:cs="Arial"/>
          <w:szCs w:val="20"/>
          <w:lang w:val="ro-RO"/>
        </w:rPr>
        <w:t xml:space="preserve"> </w:t>
      </w:r>
      <w:r>
        <w:rPr>
          <w:rFonts w:ascii="Arial" w:hAnsi="Arial" w:cs="Arial"/>
          <w:szCs w:val="20"/>
          <w:lang w:val="ro-RO"/>
        </w:rPr>
        <w:t>de la</w:t>
      </w:r>
      <w:r w:rsidR="00D16DAD">
        <w:rPr>
          <w:rFonts w:ascii="Arial" w:hAnsi="Arial" w:cs="Arial"/>
          <w:szCs w:val="20"/>
          <w:lang w:val="ro-RO"/>
        </w:rPr>
        <w:t xml:space="preserve"> 99</w:t>
      </w:r>
      <w:r w:rsidRPr="00EA4D84">
        <w:rPr>
          <w:rFonts w:ascii="Arial" w:hAnsi="Arial" w:cs="Arial"/>
          <w:szCs w:val="20"/>
          <w:lang w:val="ro-RO"/>
        </w:rPr>
        <w:t xml:space="preserve"> g/km, </w:t>
      </w:r>
      <w:r>
        <w:rPr>
          <w:rFonts w:ascii="Arial" w:hAnsi="Arial" w:cs="Arial"/>
          <w:szCs w:val="20"/>
          <w:lang w:val="ro-RO"/>
        </w:rPr>
        <w:t>consum de combustibil de la</w:t>
      </w:r>
      <w:r w:rsidRPr="00EA4D84">
        <w:rPr>
          <w:rFonts w:ascii="Arial" w:hAnsi="Arial" w:cs="Arial"/>
          <w:szCs w:val="20"/>
          <w:lang w:val="ro-RO"/>
        </w:rPr>
        <w:t xml:space="preserve"> 4</w:t>
      </w:r>
      <w:r>
        <w:rPr>
          <w:rFonts w:ascii="Arial" w:hAnsi="Arial" w:cs="Arial"/>
          <w:szCs w:val="20"/>
          <w:lang w:val="ro-RO"/>
        </w:rPr>
        <w:t>,</w:t>
      </w:r>
      <w:r w:rsidRPr="00EA4D84">
        <w:rPr>
          <w:rFonts w:ascii="Arial" w:hAnsi="Arial" w:cs="Arial"/>
          <w:szCs w:val="20"/>
          <w:lang w:val="ro-RO"/>
        </w:rPr>
        <w:t>4</w:t>
      </w:r>
      <w:r w:rsidR="00D16DAD">
        <w:rPr>
          <w:rFonts w:ascii="Arial" w:hAnsi="Arial" w:cs="Arial"/>
          <w:szCs w:val="20"/>
          <w:lang w:val="ro-RO"/>
        </w:rPr>
        <w:t>3</w:t>
      </w:r>
      <w:r w:rsidRPr="00EA4D84">
        <w:rPr>
          <w:rFonts w:ascii="Arial" w:hAnsi="Arial" w:cs="Arial"/>
          <w:szCs w:val="20"/>
          <w:lang w:val="ro-RO"/>
        </w:rPr>
        <w:t xml:space="preserve"> l/100 km</w:t>
      </w:r>
      <w:r w:rsidR="00D16DAD">
        <w:rPr>
          <w:rFonts w:ascii="Arial" w:hAnsi="Arial" w:cs="Arial"/>
          <w:szCs w:val="20"/>
          <w:lang w:val="ro-RO"/>
        </w:rPr>
        <w:t xml:space="preserve"> </w:t>
      </w:r>
      <w:r w:rsidR="008D43D6">
        <w:rPr>
          <w:rFonts w:ascii="Arial" w:hAnsi="Arial" w:cs="Arial"/>
          <w:szCs w:val="20"/>
          <w:lang w:val="ro-RO"/>
        </w:rPr>
        <w:t xml:space="preserve"> (cu jante din aliaj de 17 inch disponibile opțional)</w:t>
      </w:r>
    </w:p>
    <w:p w14:paraId="630A08EF" w14:textId="468972F2" w:rsidR="00BB22FF" w:rsidRPr="00EA4D84" w:rsidRDefault="00BB22FF" w:rsidP="00BB22FF">
      <w:pPr>
        <w:numPr>
          <w:ilvl w:val="0"/>
          <w:numId w:val="2"/>
        </w:numPr>
        <w:rPr>
          <w:rFonts w:ascii="Arial" w:hAnsi="Arial" w:cs="Arial"/>
          <w:szCs w:val="20"/>
          <w:lang w:val="ro-RO"/>
        </w:rPr>
      </w:pPr>
      <w:r w:rsidRPr="00EA4D84">
        <w:rPr>
          <w:rFonts w:ascii="Arial" w:hAnsi="Arial" w:cs="Arial"/>
          <w:szCs w:val="20"/>
          <w:lang w:val="ro-RO"/>
        </w:rPr>
        <w:t xml:space="preserve">Ford Puma EcoBoost Hybrid </w:t>
      </w:r>
      <w:r>
        <w:rPr>
          <w:rFonts w:ascii="Arial" w:hAnsi="Arial" w:cs="Arial"/>
          <w:szCs w:val="20"/>
          <w:lang w:val="ro-RO"/>
        </w:rPr>
        <w:t>- emisii</w:t>
      </w:r>
      <w:r w:rsidRPr="00EA4D84">
        <w:rPr>
          <w:rFonts w:ascii="Arial" w:hAnsi="Arial" w:cs="Arial"/>
          <w:szCs w:val="20"/>
          <w:lang w:val="ro-RO"/>
        </w:rPr>
        <w:t xml:space="preserve"> CO</w:t>
      </w:r>
      <w:r w:rsidRPr="00EA4D84">
        <w:rPr>
          <w:rFonts w:ascii="Arial" w:hAnsi="Arial" w:cs="Arial"/>
          <w:szCs w:val="20"/>
          <w:vertAlign w:val="subscript"/>
          <w:lang w:val="ro-RO"/>
        </w:rPr>
        <w:t>2</w:t>
      </w:r>
      <w:r w:rsidRPr="00EA4D84">
        <w:rPr>
          <w:rFonts w:ascii="Arial" w:hAnsi="Arial" w:cs="Arial"/>
          <w:szCs w:val="20"/>
          <w:lang w:val="ro-RO"/>
        </w:rPr>
        <w:t xml:space="preserve"> </w:t>
      </w:r>
      <w:r>
        <w:rPr>
          <w:rFonts w:ascii="Arial" w:hAnsi="Arial" w:cs="Arial"/>
          <w:szCs w:val="20"/>
          <w:lang w:val="ro-RO"/>
        </w:rPr>
        <w:t>de la</w:t>
      </w:r>
      <w:r w:rsidR="00D16DAD">
        <w:rPr>
          <w:rFonts w:ascii="Arial" w:hAnsi="Arial" w:cs="Arial"/>
          <w:szCs w:val="20"/>
          <w:lang w:val="ro-RO"/>
        </w:rPr>
        <w:t xml:space="preserve"> 125</w:t>
      </w:r>
      <w:r w:rsidRPr="00EA4D84">
        <w:rPr>
          <w:rFonts w:ascii="Arial" w:hAnsi="Arial" w:cs="Arial"/>
          <w:szCs w:val="20"/>
          <w:lang w:val="ro-RO"/>
        </w:rPr>
        <w:t xml:space="preserve"> g/km, </w:t>
      </w:r>
      <w:r>
        <w:rPr>
          <w:rFonts w:ascii="Arial" w:hAnsi="Arial" w:cs="Arial"/>
          <w:szCs w:val="20"/>
          <w:lang w:val="ro-RO"/>
        </w:rPr>
        <w:t>consum de combustibil de la</w:t>
      </w:r>
      <w:r w:rsidRPr="00EA4D84">
        <w:rPr>
          <w:rFonts w:ascii="Arial" w:hAnsi="Arial" w:cs="Arial"/>
          <w:szCs w:val="20"/>
          <w:lang w:val="ro-RO"/>
        </w:rPr>
        <w:t xml:space="preserve"> 5</w:t>
      </w:r>
      <w:r>
        <w:rPr>
          <w:rFonts w:ascii="Arial" w:hAnsi="Arial" w:cs="Arial"/>
          <w:szCs w:val="20"/>
          <w:lang w:val="ro-RO"/>
        </w:rPr>
        <w:t>,</w:t>
      </w:r>
      <w:r w:rsidRPr="00EA4D84">
        <w:rPr>
          <w:rFonts w:ascii="Arial" w:hAnsi="Arial" w:cs="Arial"/>
          <w:szCs w:val="20"/>
          <w:lang w:val="ro-RO"/>
        </w:rPr>
        <w:t>4</w:t>
      </w:r>
      <w:r w:rsidR="00D16DAD">
        <w:rPr>
          <w:rFonts w:ascii="Arial" w:hAnsi="Arial" w:cs="Arial"/>
          <w:szCs w:val="20"/>
          <w:lang w:val="ro-RO"/>
        </w:rPr>
        <w:t>5</w:t>
      </w:r>
      <w:r w:rsidRPr="00EA4D84">
        <w:rPr>
          <w:rFonts w:ascii="Arial" w:hAnsi="Arial" w:cs="Arial"/>
          <w:szCs w:val="20"/>
          <w:lang w:val="ro-RO"/>
        </w:rPr>
        <w:t xml:space="preserve"> l/100 km</w:t>
      </w:r>
    </w:p>
    <w:p w14:paraId="1305AF70" w14:textId="77777777" w:rsidR="00BB22FF" w:rsidRPr="00EA4D84" w:rsidRDefault="00BB22FF" w:rsidP="00BB22FF">
      <w:pPr>
        <w:numPr>
          <w:ilvl w:val="0"/>
          <w:numId w:val="2"/>
        </w:numPr>
        <w:rPr>
          <w:rFonts w:ascii="Arial" w:hAnsi="Arial" w:cs="Arial"/>
          <w:szCs w:val="20"/>
          <w:lang w:val="ro-RO"/>
        </w:rPr>
      </w:pPr>
      <w:r w:rsidRPr="00EA4D84">
        <w:rPr>
          <w:rFonts w:ascii="Arial" w:hAnsi="Arial" w:cs="Arial"/>
          <w:szCs w:val="20"/>
          <w:lang w:val="ro-RO"/>
        </w:rPr>
        <w:t xml:space="preserve">Ford Tourneo Custom Plug-In Hybrid </w:t>
      </w:r>
      <w:r>
        <w:rPr>
          <w:rFonts w:ascii="Arial" w:hAnsi="Arial" w:cs="Arial"/>
          <w:szCs w:val="20"/>
          <w:lang w:val="ro-RO"/>
        </w:rPr>
        <w:t>- emisii</w:t>
      </w:r>
      <w:r w:rsidRPr="00EA4D84">
        <w:rPr>
          <w:rFonts w:ascii="Arial" w:hAnsi="Arial" w:cs="Arial"/>
          <w:szCs w:val="20"/>
          <w:lang w:val="ro-RO"/>
        </w:rPr>
        <w:t xml:space="preserve"> CO</w:t>
      </w:r>
      <w:r w:rsidRPr="00EA4D84">
        <w:rPr>
          <w:rFonts w:ascii="Arial" w:hAnsi="Arial" w:cs="Arial"/>
          <w:szCs w:val="20"/>
          <w:vertAlign w:val="subscript"/>
          <w:lang w:val="ro-RO"/>
        </w:rPr>
        <w:t>2</w:t>
      </w:r>
      <w:r w:rsidRPr="00EA4D84">
        <w:rPr>
          <w:rFonts w:ascii="Arial" w:hAnsi="Arial" w:cs="Arial"/>
          <w:szCs w:val="20"/>
          <w:lang w:val="ro-RO"/>
        </w:rPr>
        <w:t xml:space="preserve"> </w:t>
      </w:r>
      <w:r>
        <w:rPr>
          <w:rFonts w:ascii="Arial" w:hAnsi="Arial" w:cs="Arial"/>
          <w:szCs w:val="20"/>
          <w:lang w:val="ro-RO"/>
        </w:rPr>
        <w:t>de la</w:t>
      </w:r>
      <w:r w:rsidRPr="00EA4D84">
        <w:rPr>
          <w:rFonts w:ascii="Arial" w:hAnsi="Arial" w:cs="Arial"/>
          <w:szCs w:val="20"/>
          <w:lang w:val="ro-RO"/>
        </w:rPr>
        <w:t xml:space="preserve"> 75 g/km, </w:t>
      </w:r>
      <w:r>
        <w:rPr>
          <w:rFonts w:ascii="Arial" w:hAnsi="Arial" w:cs="Arial"/>
          <w:szCs w:val="20"/>
          <w:lang w:val="ro-RO"/>
        </w:rPr>
        <w:t>consum de combustibil de la</w:t>
      </w:r>
      <w:r w:rsidRPr="00EA4D84">
        <w:rPr>
          <w:rFonts w:ascii="Arial" w:hAnsi="Arial" w:cs="Arial"/>
          <w:szCs w:val="20"/>
          <w:lang w:val="ro-RO"/>
        </w:rPr>
        <w:t xml:space="preserve"> 3</w:t>
      </w:r>
      <w:r>
        <w:rPr>
          <w:rFonts w:ascii="Arial" w:hAnsi="Arial" w:cs="Arial"/>
          <w:szCs w:val="20"/>
          <w:lang w:val="ro-RO"/>
        </w:rPr>
        <w:t>,</w:t>
      </w:r>
      <w:r w:rsidRPr="00EA4D84">
        <w:rPr>
          <w:rFonts w:ascii="Arial" w:hAnsi="Arial" w:cs="Arial"/>
          <w:szCs w:val="20"/>
          <w:lang w:val="ro-RO"/>
        </w:rPr>
        <w:t>3 l/100 km</w:t>
      </w:r>
    </w:p>
    <w:p w14:paraId="5C2823C4" w14:textId="77777777" w:rsidR="00BB22FF" w:rsidRPr="00EA4D84" w:rsidRDefault="00BB22FF" w:rsidP="00BB22FF">
      <w:pPr>
        <w:jc w:val="center"/>
        <w:rPr>
          <w:rFonts w:ascii="Arial" w:hAnsi="Arial" w:cs="Arial"/>
          <w:sz w:val="22"/>
          <w:szCs w:val="22"/>
          <w:lang w:val="ro-RO"/>
        </w:rPr>
      </w:pPr>
    </w:p>
    <w:p w14:paraId="0AF10C5E" w14:textId="77777777" w:rsidR="00BB22FF" w:rsidRPr="00EA4D84" w:rsidRDefault="00BB22FF" w:rsidP="00BB22FF">
      <w:pPr>
        <w:autoSpaceDE w:val="0"/>
        <w:autoSpaceDN w:val="0"/>
        <w:rPr>
          <w:rFonts w:ascii="Arial" w:hAnsi="Arial" w:cs="Arial"/>
          <w:szCs w:val="20"/>
          <w:lang w:val="ro-RO"/>
        </w:rPr>
      </w:pPr>
      <w:r w:rsidRPr="00EA4D84">
        <w:rPr>
          <w:rFonts w:ascii="Arial" w:hAnsi="Arial" w:cs="Arial"/>
          <w:szCs w:val="20"/>
          <w:lang w:val="ro-RO"/>
        </w:rPr>
        <w:t>*</w:t>
      </w:r>
      <w:r>
        <w:rPr>
          <w:rFonts w:ascii="Arial" w:hAnsi="Arial" w:cs="Arial"/>
          <w:szCs w:val="20"/>
          <w:lang w:val="ro-RO"/>
        </w:rPr>
        <w:t xml:space="preserve"> Cifrele omologate oficial privind consumul de combustibil și emisiile </w:t>
      </w:r>
      <w:r w:rsidRPr="00EA4D84">
        <w:rPr>
          <w:rFonts w:ascii="Arial" w:hAnsi="Arial" w:cs="Arial"/>
          <w:szCs w:val="20"/>
          <w:lang w:val="ro-RO"/>
        </w:rPr>
        <w:t>CO</w:t>
      </w:r>
      <w:r w:rsidRPr="00EA4D84">
        <w:rPr>
          <w:rFonts w:ascii="Arial" w:hAnsi="Arial" w:cs="Arial"/>
          <w:szCs w:val="20"/>
          <w:vertAlign w:val="subscript"/>
          <w:lang w:val="ro-RO"/>
        </w:rPr>
        <w:t>2</w:t>
      </w:r>
      <w:r w:rsidRPr="00EA4D84">
        <w:rPr>
          <w:rFonts w:ascii="Arial" w:hAnsi="Arial" w:cs="Arial"/>
          <w:szCs w:val="20"/>
          <w:lang w:val="ro-RO"/>
        </w:rPr>
        <w:t xml:space="preserve"> </w:t>
      </w:r>
      <w:r>
        <w:rPr>
          <w:rFonts w:ascii="Arial" w:hAnsi="Arial" w:cs="Arial"/>
          <w:szCs w:val="20"/>
          <w:lang w:val="ro-RO"/>
        </w:rPr>
        <w:t>vor fi publicate la o dată mai apropiată de data punerii în vânzare</w:t>
      </w:r>
      <w:r w:rsidRPr="00EA4D84">
        <w:rPr>
          <w:rFonts w:ascii="Arial" w:hAnsi="Arial" w:cs="Arial"/>
          <w:szCs w:val="20"/>
          <w:lang w:val="ro-RO"/>
        </w:rPr>
        <w:t xml:space="preserve"> </w:t>
      </w:r>
    </w:p>
    <w:p w14:paraId="5C7436C8" w14:textId="77777777" w:rsidR="00BB22FF" w:rsidRPr="00EA4D84" w:rsidRDefault="00BB22FF" w:rsidP="00BB22FF">
      <w:pPr>
        <w:pStyle w:val="NormalWeb"/>
        <w:shd w:val="clear" w:color="auto" w:fill="FFFFFF"/>
        <w:spacing w:before="0" w:beforeAutospacing="0" w:after="0" w:afterAutospacing="0"/>
        <w:rPr>
          <w:rFonts w:ascii="Arial" w:hAnsi="Arial" w:cs="Arial"/>
          <w:sz w:val="20"/>
          <w:szCs w:val="20"/>
          <w:lang w:val="ro-RO"/>
        </w:rPr>
      </w:pPr>
    </w:p>
    <w:p w14:paraId="71667F2E" w14:textId="77777777" w:rsidR="00BB22FF" w:rsidRPr="00EA4D84" w:rsidRDefault="00BB22FF" w:rsidP="00BB22FF">
      <w:pPr>
        <w:pStyle w:val="NormalWeb"/>
        <w:shd w:val="clear" w:color="auto" w:fill="FFFFFF"/>
        <w:spacing w:before="0" w:beforeAutospacing="0" w:after="150" w:afterAutospacing="0"/>
        <w:rPr>
          <w:rFonts w:ascii="Arial" w:hAnsi="Arial" w:cs="Arial"/>
          <w:sz w:val="20"/>
          <w:szCs w:val="20"/>
          <w:lang w:val="ro-RO"/>
        </w:rPr>
      </w:pPr>
      <w:r>
        <w:rPr>
          <w:rFonts w:ascii="Arial" w:hAnsi="Arial" w:cs="Arial"/>
          <w:sz w:val="20"/>
          <w:szCs w:val="20"/>
          <w:lang w:val="ro-RO"/>
        </w:rPr>
        <w:t xml:space="preserve">Cifrele declarate privind consumul de combustibil/energie, emisiile de </w:t>
      </w:r>
      <w:r w:rsidRPr="00EA4D84">
        <w:rPr>
          <w:rFonts w:ascii="Arial" w:hAnsi="Arial" w:cs="Arial"/>
          <w:sz w:val="20"/>
          <w:szCs w:val="20"/>
          <w:lang w:val="ro-RO"/>
        </w:rPr>
        <w:t>CO</w:t>
      </w:r>
      <w:r w:rsidRPr="00EA4D84">
        <w:rPr>
          <w:rFonts w:ascii="Arial" w:hAnsi="Arial" w:cs="Arial"/>
          <w:sz w:val="20"/>
          <w:szCs w:val="20"/>
          <w:vertAlign w:val="subscript"/>
          <w:lang w:val="ro-RO"/>
        </w:rPr>
        <w:t>2</w:t>
      </w:r>
      <w:r w:rsidRPr="00EA4D84">
        <w:rPr>
          <w:rFonts w:ascii="Arial" w:hAnsi="Arial" w:cs="Arial"/>
          <w:sz w:val="20"/>
          <w:szCs w:val="20"/>
          <w:lang w:val="ro-RO"/>
        </w:rPr>
        <w:t> </w:t>
      </w:r>
      <w:r>
        <w:rPr>
          <w:rFonts w:ascii="Arial" w:hAnsi="Arial" w:cs="Arial"/>
          <w:sz w:val="20"/>
          <w:szCs w:val="20"/>
          <w:lang w:val="ro-RO"/>
        </w:rPr>
        <w:t>și autonomia electrică sunt măsurate în conformitate cu cerințele și specificațiile tehnice ale Regulamentelor Europene</w:t>
      </w:r>
      <w:r w:rsidRPr="00EA4D84">
        <w:rPr>
          <w:rFonts w:ascii="Arial" w:hAnsi="Arial" w:cs="Arial"/>
          <w:sz w:val="20"/>
          <w:szCs w:val="20"/>
          <w:lang w:val="ro-RO"/>
        </w:rPr>
        <w:t xml:space="preserve"> (</w:t>
      </w:r>
      <w:r>
        <w:rPr>
          <w:rFonts w:ascii="Arial" w:hAnsi="Arial" w:cs="Arial"/>
          <w:sz w:val="20"/>
          <w:szCs w:val="20"/>
          <w:lang w:val="ro-RO"/>
        </w:rPr>
        <w:t>CE</w:t>
      </w:r>
      <w:r w:rsidRPr="00EA4D84">
        <w:rPr>
          <w:rFonts w:ascii="Arial" w:hAnsi="Arial" w:cs="Arial"/>
          <w:sz w:val="20"/>
          <w:szCs w:val="20"/>
          <w:lang w:val="ro-RO"/>
        </w:rPr>
        <w:t xml:space="preserve">) 715/2007 </w:t>
      </w:r>
      <w:r>
        <w:rPr>
          <w:rFonts w:ascii="Arial" w:hAnsi="Arial" w:cs="Arial"/>
          <w:sz w:val="20"/>
          <w:szCs w:val="20"/>
          <w:lang w:val="ro-RO"/>
        </w:rPr>
        <w:t xml:space="preserve">și </w:t>
      </w:r>
      <w:r w:rsidRPr="00EA4D84">
        <w:rPr>
          <w:rFonts w:ascii="Arial" w:hAnsi="Arial" w:cs="Arial"/>
          <w:sz w:val="20"/>
          <w:szCs w:val="20"/>
          <w:lang w:val="ro-RO"/>
        </w:rPr>
        <w:t>(</w:t>
      </w:r>
      <w:r>
        <w:rPr>
          <w:rFonts w:ascii="Arial" w:hAnsi="Arial" w:cs="Arial"/>
          <w:sz w:val="20"/>
          <w:szCs w:val="20"/>
          <w:lang w:val="ro-RO"/>
        </w:rPr>
        <w:t>CE</w:t>
      </w:r>
      <w:r w:rsidRPr="00EA4D84">
        <w:rPr>
          <w:rFonts w:ascii="Arial" w:hAnsi="Arial" w:cs="Arial"/>
          <w:sz w:val="20"/>
          <w:szCs w:val="20"/>
          <w:lang w:val="ro-RO"/>
        </w:rPr>
        <w:t>) 692/2008</w:t>
      </w:r>
      <w:r>
        <w:rPr>
          <w:rFonts w:ascii="Arial" w:hAnsi="Arial" w:cs="Arial"/>
          <w:sz w:val="20"/>
          <w:szCs w:val="20"/>
          <w:lang w:val="ro-RO"/>
        </w:rPr>
        <w:t>,</w:t>
      </w:r>
      <w:r w:rsidRPr="00EA4D84">
        <w:rPr>
          <w:rFonts w:ascii="Arial" w:hAnsi="Arial" w:cs="Arial"/>
          <w:sz w:val="20"/>
          <w:szCs w:val="20"/>
          <w:lang w:val="ro-RO"/>
        </w:rPr>
        <w:t xml:space="preserve"> </w:t>
      </w:r>
      <w:r>
        <w:rPr>
          <w:rFonts w:ascii="Arial" w:hAnsi="Arial" w:cs="Arial"/>
          <w:sz w:val="20"/>
          <w:szCs w:val="20"/>
          <w:lang w:val="ro-RO"/>
        </w:rPr>
        <w:t>cu modificările ulterioare</w:t>
      </w:r>
      <w:r w:rsidRPr="00EA4D84">
        <w:rPr>
          <w:rFonts w:ascii="Arial" w:hAnsi="Arial" w:cs="Arial"/>
          <w:sz w:val="20"/>
          <w:szCs w:val="20"/>
          <w:lang w:val="ro-RO"/>
        </w:rPr>
        <w:t xml:space="preserve">. </w:t>
      </w:r>
      <w:r>
        <w:rPr>
          <w:rFonts w:ascii="Arial" w:hAnsi="Arial" w:cs="Arial"/>
          <w:sz w:val="20"/>
          <w:szCs w:val="20"/>
          <w:lang w:val="ro-RO"/>
        </w:rPr>
        <w:t>Consumul de combustibil și emisiile de</w:t>
      </w:r>
      <w:r w:rsidRPr="00EA4D84">
        <w:rPr>
          <w:rFonts w:ascii="Arial" w:hAnsi="Arial" w:cs="Arial"/>
          <w:sz w:val="20"/>
          <w:szCs w:val="20"/>
          <w:lang w:val="ro-RO"/>
        </w:rPr>
        <w:t xml:space="preserve"> CO</w:t>
      </w:r>
      <w:r w:rsidRPr="00EA4D84">
        <w:rPr>
          <w:rFonts w:ascii="Arial" w:hAnsi="Arial" w:cs="Arial"/>
          <w:sz w:val="20"/>
          <w:szCs w:val="20"/>
          <w:vertAlign w:val="subscript"/>
          <w:lang w:val="ro-RO"/>
        </w:rPr>
        <w:t>2</w:t>
      </w:r>
      <w:r w:rsidRPr="00EA4D84">
        <w:rPr>
          <w:rFonts w:ascii="Arial" w:hAnsi="Arial" w:cs="Arial"/>
          <w:sz w:val="20"/>
          <w:szCs w:val="20"/>
          <w:lang w:val="ro-RO"/>
        </w:rPr>
        <w:t> </w:t>
      </w:r>
      <w:r>
        <w:rPr>
          <w:rFonts w:ascii="Arial" w:hAnsi="Arial" w:cs="Arial"/>
          <w:sz w:val="20"/>
          <w:szCs w:val="20"/>
          <w:lang w:val="ro-RO"/>
        </w:rPr>
        <w:t>sunt specificate pentru o variantă de vehicul și nu pentru un singur autoturism</w:t>
      </w:r>
      <w:r w:rsidRPr="00EA4D84">
        <w:rPr>
          <w:rFonts w:ascii="Arial" w:hAnsi="Arial" w:cs="Arial"/>
          <w:sz w:val="20"/>
          <w:szCs w:val="20"/>
          <w:lang w:val="ro-RO"/>
        </w:rPr>
        <w:t xml:space="preserve">. </w:t>
      </w:r>
      <w:r>
        <w:rPr>
          <w:rFonts w:ascii="Arial" w:hAnsi="Arial" w:cs="Arial"/>
          <w:sz w:val="20"/>
          <w:szCs w:val="20"/>
          <w:lang w:val="ro-RO"/>
        </w:rPr>
        <w:t>Procedura de testare standard aplicată permite compararea între diverse tipuri de vehicule și diverși producători</w:t>
      </w:r>
      <w:r w:rsidRPr="00EA4D84">
        <w:rPr>
          <w:rFonts w:ascii="Arial" w:hAnsi="Arial" w:cs="Arial"/>
          <w:sz w:val="20"/>
          <w:szCs w:val="20"/>
          <w:lang w:val="ro-RO"/>
        </w:rPr>
        <w:t xml:space="preserve">. </w:t>
      </w:r>
      <w:r>
        <w:rPr>
          <w:rFonts w:ascii="Arial" w:hAnsi="Arial" w:cs="Arial"/>
          <w:sz w:val="20"/>
          <w:szCs w:val="20"/>
          <w:lang w:val="ro-RO"/>
        </w:rPr>
        <w:t>În plus față de consumul de combustibil al unui autoturism, stilul de conducere și alți factori non-tehnici joacă un rol în determinarea consumului de combustibil/energie</w:t>
      </w:r>
      <w:r w:rsidRPr="00EA4D84">
        <w:rPr>
          <w:rFonts w:ascii="Arial" w:hAnsi="Arial" w:cs="Arial"/>
          <w:sz w:val="20"/>
          <w:szCs w:val="20"/>
          <w:lang w:val="ro-RO"/>
        </w:rPr>
        <w:t xml:space="preserve">, </w:t>
      </w:r>
      <w:r>
        <w:rPr>
          <w:rFonts w:ascii="Arial" w:hAnsi="Arial" w:cs="Arial"/>
          <w:sz w:val="20"/>
          <w:szCs w:val="20"/>
          <w:lang w:val="ro-RO"/>
        </w:rPr>
        <w:t xml:space="preserve">emisiilor </w:t>
      </w:r>
      <w:r w:rsidRPr="00EA4D84">
        <w:rPr>
          <w:rFonts w:ascii="Arial" w:hAnsi="Arial" w:cs="Arial"/>
          <w:sz w:val="20"/>
          <w:szCs w:val="20"/>
          <w:lang w:val="ro-RO"/>
        </w:rPr>
        <w:t>CO</w:t>
      </w:r>
      <w:r w:rsidRPr="00EA4D84">
        <w:rPr>
          <w:rFonts w:ascii="Arial" w:hAnsi="Arial" w:cs="Arial"/>
          <w:sz w:val="20"/>
          <w:szCs w:val="20"/>
          <w:vertAlign w:val="subscript"/>
          <w:lang w:val="ro-RO"/>
        </w:rPr>
        <w:t xml:space="preserve">2 </w:t>
      </w:r>
      <w:r>
        <w:rPr>
          <w:rFonts w:ascii="Arial" w:hAnsi="Arial" w:cs="Arial"/>
          <w:sz w:val="20"/>
          <w:szCs w:val="20"/>
          <w:lang w:val="ro-RO"/>
        </w:rPr>
        <w:t>și autonomiei electrice a unui autoturism</w:t>
      </w:r>
      <w:r w:rsidRPr="00EA4D84">
        <w:rPr>
          <w:rFonts w:ascii="Arial" w:hAnsi="Arial" w:cs="Arial"/>
          <w:sz w:val="20"/>
          <w:szCs w:val="20"/>
          <w:lang w:val="ro-RO"/>
        </w:rPr>
        <w:t>. CO</w:t>
      </w:r>
      <w:r w:rsidRPr="00EA4D84">
        <w:rPr>
          <w:rFonts w:ascii="Arial" w:hAnsi="Arial" w:cs="Arial"/>
          <w:sz w:val="20"/>
          <w:szCs w:val="20"/>
          <w:vertAlign w:val="subscript"/>
          <w:lang w:val="ro-RO"/>
        </w:rPr>
        <w:t>2</w:t>
      </w:r>
      <w:r w:rsidRPr="00EA4D84">
        <w:rPr>
          <w:rFonts w:ascii="Arial" w:hAnsi="Arial" w:cs="Arial"/>
          <w:sz w:val="20"/>
          <w:szCs w:val="20"/>
          <w:lang w:val="ro-RO"/>
        </w:rPr>
        <w:t> </w:t>
      </w:r>
      <w:r>
        <w:rPr>
          <w:rFonts w:ascii="Arial" w:hAnsi="Arial" w:cs="Arial"/>
          <w:sz w:val="20"/>
          <w:szCs w:val="20"/>
          <w:lang w:val="ro-RO"/>
        </w:rPr>
        <w:t>este principalul gaz cu efect de seră responsabil pentru încălzirea globală</w:t>
      </w:r>
      <w:r w:rsidRPr="00EA4D84">
        <w:rPr>
          <w:rFonts w:ascii="Arial" w:hAnsi="Arial" w:cs="Arial"/>
          <w:sz w:val="20"/>
          <w:szCs w:val="20"/>
          <w:lang w:val="ro-RO"/>
        </w:rPr>
        <w:t>.</w:t>
      </w:r>
    </w:p>
    <w:p w14:paraId="0429F077" w14:textId="77777777" w:rsidR="00BB22FF" w:rsidRPr="00EA4D84" w:rsidRDefault="00BB22FF" w:rsidP="00BB22FF">
      <w:pPr>
        <w:rPr>
          <w:rFonts w:ascii="Arial" w:hAnsi="Arial" w:cs="Arial"/>
          <w:sz w:val="22"/>
          <w:szCs w:val="22"/>
          <w:lang w:val="ro-RO"/>
        </w:rPr>
      </w:pPr>
      <w:r>
        <w:rPr>
          <w:rFonts w:ascii="Arial" w:hAnsi="Arial" w:cs="Arial"/>
          <w:lang w:val="ro-RO"/>
        </w:rPr>
        <w:t>Începând cu data de</w:t>
      </w:r>
      <w:r w:rsidRPr="00EA4D84">
        <w:rPr>
          <w:rFonts w:ascii="Arial" w:hAnsi="Arial" w:cs="Arial"/>
          <w:lang w:val="ro-RO"/>
        </w:rPr>
        <w:t xml:space="preserve"> 1 </w:t>
      </w:r>
      <w:r>
        <w:rPr>
          <w:rFonts w:ascii="Arial" w:hAnsi="Arial" w:cs="Arial"/>
          <w:lang w:val="ro-RO"/>
        </w:rPr>
        <w:t xml:space="preserve">septembrie </w:t>
      </w:r>
      <w:r w:rsidRPr="00EA4D84">
        <w:rPr>
          <w:rFonts w:ascii="Arial" w:hAnsi="Arial" w:cs="Arial"/>
          <w:lang w:val="ro-RO"/>
        </w:rPr>
        <w:t xml:space="preserve">2017, </w:t>
      </w:r>
      <w:r>
        <w:rPr>
          <w:rFonts w:ascii="Arial" w:hAnsi="Arial" w:cs="Arial"/>
          <w:lang w:val="ro-RO"/>
        </w:rPr>
        <w:t xml:space="preserve">anumite vehicule noi sunt aprobate în baza procedurii </w:t>
      </w:r>
      <w:r w:rsidRPr="00EA4D84">
        <w:rPr>
          <w:rFonts w:ascii="Arial" w:hAnsi="Arial" w:cs="Arial"/>
          <w:lang w:val="ro-RO"/>
        </w:rPr>
        <w:t xml:space="preserve">World Harmonised Light Vehicle Test Procedure (WLTP) </w:t>
      </w:r>
      <w:r>
        <w:rPr>
          <w:rFonts w:ascii="Arial" w:hAnsi="Arial" w:cs="Arial"/>
          <w:lang w:val="ro-RO"/>
        </w:rPr>
        <w:t xml:space="preserve">în conformitate cu </w:t>
      </w:r>
      <w:r w:rsidRPr="00EA4D84">
        <w:rPr>
          <w:rFonts w:ascii="Arial" w:hAnsi="Arial" w:cs="Arial"/>
          <w:lang w:val="ro-RO"/>
        </w:rPr>
        <w:t>(</w:t>
      </w:r>
      <w:r>
        <w:rPr>
          <w:rFonts w:ascii="Arial" w:hAnsi="Arial" w:cs="Arial"/>
          <w:lang w:val="ro-RO"/>
        </w:rPr>
        <w:t>UE</w:t>
      </w:r>
      <w:r w:rsidRPr="00EA4D84">
        <w:rPr>
          <w:rFonts w:ascii="Arial" w:hAnsi="Arial" w:cs="Arial"/>
          <w:lang w:val="ro-RO"/>
        </w:rPr>
        <w:t>) 2017/1151</w:t>
      </w:r>
      <w:r>
        <w:rPr>
          <w:rFonts w:ascii="Arial" w:hAnsi="Arial" w:cs="Arial"/>
          <w:lang w:val="ro-RO"/>
        </w:rPr>
        <w:t>, cu modificările ulterioare</w:t>
      </w:r>
      <w:r w:rsidRPr="00EA4D84">
        <w:rPr>
          <w:rFonts w:ascii="Arial" w:hAnsi="Arial" w:cs="Arial"/>
          <w:lang w:val="ro-RO"/>
        </w:rPr>
        <w:t xml:space="preserve">, </w:t>
      </w:r>
      <w:r>
        <w:rPr>
          <w:rFonts w:ascii="Arial" w:hAnsi="Arial" w:cs="Arial"/>
          <w:lang w:val="ro-RO"/>
        </w:rPr>
        <w:t xml:space="preserve">o procedură de testare nouă și mai realistă pentru măsurarea consumului de combustibil și a emisiilor de </w:t>
      </w:r>
      <w:r w:rsidRPr="00EA4D84">
        <w:rPr>
          <w:rFonts w:ascii="Arial" w:hAnsi="Arial" w:cs="Arial"/>
          <w:lang w:val="ro-RO"/>
        </w:rPr>
        <w:t>CO</w:t>
      </w:r>
      <w:r w:rsidRPr="00EA4D84">
        <w:rPr>
          <w:rFonts w:ascii="Arial" w:hAnsi="Arial" w:cs="Arial"/>
          <w:vertAlign w:val="subscript"/>
          <w:lang w:val="ro-RO"/>
        </w:rPr>
        <w:t>2</w:t>
      </w:r>
      <w:r w:rsidRPr="00EA4D84">
        <w:rPr>
          <w:rFonts w:ascii="Arial" w:hAnsi="Arial" w:cs="Arial"/>
          <w:lang w:val="ro-RO"/>
        </w:rPr>
        <w:t xml:space="preserve">. </w:t>
      </w:r>
      <w:r>
        <w:rPr>
          <w:rFonts w:ascii="Arial" w:hAnsi="Arial" w:cs="Arial"/>
          <w:lang w:val="ro-RO"/>
        </w:rPr>
        <w:t>Începând cu data de</w:t>
      </w:r>
      <w:r w:rsidRPr="00EA4D84">
        <w:rPr>
          <w:rFonts w:ascii="Arial" w:hAnsi="Arial" w:cs="Arial"/>
          <w:lang w:val="ro-RO"/>
        </w:rPr>
        <w:t xml:space="preserve"> 1 </w:t>
      </w:r>
      <w:r>
        <w:rPr>
          <w:rFonts w:ascii="Arial" w:hAnsi="Arial" w:cs="Arial"/>
          <w:lang w:val="ro-RO"/>
        </w:rPr>
        <w:t>septembrie</w:t>
      </w:r>
      <w:r w:rsidRPr="00EA4D84">
        <w:rPr>
          <w:rFonts w:ascii="Arial" w:hAnsi="Arial" w:cs="Arial"/>
          <w:lang w:val="ro-RO"/>
        </w:rPr>
        <w:t xml:space="preserve"> 2018</w:t>
      </w:r>
      <w:r>
        <w:rPr>
          <w:rFonts w:ascii="Arial" w:hAnsi="Arial" w:cs="Arial"/>
          <w:lang w:val="ro-RO"/>
        </w:rPr>
        <w:t>,</w:t>
      </w:r>
      <w:r w:rsidRPr="00EA4D84">
        <w:rPr>
          <w:rFonts w:ascii="Arial" w:hAnsi="Arial" w:cs="Arial"/>
          <w:lang w:val="ro-RO"/>
        </w:rPr>
        <w:t xml:space="preserve"> WLTP </w:t>
      </w:r>
      <w:r>
        <w:rPr>
          <w:rFonts w:ascii="Arial" w:hAnsi="Arial" w:cs="Arial"/>
          <w:lang w:val="ro-RO"/>
        </w:rPr>
        <w:t xml:space="preserve">a început să înlocuiască procedura </w:t>
      </w:r>
      <w:r w:rsidRPr="00EA4D84">
        <w:rPr>
          <w:rFonts w:ascii="Arial" w:hAnsi="Arial" w:cs="Arial"/>
          <w:lang w:val="ro-RO"/>
        </w:rPr>
        <w:t xml:space="preserve">New </w:t>
      </w:r>
      <w:r w:rsidRPr="00EA4D84">
        <w:rPr>
          <w:rFonts w:ascii="Arial" w:hAnsi="Arial" w:cs="Arial"/>
          <w:lang w:val="ro-RO"/>
        </w:rPr>
        <w:lastRenderedPageBreak/>
        <w:t xml:space="preserve">European Drive Cycle (NEDC), </w:t>
      </w:r>
      <w:r>
        <w:rPr>
          <w:rFonts w:ascii="Arial" w:hAnsi="Arial" w:cs="Arial"/>
          <w:lang w:val="ro-RO"/>
        </w:rPr>
        <w:t>este procedura de testare anterioară</w:t>
      </w:r>
      <w:r w:rsidRPr="00EA4D84">
        <w:rPr>
          <w:rFonts w:ascii="Arial" w:hAnsi="Arial" w:cs="Arial"/>
          <w:lang w:val="ro-RO"/>
        </w:rPr>
        <w:t xml:space="preserve">. </w:t>
      </w:r>
      <w:r>
        <w:rPr>
          <w:rFonts w:ascii="Arial" w:hAnsi="Arial" w:cs="Arial"/>
          <w:lang w:val="ro-RO"/>
        </w:rPr>
        <w:t xml:space="preserve">În timpul tranziției progresive de la </w:t>
      </w:r>
      <w:r w:rsidRPr="00EA4D84">
        <w:rPr>
          <w:rFonts w:ascii="Arial" w:hAnsi="Arial" w:cs="Arial"/>
          <w:lang w:val="ro-RO"/>
        </w:rPr>
        <w:t xml:space="preserve">NEDC, </w:t>
      </w:r>
      <w:r>
        <w:rPr>
          <w:rFonts w:ascii="Arial" w:hAnsi="Arial" w:cs="Arial"/>
          <w:lang w:val="ro-RO"/>
        </w:rPr>
        <w:t xml:space="preserve">consumul de combustibil și emisiile de </w:t>
      </w:r>
      <w:r w:rsidRPr="00EA4D84">
        <w:rPr>
          <w:rFonts w:ascii="Arial" w:hAnsi="Arial" w:cs="Arial"/>
          <w:lang w:val="ro-RO"/>
        </w:rPr>
        <w:t>CO</w:t>
      </w:r>
      <w:r w:rsidRPr="00EA4D84">
        <w:rPr>
          <w:rFonts w:ascii="Arial" w:hAnsi="Arial" w:cs="Arial"/>
          <w:vertAlign w:val="subscript"/>
          <w:lang w:val="ro-RO"/>
        </w:rPr>
        <w:t>2</w:t>
      </w:r>
      <w:r w:rsidRPr="00EA4D84">
        <w:rPr>
          <w:rFonts w:ascii="Arial" w:hAnsi="Arial" w:cs="Arial"/>
          <w:lang w:val="ro-RO"/>
        </w:rPr>
        <w:t xml:space="preserve"> </w:t>
      </w:r>
      <w:r>
        <w:rPr>
          <w:rFonts w:ascii="Arial" w:hAnsi="Arial" w:cs="Arial"/>
          <w:lang w:val="ro-RO"/>
        </w:rPr>
        <w:t xml:space="preserve">calculate prin </w:t>
      </w:r>
      <w:r w:rsidRPr="00EA4D84">
        <w:rPr>
          <w:rFonts w:ascii="Arial" w:hAnsi="Arial" w:cs="Arial"/>
          <w:lang w:val="ro-RO"/>
        </w:rPr>
        <w:t xml:space="preserve">WLTP </w:t>
      </w:r>
      <w:r>
        <w:rPr>
          <w:rFonts w:ascii="Arial" w:hAnsi="Arial" w:cs="Arial"/>
          <w:lang w:val="ro-RO"/>
        </w:rPr>
        <w:t xml:space="preserve">sunt corelate cu </w:t>
      </w:r>
      <w:r w:rsidRPr="00EA4D84">
        <w:rPr>
          <w:rFonts w:ascii="Arial" w:hAnsi="Arial" w:cs="Arial"/>
          <w:lang w:val="ro-RO"/>
        </w:rPr>
        <w:t xml:space="preserve">NEDC. </w:t>
      </w:r>
      <w:r>
        <w:rPr>
          <w:rFonts w:ascii="Arial" w:hAnsi="Arial" w:cs="Arial"/>
          <w:lang w:val="ro-RO"/>
        </w:rPr>
        <w:t>Vor exista anumite variații față de valorile anterioare ale consumului de combustibil și emisiilor, deoarece unele elemente ale testelor s-au modificat, respectiv același autoturism ar putea avea valori diferite privind consumul de combustibil și emisiile de</w:t>
      </w:r>
      <w:r w:rsidRPr="00EA4D84">
        <w:rPr>
          <w:rFonts w:ascii="Arial" w:hAnsi="Arial" w:cs="Arial"/>
          <w:lang w:val="ro-RO"/>
        </w:rPr>
        <w:t xml:space="preserve"> CO</w:t>
      </w:r>
      <w:r w:rsidRPr="00EA4D84">
        <w:rPr>
          <w:rFonts w:ascii="Arial" w:hAnsi="Arial" w:cs="Arial"/>
          <w:vertAlign w:val="subscript"/>
          <w:lang w:val="ro-RO"/>
        </w:rPr>
        <w:t>2</w:t>
      </w:r>
    </w:p>
    <w:p w14:paraId="57FAB64F" w14:textId="77777777" w:rsidR="00BB22FF" w:rsidRPr="00EA4D84" w:rsidRDefault="00BB22FF" w:rsidP="00BB22FF">
      <w:pPr>
        <w:autoSpaceDE w:val="0"/>
        <w:autoSpaceDN w:val="0"/>
        <w:adjustRightInd w:val="0"/>
        <w:rPr>
          <w:rFonts w:ascii="Arial" w:hAnsi="Arial" w:cs="Arial"/>
          <w:b/>
          <w:i/>
          <w:szCs w:val="20"/>
          <w:lang w:val="ro-RO"/>
        </w:rPr>
      </w:pPr>
    </w:p>
    <w:p w14:paraId="4830CD90" w14:textId="77777777" w:rsidR="00BB22FF" w:rsidRPr="00EA4D84" w:rsidRDefault="00BB22FF" w:rsidP="00BB22FF">
      <w:pPr>
        <w:autoSpaceDE w:val="0"/>
        <w:autoSpaceDN w:val="0"/>
        <w:adjustRightInd w:val="0"/>
        <w:rPr>
          <w:rFonts w:ascii="Arial" w:hAnsi="Arial" w:cs="Arial"/>
          <w:b/>
          <w:i/>
          <w:szCs w:val="20"/>
          <w:lang w:val="ro-RO"/>
        </w:rPr>
      </w:pPr>
      <w:r>
        <w:rPr>
          <w:rFonts w:ascii="Arial" w:hAnsi="Arial" w:cs="Arial"/>
          <w:b/>
          <w:i/>
          <w:szCs w:val="20"/>
          <w:lang w:val="ro-RO"/>
        </w:rPr>
        <w:t xml:space="preserve">Despre </w:t>
      </w:r>
      <w:r w:rsidRPr="00EA4D84">
        <w:rPr>
          <w:rFonts w:ascii="Arial" w:hAnsi="Arial" w:cs="Arial"/>
          <w:b/>
          <w:i/>
          <w:szCs w:val="20"/>
          <w:lang w:val="ro-RO"/>
        </w:rPr>
        <w:t>Ford Motor Company</w:t>
      </w:r>
    </w:p>
    <w:p w14:paraId="134AF77D" w14:textId="77777777" w:rsidR="00BB22FF" w:rsidRPr="00EA4D84" w:rsidRDefault="00BB22FF" w:rsidP="00BB22FF">
      <w:pPr>
        <w:autoSpaceDE w:val="0"/>
        <w:autoSpaceDN w:val="0"/>
        <w:adjustRightInd w:val="0"/>
        <w:rPr>
          <w:rFonts w:ascii="Arial" w:hAnsi="Arial" w:cs="Arial"/>
          <w:i/>
          <w:szCs w:val="20"/>
          <w:lang w:val="ro-RO"/>
        </w:rPr>
      </w:pPr>
      <w:r w:rsidRPr="00EA4D84">
        <w:rPr>
          <w:rFonts w:ascii="Arial" w:hAnsi="Arial" w:cs="Arial"/>
          <w:i/>
          <w:szCs w:val="20"/>
          <w:lang w:val="ro-RO"/>
        </w:rPr>
        <w:t xml:space="preserve">Ford Motor Company </w:t>
      </w:r>
      <w:r>
        <w:rPr>
          <w:rFonts w:ascii="Arial" w:hAnsi="Arial" w:cs="Arial"/>
          <w:i/>
          <w:szCs w:val="20"/>
          <w:lang w:val="ro-RO"/>
        </w:rPr>
        <w:t xml:space="preserve">este o companie globală cu sediul la </w:t>
      </w:r>
      <w:r w:rsidRPr="00EA4D84">
        <w:rPr>
          <w:rFonts w:ascii="Arial" w:hAnsi="Arial" w:cs="Arial"/>
          <w:i/>
          <w:szCs w:val="20"/>
          <w:lang w:val="ro-RO"/>
        </w:rPr>
        <w:t xml:space="preserve">Dearborn, Michigan. </w:t>
      </w:r>
      <w:r>
        <w:rPr>
          <w:rFonts w:ascii="Arial" w:hAnsi="Arial" w:cs="Arial"/>
          <w:i/>
          <w:szCs w:val="20"/>
          <w:lang w:val="ro-RO"/>
        </w:rPr>
        <w:t xml:space="preserve">Compania proiectează, fabrică, comercializează și servisează o gamă completă de autoturisme, camioane, SUV-uri, vehicule electrice Ford, precum și vehicule de lux Lincoln, oferă servicii financiare prin </w:t>
      </w:r>
      <w:r w:rsidRPr="00EA4D84">
        <w:rPr>
          <w:rFonts w:ascii="Arial" w:hAnsi="Arial" w:cs="Arial"/>
          <w:i/>
          <w:szCs w:val="20"/>
          <w:lang w:val="ro-RO"/>
        </w:rPr>
        <w:t xml:space="preserve">Ford Motor Credit Company </w:t>
      </w:r>
      <w:r>
        <w:rPr>
          <w:rFonts w:ascii="Arial" w:hAnsi="Arial" w:cs="Arial"/>
          <w:i/>
          <w:szCs w:val="20"/>
          <w:lang w:val="ro-RO"/>
        </w:rPr>
        <w:t>și și-a propus să obțină poziții de lider în domeniile vehiculelor electrice, vehiculelor autonome și soluțiilor de mobilitate. Ford are aproximativ 194.000 de angajați în întreaga lume. Pentru informații suplimentare privind Ford, produsele sale și</w:t>
      </w:r>
      <w:r w:rsidRPr="00EA4D84">
        <w:rPr>
          <w:rFonts w:ascii="Arial" w:hAnsi="Arial" w:cs="Arial"/>
          <w:i/>
          <w:szCs w:val="20"/>
          <w:lang w:val="ro-RO"/>
        </w:rPr>
        <w:t xml:space="preserve"> Ford Motor Credit Company, </w:t>
      </w:r>
      <w:r>
        <w:rPr>
          <w:rFonts w:ascii="Arial" w:hAnsi="Arial" w:cs="Arial"/>
          <w:i/>
          <w:szCs w:val="20"/>
          <w:lang w:val="ro-RO"/>
        </w:rPr>
        <w:t>vizitați</w:t>
      </w:r>
      <w:r w:rsidRPr="00EA4D84">
        <w:rPr>
          <w:rFonts w:ascii="Arial" w:hAnsi="Arial" w:cs="Arial"/>
          <w:i/>
          <w:szCs w:val="20"/>
          <w:lang w:val="ro-RO"/>
        </w:rPr>
        <w:t xml:space="preserve"> </w:t>
      </w:r>
      <w:hyperlink r:id="rId8" w:history="1">
        <w:r w:rsidRPr="00EA4D84">
          <w:rPr>
            <w:rStyle w:val="Hyperlink"/>
            <w:rFonts w:ascii="Arial" w:hAnsi="Arial" w:cs="Arial"/>
            <w:i/>
            <w:szCs w:val="20"/>
            <w:lang w:val="ro-RO"/>
          </w:rPr>
          <w:t>www.corporate.ford.com</w:t>
        </w:r>
      </w:hyperlink>
      <w:r w:rsidRPr="00EA4D84">
        <w:rPr>
          <w:rFonts w:ascii="Arial" w:hAnsi="Arial" w:cs="Arial"/>
          <w:i/>
          <w:szCs w:val="20"/>
          <w:lang w:val="ro-RO"/>
        </w:rPr>
        <w:t xml:space="preserve">. </w:t>
      </w:r>
    </w:p>
    <w:p w14:paraId="3E0538A6" w14:textId="77777777" w:rsidR="00BB22FF" w:rsidRPr="00EA4D84" w:rsidRDefault="00BB22FF" w:rsidP="00BB22FF">
      <w:pPr>
        <w:autoSpaceDE w:val="0"/>
        <w:autoSpaceDN w:val="0"/>
        <w:adjustRightInd w:val="0"/>
        <w:rPr>
          <w:rFonts w:ascii="Arial" w:hAnsi="Arial" w:cs="Arial"/>
          <w:i/>
          <w:szCs w:val="20"/>
          <w:lang w:val="ro-RO"/>
        </w:rPr>
      </w:pPr>
    </w:p>
    <w:p w14:paraId="695B01A8" w14:textId="77777777" w:rsidR="00BB22FF" w:rsidRPr="00EA4D84" w:rsidRDefault="00BB22FF" w:rsidP="00BB22FF">
      <w:pPr>
        <w:autoSpaceDE w:val="0"/>
        <w:autoSpaceDN w:val="0"/>
        <w:adjustRightInd w:val="0"/>
        <w:rPr>
          <w:rFonts w:ascii="Arial" w:hAnsi="Arial" w:cs="Arial"/>
          <w:sz w:val="22"/>
          <w:szCs w:val="22"/>
          <w:lang w:val="ro-RO"/>
        </w:rPr>
      </w:pPr>
      <w:r w:rsidRPr="00EA4D84">
        <w:rPr>
          <w:rFonts w:ascii="Arial" w:hAnsi="Arial" w:cs="Arial"/>
          <w:b/>
          <w:bCs/>
          <w:i/>
          <w:iCs/>
          <w:lang w:val="ro-RO"/>
        </w:rPr>
        <w:t xml:space="preserve">Ford </w:t>
      </w:r>
      <w:r w:rsidRPr="00EA4D84">
        <w:rPr>
          <w:rFonts w:ascii="Arial" w:hAnsi="Arial" w:cs="Arial"/>
          <w:b/>
          <w:i/>
          <w:iCs/>
          <w:lang w:val="ro-RO"/>
        </w:rPr>
        <w:t>of Europe</w:t>
      </w:r>
      <w:r w:rsidRPr="00EA4D84">
        <w:rPr>
          <w:rFonts w:ascii="Arial" w:hAnsi="Arial" w:cs="Arial"/>
          <w:i/>
          <w:iCs/>
          <w:lang w:val="ro-RO"/>
        </w:rPr>
        <w:t xml:space="preserve"> </w:t>
      </w:r>
      <w:r>
        <w:rPr>
          <w:rFonts w:ascii="Arial" w:hAnsi="Arial" w:cs="Arial"/>
          <w:i/>
          <w:iCs/>
          <w:lang w:val="ro-RO"/>
        </w:rPr>
        <w:t>produce</w:t>
      </w:r>
      <w:r w:rsidRPr="00EA4D84">
        <w:rPr>
          <w:rFonts w:ascii="Arial" w:hAnsi="Arial" w:cs="Arial"/>
          <w:i/>
          <w:iCs/>
          <w:lang w:val="ro-RO"/>
        </w:rPr>
        <w:t xml:space="preserve">, </w:t>
      </w:r>
      <w:r>
        <w:rPr>
          <w:rFonts w:ascii="Arial" w:hAnsi="Arial" w:cs="Arial"/>
          <w:i/>
          <w:iCs/>
          <w:lang w:val="ro-RO"/>
        </w:rPr>
        <w:t xml:space="preserve">vinde și servisează vehicule sub marca Ford pe 50 de piețe individuale și are aproximativ 50.000 de angajați la facilitățile sale deținute integral și prin intermediul unor asocieri în participațiune consolidate și aproximativ 64.000 de angajați dacă sunt incluse entitățile neconsolidate. În plus față de </w:t>
      </w:r>
      <w:r w:rsidRPr="00EA4D84">
        <w:rPr>
          <w:rFonts w:ascii="Arial" w:hAnsi="Arial" w:cs="Arial"/>
          <w:i/>
          <w:iCs/>
          <w:lang w:val="ro-RO"/>
        </w:rPr>
        <w:t xml:space="preserve">Ford Motor Credit Company, </w:t>
      </w:r>
      <w:r>
        <w:rPr>
          <w:rFonts w:ascii="Arial" w:hAnsi="Arial" w:cs="Arial"/>
          <w:i/>
          <w:iCs/>
          <w:lang w:val="ro-RO"/>
        </w:rPr>
        <w:t xml:space="preserve">operațiunile </w:t>
      </w:r>
      <w:r w:rsidRPr="00EA4D84">
        <w:rPr>
          <w:rFonts w:ascii="Arial" w:hAnsi="Arial" w:cs="Arial"/>
          <w:i/>
          <w:iCs/>
          <w:lang w:val="ro-RO"/>
        </w:rPr>
        <w:t xml:space="preserve">Ford Europe </w:t>
      </w:r>
      <w:r>
        <w:rPr>
          <w:rFonts w:ascii="Arial" w:hAnsi="Arial" w:cs="Arial"/>
          <w:i/>
          <w:iCs/>
          <w:lang w:val="ro-RO"/>
        </w:rPr>
        <w:t>includ Divizia de Relații cu Clienții Ford și 20 de facilități de producție (13 facilități deținute integral și șapte facilități în cadrul unor asocieri în participațiune neconsolidate</w:t>
      </w:r>
      <w:r w:rsidRPr="00EA4D84">
        <w:rPr>
          <w:rFonts w:ascii="Arial" w:hAnsi="Arial" w:cs="Arial"/>
          <w:i/>
          <w:iCs/>
          <w:lang w:val="ro-RO"/>
        </w:rPr>
        <w:t xml:space="preserve">). </w:t>
      </w:r>
      <w:r>
        <w:rPr>
          <w:rFonts w:ascii="Arial" w:hAnsi="Arial" w:cs="Arial"/>
          <w:i/>
          <w:iCs/>
          <w:lang w:val="ro-RO"/>
        </w:rPr>
        <w:t xml:space="preserve">Primele autoturisme </w:t>
      </w:r>
      <w:r w:rsidRPr="00EA4D84">
        <w:rPr>
          <w:rFonts w:ascii="Arial" w:hAnsi="Arial" w:cs="Arial"/>
          <w:i/>
          <w:iCs/>
          <w:lang w:val="ro-RO"/>
        </w:rPr>
        <w:t xml:space="preserve">Ford </w:t>
      </w:r>
      <w:r>
        <w:rPr>
          <w:rFonts w:ascii="Arial" w:hAnsi="Arial" w:cs="Arial"/>
          <w:i/>
          <w:iCs/>
          <w:lang w:val="ro-RO"/>
        </w:rPr>
        <w:t xml:space="preserve">au fost livrate în </w:t>
      </w:r>
      <w:r w:rsidRPr="00EA4D84">
        <w:rPr>
          <w:rFonts w:ascii="Arial" w:hAnsi="Arial" w:cs="Arial"/>
          <w:i/>
          <w:iCs/>
          <w:lang w:val="ro-RO"/>
        </w:rPr>
        <w:t>Europ</w:t>
      </w:r>
      <w:r>
        <w:rPr>
          <w:rFonts w:ascii="Arial" w:hAnsi="Arial" w:cs="Arial"/>
          <w:i/>
          <w:iCs/>
          <w:lang w:val="ro-RO"/>
        </w:rPr>
        <w:t>a</w:t>
      </w:r>
      <w:r w:rsidRPr="00EA4D84">
        <w:rPr>
          <w:rFonts w:ascii="Arial" w:hAnsi="Arial" w:cs="Arial"/>
          <w:i/>
          <w:iCs/>
          <w:lang w:val="ro-RO"/>
        </w:rPr>
        <w:t xml:space="preserve"> </w:t>
      </w:r>
      <w:r>
        <w:rPr>
          <w:rFonts w:ascii="Arial" w:hAnsi="Arial" w:cs="Arial"/>
          <w:i/>
          <w:iCs/>
          <w:lang w:val="ro-RO"/>
        </w:rPr>
        <w:t>î</w:t>
      </w:r>
      <w:r w:rsidRPr="00EA4D84">
        <w:rPr>
          <w:rFonts w:ascii="Arial" w:hAnsi="Arial" w:cs="Arial"/>
          <w:i/>
          <w:iCs/>
          <w:lang w:val="ro-RO"/>
        </w:rPr>
        <w:t xml:space="preserve">n 1903 – </w:t>
      </w:r>
      <w:r>
        <w:rPr>
          <w:rFonts w:ascii="Arial" w:hAnsi="Arial" w:cs="Arial"/>
          <w:i/>
          <w:iCs/>
          <w:lang w:val="ro-RO"/>
        </w:rPr>
        <w:t xml:space="preserve">același an în care a fost înființată </w:t>
      </w:r>
      <w:r w:rsidRPr="00EA4D84">
        <w:rPr>
          <w:rFonts w:ascii="Arial" w:hAnsi="Arial" w:cs="Arial"/>
          <w:i/>
          <w:iCs/>
          <w:lang w:val="ro-RO"/>
        </w:rPr>
        <w:t xml:space="preserve">Ford Motor Company. </w:t>
      </w:r>
      <w:r>
        <w:rPr>
          <w:rFonts w:ascii="Arial" w:hAnsi="Arial" w:cs="Arial"/>
          <w:i/>
          <w:iCs/>
          <w:lang w:val="ro-RO"/>
        </w:rPr>
        <w:t xml:space="preserve">Producția europeană a început în </w:t>
      </w:r>
      <w:r w:rsidRPr="00EA4D84">
        <w:rPr>
          <w:rFonts w:ascii="Arial" w:hAnsi="Arial" w:cs="Arial"/>
          <w:i/>
          <w:iCs/>
          <w:lang w:val="ro-RO"/>
        </w:rPr>
        <w:t>1911.</w:t>
      </w:r>
      <w:r w:rsidRPr="00EA4D84">
        <w:rPr>
          <w:rFonts w:ascii="Arial" w:hAnsi="Arial" w:cs="Arial"/>
          <w:sz w:val="22"/>
          <w:szCs w:val="22"/>
          <w:lang w:val="ro-RO"/>
        </w:rPr>
        <w:t xml:space="preserve"> </w:t>
      </w:r>
    </w:p>
    <w:p w14:paraId="635B8390" w14:textId="77777777" w:rsidR="00BB22FF" w:rsidRPr="00EA4D84" w:rsidRDefault="00BB22FF" w:rsidP="00BB22FF">
      <w:pPr>
        <w:autoSpaceDE w:val="0"/>
        <w:autoSpaceDN w:val="0"/>
        <w:adjustRightInd w:val="0"/>
        <w:rPr>
          <w:rFonts w:ascii="Arial" w:hAnsi="Arial" w:cs="Arial"/>
          <w:i/>
          <w:sz w:val="22"/>
          <w:szCs w:val="22"/>
          <w:lang w:val="ro-RO"/>
        </w:rPr>
      </w:pPr>
    </w:p>
    <w:tbl>
      <w:tblPr>
        <w:tblW w:w="0" w:type="auto"/>
        <w:tblLook w:val="04A0" w:firstRow="1" w:lastRow="0" w:firstColumn="1" w:lastColumn="0" w:noHBand="0" w:noVBand="1"/>
      </w:tblPr>
      <w:tblGrid>
        <w:gridCol w:w="1372"/>
        <w:gridCol w:w="7988"/>
      </w:tblGrid>
      <w:tr w:rsidR="00BB22FF" w:rsidRPr="00EA4D84" w14:paraId="64E1ECB9" w14:textId="77777777" w:rsidTr="002C590A">
        <w:tc>
          <w:tcPr>
            <w:tcW w:w="1384" w:type="dxa"/>
            <w:shd w:val="clear" w:color="auto" w:fill="auto"/>
          </w:tcPr>
          <w:p w14:paraId="48D31CFA" w14:textId="77777777" w:rsidR="00BB22FF" w:rsidRPr="00EA4D84" w:rsidRDefault="00BB22FF" w:rsidP="002C590A">
            <w:pPr>
              <w:autoSpaceDE w:val="0"/>
              <w:autoSpaceDN w:val="0"/>
              <w:adjustRightInd w:val="0"/>
              <w:rPr>
                <w:rFonts w:ascii="Arial" w:hAnsi="Arial" w:cs="Arial"/>
                <w:b/>
                <w:szCs w:val="20"/>
                <w:lang w:val="ro-RO"/>
              </w:rPr>
            </w:pPr>
            <w:r w:rsidRPr="00EA4D84">
              <w:rPr>
                <w:rFonts w:ascii="Arial" w:hAnsi="Arial" w:cs="Arial"/>
                <w:b/>
                <w:szCs w:val="20"/>
                <w:lang w:val="ro-RO"/>
              </w:rPr>
              <w:t>Contact:</w:t>
            </w:r>
          </w:p>
        </w:tc>
        <w:tc>
          <w:tcPr>
            <w:tcW w:w="8192" w:type="dxa"/>
            <w:shd w:val="clear" w:color="auto" w:fill="auto"/>
          </w:tcPr>
          <w:p w14:paraId="660B91B6" w14:textId="77777777" w:rsidR="00BB22FF" w:rsidRPr="00EA4D84" w:rsidRDefault="00BB22FF" w:rsidP="002C590A">
            <w:pPr>
              <w:autoSpaceDE w:val="0"/>
              <w:autoSpaceDN w:val="0"/>
              <w:adjustRightInd w:val="0"/>
              <w:rPr>
                <w:rFonts w:ascii="Arial" w:hAnsi="Arial" w:cs="Arial"/>
                <w:szCs w:val="20"/>
                <w:lang w:val="ro-RO"/>
              </w:rPr>
            </w:pPr>
            <w:r w:rsidRPr="00EA4D84">
              <w:rPr>
                <w:rFonts w:ascii="Arial" w:hAnsi="Arial" w:cs="Arial"/>
                <w:szCs w:val="20"/>
                <w:lang w:val="ro-RO"/>
              </w:rPr>
              <w:t>Michael Baumann</w:t>
            </w:r>
          </w:p>
        </w:tc>
      </w:tr>
      <w:tr w:rsidR="00BB22FF" w:rsidRPr="00EA4D84" w14:paraId="17097A5C" w14:textId="77777777" w:rsidTr="002C590A">
        <w:tc>
          <w:tcPr>
            <w:tcW w:w="1384" w:type="dxa"/>
            <w:shd w:val="clear" w:color="auto" w:fill="auto"/>
          </w:tcPr>
          <w:p w14:paraId="4A436DD7" w14:textId="77777777" w:rsidR="00BB22FF" w:rsidRPr="00EA4D84" w:rsidRDefault="00BB22FF" w:rsidP="002C590A">
            <w:pPr>
              <w:autoSpaceDE w:val="0"/>
              <w:autoSpaceDN w:val="0"/>
              <w:adjustRightInd w:val="0"/>
              <w:rPr>
                <w:rFonts w:ascii="Arial" w:hAnsi="Arial" w:cs="Arial"/>
                <w:szCs w:val="20"/>
                <w:lang w:val="ro-RO"/>
              </w:rPr>
            </w:pPr>
          </w:p>
        </w:tc>
        <w:tc>
          <w:tcPr>
            <w:tcW w:w="8192" w:type="dxa"/>
            <w:shd w:val="clear" w:color="auto" w:fill="auto"/>
          </w:tcPr>
          <w:p w14:paraId="17D9BBE2" w14:textId="77777777" w:rsidR="00BB22FF" w:rsidRPr="00EA4D84" w:rsidRDefault="00BB22FF" w:rsidP="002C590A">
            <w:pPr>
              <w:autoSpaceDE w:val="0"/>
              <w:autoSpaceDN w:val="0"/>
              <w:adjustRightInd w:val="0"/>
              <w:rPr>
                <w:rFonts w:ascii="Arial" w:hAnsi="Arial" w:cs="Arial"/>
                <w:szCs w:val="20"/>
                <w:lang w:val="ro-RO"/>
              </w:rPr>
            </w:pPr>
            <w:r w:rsidRPr="00EA4D84">
              <w:rPr>
                <w:rFonts w:ascii="Arial" w:hAnsi="Arial" w:cs="Arial"/>
                <w:szCs w:val="20"/>
                <w:lang w:val="ro-RO"/>
              </w:rPr>
              <w:t>Ford of Europe</w:t>
            </w:r>
          </w:p>
        </w:tc>
      </w:tr>
      <w:tr w:rsidR="00BB22FF" w:rsidRPr="00EA4D84" w14:paraId="0E0E5DAA" w14:textId="77777777" w:rsidTr="002C590A">
        <w:tc>
          <w:tcPr>
            <w:tcW w:w="1384" w:type="dxa"/>
            <w:shd w:val="clear" w:color="auto" w:fill="auto"/>
          </w:tcPr>
          <w:p w14:paraId="61A7EA2B" w14:textId="77777777" w:rsidR="00BB22FF" w:rsidRPr="00EA4D84" w:rsidRDefault="00BB22FF" w:rsidP="002C590A">
            <w:pPr>
              <w:autoSpaceDE w:val="0"/>
              <w:autoSpaceDN w:val="0"/>
              <w:adjustRightInd w:val="0"/>
              <w:rPr>
                <w:rFonts w:ascii="Arial" w:hAnsi="Arial" w:cs="Arial"/>
                <w:szCs w:val="20"/>
                <w:lang w:val="ro-RO"/>
              </w:rPr>
            </w:pPr>
          </w:p>
        </w:tc>
        <w:tc>
          <w:tcPr>
            <w:tcW w:w="8192" w:type="dxa"/>
            <w:shd w:val="clear" w:color="auto" w:fill="auto"/>
          </w:tcPr>
          <w:p w14:paraId="01CF7028" w14:textId="77777777" w:rsidR="00BB22FF" w:rsidRPr="00EA4D84" w:rsidRDefault="00BB22FF" w:rsidP="002C590A">
            <w:pPr>
              <w:autoSpaceDE w:val="0"/>
              <w:autoSpaceDN w:val="0"/>
              <w:adjustRightInd w:val="0"/>
              <w:rPr>
                <w:rFonts w:ascii="Arial" w:hAnsi="Arial" w:cs="Arial"/>
                <w:szCs w:val="20"/>
                <w:lang w:val="ro-RO"/>
              </w:rPr>
            </w:pPr>
            <w:r w:rsidRPr="00EA4D84">
              <w:rPr>
                <w:rFonts w:ascii="Arial" w:hAnsi="Arial" w:cs="Arial"/>
                <w:szCs w:val="20"/>
                <w:lang w:val="ro-RO"/>
              </w:rPr>
              <w:t>+49 (0) 221 901 4882</w:t>
            </w:r>
          </w:p>
        </w:tc>
      </w:tr>
      <w:tr w:rsidR="00BB22FF" w:rsidRPr="00EA4D84" w14:paraId="7CD5022C" w14:textId="77777777" w:rsidTr="002C590A">
        <w:tc>
          <w:tcPr>
            <w:tcW w:w="1384" w:type="dxa"/>
            <w:shd w:val="clear" w:color="auto" w:fill="auto"/>
          </w:tcPr>
          <w:p w14:paraId="582BFFE7" w14:textId="77777777" w:rsidR="00BB22FF" w:rsidRPr="00EA4D84" w:rsidRDefault="00BB22FF" w:rsidP="002C590A">
            <w:pPr>
              <w:autoSpaceDE w:val="0"/>
              <w:autoSpaceDN w:val="0"/>
              <w:adjustRightInd w:val="0"/>
              <w:rPr>
                <w:rFonts w:ascii="Arial" w:hAnsi="Arial" w:cs="Arial"/>
                <w:szCs w:val="20"/>
                <w:lang w:val="ro-RO"/>
              </w:rPr>
            </w:pPr>
          </w:p>
        </w:tc>
        <w:tc>
          <w:tcPr>
            <w:tcW w:w="8192" w:type="dxa"/>
            <w:shd w:val="clear" w:color="auto" w:fill="auto"/>
          </w:tcPr>
          <w:p w14:paraId="2B0513CA" w14:textId="77777777" w:rsidR="00BB22FF" w:rsidRPr="00EA4D84" w:rsidRDefault="00F5488C" w:rsidP="002C590A">
            <w:pPr>
              <w:autoSpaceDE w:val="0"/>
              <w:autoSpaceDN w:val="0"/>
              <w:adjustRightInd w:val="0"/>
              <w:rPr>
                <w:rFonts w:ascii="Arial" w:hAnsi="Arial" w:cs="Arial"/>
                <w:szCs w:val="20"/>
                <w:lang w:val="ro-RO"/>
              </w:rPr>
            </w:pPr>
            <w:hyperlink r:id="rId9" w:history="1">
              <w:r w:rsidR="00BB22FF" w:rsidRPr="00EA4D84">
                <w:rPr>
                  <w:rStyle w:val="Hyperlink"/>
                  <w:rFonts w:ascii="Arial" w:hAnsi="Arial" w:cs="Arial"/>
                  <w:lang w:val="ro-RO"/>
                </w:rPr>
                <w:t>mbauman9</w:t>
              </w:r>
              <w:r w:rsidR="00BB22FF" w:rsidRPr="00EA4D84">
                <w:rPr>
                  <w:rStyle w:val="Hyperlink"/>
                  <w:rFonts w:ascii="Arial" w:hAnsi="Arial" w:cs="Arial"/>
                  <w:szCs w:val="20"/>
                  <w:lang w:val="ro-RO"/>
                </w:rPr>
                <w:t>@ford.com</w:t>
              </w:r>
            </w:hyperlink>
          </w:p>
        </w:tc>
      </w:tr>
    </w:tbl>
    <w:p w14:paraId="12C1515E" w14:textId="77777777" w:rsidR="00BB22FF" w:rsidRPr="00EA4D84" w:rsidRDefault="00BB22FF" w:rsidP="00BB22FF">
      <w:pPr>
        <w:autoSpaceDE w:val="0"/>
        <w:autoSpaceDN w:val="0"/>
        <w:adjustRightInd w:val="0"/>
        <w:rPr>
          <w:rFonts w:ascii="Arial" w:hAnsi="Arial" w:cs="Arial"/>
          <w:i/>
          <w:sz w:val="22"/>
          <w:szCs w:val="22"/>
          <w:lang w:val="ro-RO"/>
        </w:rPr>
      </w:pPr>
    </w:p>
    <w:p w14:paraId="1D5B2E89" w14:textId="77777777" w:rsidR="00B91369" w:rsidRDefault="00B91369"/>
    <w:sectPr w:rsidR="00B91369" w:rsidSect="00A86BB6">
      <w:footerReference w:type="even" r:id="rId10"/>
      <w:footerReference w:type="default" r:id="rId11"/>
      <w:headerReference w:type="first" r:id="rId12"/>
      <w:footerReference w:type="first" r:id="rId13"/>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4EE24" w14:textId="77777777" w:rsidR="00F5488C" w:rsidRDefault="00F5488C" w:rsidP="00BB22FF">
      <w:r>
        <w:separator/>
      </w:r>
    </w:p>
  </w:endnote>
  <w:endnote w:type="continuationSeparator" w:id="0">
    <w:p w14:paraId="4F039EA6" w14:textId="77777777" w:rsidR="00F5488C" w:rsidRDefault="00F5488C" w:rsidP="00BB2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11F4D" w14:textId="77777777" w:rsidR="004D127F" w:rsidRDefault="004329E9"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9ACE98" w14:textId="77777777" w:rsidR="004D127F" w:rsidRDefault="00F548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6BA34" w14:textId="4D199801" w:rsidR="004D127F" w:rsidRDefault="004329E9"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0BF2">
      <w:rPr>
        <w:rStyle w:val="PageNumber"/>
        <w:noProof/>
      </w:rPr>
      <w:t>3</w:t>
    </w:r>
    <w:r>
      <w:rPr>
        <w:rStyle w:val="PageNumber"/>
      </w:rPr>
      <w:fldChar w:fldCharType="end"/>
    </w:r>
  </w:p>
  <w:tbl>
    <w:tblPr>
      <w:tblW w:w="11256" w:type="dxa"/>
      <w:tblLook w:val="0000" w:firstRow="0" w:lastRow="0" w:firstColumn="0" w:lastColumn="0" w:noHBand="0" w:noVBand="0"/>
    </w:tblPr>
    <w:tblGrid>
      <w:gridCol w:w="9468"/>
      <w:gridCol w:w="1788"/>
    </w:tblGrid>
    <w:tr w:rsidR="004217E8" w14:paraId="3422940A" w14:textId="77777777" w:rsidTr="000A1066">
      <w:tc>
        <w:tcPr>
          <w:tcW w:w="9468" w:type="dxa"/>
        </w:tcPr>
        <w:p w14:paraId="0E423935" w14:textId="77777777" w:rsidR="004D127F" w:rsidRPr="009F12AA" w:rsidRDefault="00F5488C">
          <w:pPr>
            <w:pStyle w:val="Footer"/>
            <w:jc w:val="center"/>
            <w:rPr>
              <w:rFonts w:ascii="Arial" w:hAnsi="Arial" w:cs="Arial"/>
            </w:rPr>
          </w:pPr>
        </w:p>
        <w:p w14:paraId="1D995157" w14:textId="77777777" w:rsidR="004D127F" w:rsidRPr="009F12AA" w:rsidRDefault="00F5488C">
          <w:pPr>
            <w:pStyle w:val="Footer"/>
            <w:jc w:val="center"/>
            <w:rPr>
              <w:rFonts w:ascii="Arial" w:hAnsi="Arial" w:cs="Arial"/>
            </w:rPr>
          </w:pPr>
        </w:p>
        <w:p w14:paraId="1DD23B18" w14:textId="77777777" w:rsidR="000930AC" w:rsidRPr="000930AC" w:rsidRDefault="004329E9" w:rsidP="000930AC">
          <w:pPr>
            <w:jc w:val="center"/>
            <w:rPr>
              <w:rFonts w:ascii="Arial" w:eastAsia="Calibri" w:hAnsi="Arial" w:cs="Arial"/>
              <w:color w:val="000000"/>
              <w:sz w:val="18"/>
              <w:szCs w:val="18"/>
              <w:lang w:val="ro-RO" w:eastAsia="en-GB"/>
            </w:rPr>
          </w:pPr>
          <w:r>
            <w:rPr>
              <w:rFonts w:ascii="Arial" w:eastAsia="Calibri" w:hAnsi="Arial" w:cs="Arial"/>
              <w:color w:val="000000"/>
              <w:sz w:val="18"/>
              <w:szCs w:val="18"/>
              <w:lang w:val="ro-RO" w:eastAsia="en-GB"/>
            </w:rPr>
            <w:t>Pentru comunicate de presă</w:t>
          </w:r>
          <w:r w:rsidRPr="000930AC">
            <w:rPr>
              <w:rFonts w:ascii="Arial" w:eastAsia="Calibri" w:hAnsi="Arial" w:cs="Arial"/>
              <w:color w:val="000000"/>
              <w:sz w:val="18"/>
              <w:szCs w:val="18"/>
              <w:lang w:val="ro-RO" w:eastAsia="en-GB"/>
            </w:rPr>
            <w:t xml:space="preserve">, </w:t>
          </w:r>
          <w:r>
            <w:rPr>
              <w:rFonts w:ascii="Arial" w:eastAsia="Calibri" w:hAnsi="Arial" w:cs="Arial"/>
              <w:color w:val="000000"/>
              <w:sz w:val="18"/>
              <w:szCs w:val="18"/>
              <w:lang w:val="ro-RO" w:eastAsia="en-GB"/>
            </w:rPr>
            <w:t>materiale conexe</w:t>
          </w:r>
          <w:r w:rsidRPr="000930AC">
            <w:rPr>
              <w:rFonts w:ascii="Arial" w:eastAsia="Calibri" w:hAnsi="Arial" w:cs="Arial"/>
              <w:color w:val="000000"/>
              <w:sz w:val="18"/>
              <w:szCs w:val="18"/>
              <w:lang w:val="ro-RO" w:eastAsia="en-GB"/>
            </w:rPr>
            <w:t xml:space="preserve">, </w:t>
          </w:r>
          <w:r>
            <w:rPr>
              <w:rFonts w:ascii="Arial" w:eastAsia="Calibri" w:hAnsi="Arial" w:cs="Arial"/>
              <w:color w:val="000000"/>
              <w:sz w:val="18"/>
              <w:szCs w:val="18"/>
              <w:lang w:val="ro-RO" w:eastAsia="en-GB"/>
            </w:rPr>
            <w:t>materiale foto și video</w:t>
          </w:r>
          <w:r w:rsidRPr="000930AC">
            <w:rPr>
              <w:rFonts w:ascii="Arial" w:eastAsia="Calibri" w:hAnsi="Arial" w:cs="Arial"/>
              <w:color w:val="000000"/>
              <w:sz w:val="18"/>
              <w:szCs w:val="18"/>
              <w:lang w:val="ro-RO" w:eastAsia="en-GB"/>
            </w:rPr>
            <w:t xml:space="preserve">, </w:t>
          </w:r>
          <w:r>
            <w:rPr>
              <w:rFonts w:ascii="Arial" w:eastAsia="Calibri" w:hAnsi="Arial" w:cs="Arial"/>
              <w:color w:val="000000"/>
              <w:sz w:val="18"/>
              <w:szCs w:val="18"/>
              <w:lang w:val="ro-RO" w:eastAsia="en-GB"/>
            </w:rPr>
            <w:t>vizitați</w:t>
          </w:r>
          <w:r w:rsidRPr="000930AC">
            <w:rPr>
              <w:rFonts w:ascii="Arial" w:eastAsia="Calibri" w:hAnsi="Arial" w:cs="Arial"/>
              <w:color w:val="000000"/>
              <w:sz w:val="18"/>
              <w:szCs w:val="18"/>
              <w:lang w:val="ro-RO" w:eastAsia="en-GB"/>
            </w:rPr>
            <w:t xml:space="preserve"> </w:t>
          </w:r>
          <w:hyperlink r:id="rId1" w:history="1">
            <w:r w:rsidRPr="000930AC">
              <w:rPr>
                <w:rFonts w:ascii="Arial" w:eastAsia="Calibri" w:hAnsi="Arial" w:cs="Arial"/>
                <w:color w:val="0000FF"/>
                <w:sz w:val="18"/>
                <w:szCs w:val="18"/>
                <w:u w:val="single"/>
                <w:lang w:val="ro-RO" w:eastAsia="en-GB"/>
              </w:rPr>
              <w:t>www.fordmedia.eu</w:t>
            </w:r>
          </w:hyperlink>
          <w:r w:rsidRPr="000930AC">
            <w:rPr>
              <w:rFonts w:ascii="Arial" w:eastAsia="Calibri" w:hAnsi="Arial" w:cs="Arial"/>
              <w:color w:val="000000"/>
              <w:sz w:val="18"/>
              <w:szCs w:val="18"/>
              <w:lang w:val="ro-RO" w:eastAsia="en-GB"/>
            </w:rPr>
            <w:t xml:space="preserve"> </w:t>
          </w:r>
          <w:r>
            <w:rPr>
              <w:rFonts w:ascii="Arial" w:eastAsia="Calibri" w:hAnsi="Arial" w:cs="Arial"/>
              <w:color w:val="000000"/>
              <w:sz w:val="18"/>
              <w:szCs w:val="18"/>
              <w:lang w:val="ro-RO" w:eastAsia="en-GB"/>
            </w:rPr>
            <w:t>sau</w:t>
          </w:r>
          <w:r w:rsidRPr="000930AC">
            <w:rPr>
              <w:rFonts w:ascii="Arial" w:eastAsia="Calibri" w:hAnsi="Arial" w:cs="Arial"/>
              <w:color w:val="000000"/>
              <w:sz w:val="18"/>
              <w:szCs w:val="18"/>
              <w:lang w:val="ro-RO" w:eastAsia="en-GB"/>
            </w:rPr>
            <w:t xml:space="preserve"> </w:t>
          </w:r>
          <w:hyperlink r:id="rId2" w:history="1">
            <w:r w:rsidRPr="000930AC">
              <w:rPr>
                <w:rFonts w:ascii="Arial" w:eastAsia="Calibri" w:hAnsi="Arial" w:cs="Arial"/>
                <w:color w:val="0000FF"/>
                <w:sz w:val="18"/>
                <w:szCs w:val="18"/>
                <w:u w:val="single"/>
                <w:lang w:val="ro-RO" w:eastAsia="en-GB"/>
              </w:rPr>
              <w:t>www.media.ford.com</w:t>
            </w:r>
          </w:hyperlink>
          <w:r w:rsidRPr="000930AC">
            <w:rPr>
              <w:rFonts w:ascii="Arial" w:eastAsia="Calibri" w:hAnsi="Arial" w:cs="Arial"/>
              <w:color w:val="000000"/>
              <w:sz w:val="18"/>
              <w:szCs w:val="18"/>
              <w:lang w:val="ro-RO" w:eastAsia="en-GB"/>
            </w:rPr>
            <w:t xml:space="preserve">. </w:t>
          </w:r>
        </w:p>
        <w:p w14:paraId="2531BBF2" w14:textId="77777777" w:rsidR="004217E8" w:rsidRDefault="004329E9" w:rsidP="000930AC">
          <w:pPr>
            <w:pStyle w:val="Footer"/>
            <w:jc w:val="center"/>
          </w:pPr>
          <w:r>
            <w:rPr>
              <w:rFonts w:ascii="Arial" w:eastAsia="Calibri" w:hAnsi="Arial" w:cs="Arial"/>
              <w:color w:val="000000"/>
              <w:sz w:val="18"/>
              <w:szCs w:val="18"/>
              <w:lang w:val="ro-RO" w:eastAsia="en-GB"/>
            </w:rPr>
            <w:t>Urmăriți</w:t>
          </w:r>
          <w:r w:rsidRPr="000930AC">
            <w:rPr>
              <w:rFonts w:ascii="Arial" w:eastAsia="Calibri" w:hAnsi="Arial" w:cs="Arial"/>
              <w:color w:val="000000"/>
              <w:sz w:val="18"/>
              <w:szCs w:val="18"/>
              <w:lang w:val="ro-RO" w:eastAsia="en-GB"/>
            </w:rPr>
            <w:t xml:space="preserve"> </w:t>
          </w:r>
          <w:hyperlink r:id="rId3" w:history="1">
            <w:r w:rsidRPr="000930AC">
              <w:rPr>
                <w:rFonts w:ascii="Arial" w:eastAsia="Calibri" w:hAnsi="Arial" w:cs="Arial"/>
                <w:color w:val="0000FF"/>
                <w:sz w:val="18"/>
                <w:szCs w:val="18"/>
                <w:u w:val="single"/>
                <w:lang w:val="ro-RO" w:eastAsia="en-GB"/>
              </w:rPr>
              <w:t>www.twitter.com/FordEu</w:t>
            </w:r>
          </w:hyperlink>
          <w:r w:rsidRPr="000930AC">
            <w:rPr>
              <w:rFonts w:ascii="Arial" w:eastAsia="Calibri" w:hAnsi="Arial" w:cs="Arial"/>
              <w:color w:val="0000FF"/>
              <w:sz w:val="18"/>
              <w:szCs w:val="18"/>
              <w:u w:val="single"/>
              <w:lang w:val="ro-RO" w:eastAsia="en-GB"/>
            </w:rPr>
            <w:t xml:space="preserve"> </w:t>
          </w:r>
          <w:r w:rsidRPr="000930AC">
            <w:rPr>
              <w:rFonts w:ascii="Arial" w:eastAsia="Calibri" w:hAnsi="Arial" w:cs="Arial"/>
              <w:color w:val="000000"/>
              <w:sz w:val="18"/>
              <w:szCs w:val="18"/>
              <w:lang w:val="ro-RO" w:eastAsia="en-GB"/>
            </w:rPr>
            <w:t xml:space="preserve">or </w:t>
          </w:r>
          <w:hyperlink r:id="rId4" w:history="1">
            <w:r w:rsidRPr="000930AC">
              <w:rPr>
                <w:rFonts w:ascii="Arial" w:eastAsia="Calibri" w:hAnsi="Arial" w:cs="Arial"/>
                <w:color w:val="0000FF"/>
                <w:sz w:val="18"/>
                <w:szCs w:val="18"/>
                <w:u w:val="single"/>
                <w:lang w:val="ro-RO" w:eastAsia="en-GB"/>
              </w:rPr>
              <w:t>www.youtube.com/fordofeurope</w:t>
            </w:r>
          </w:hyperlink>
        </w:p>
      </w:tc>
      <w:tc>
        <w:tcPr>
          <w:tcW w:w="1788" w:type="dxa"/>
        </w:tcPr>
        <w:p w14:paraId="0003FD8C" w14:textId="77777777" w:rsidR="004217E8" w:rsidRDefault="00F5488C">
          <w:pPr>
            <w:pStyle w:val="Footer"/>
          </w:pPr>
        </w:p>
      </w:tc>
    </w:tr>
  </w:tbl>
  <w:p w14:paraId="2D96159B" w14:textId="77777777" w:rsidR="004217E8" w:rsidRDefault="00F548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9D4F4" w14:textId="77777777" w:rsidR="004D127F" w:rsidRPr="000930AC" w:rsidRDefault="00F5488C" w:rsidP="004D127F">
    <w:pPr>
      <w:pStyle w:val="Footer"/>
      <w:jc w:val="center"/>
      <w:rPr>
        <w:lang w:val="ro-RO"/>
      </w:rPr>
    </w:pPr>
  </w:p>
  <w:p w14:paraId="4A9B7F43" w14:textId="77777777" w:rsidR="00697034" w:rsidRPr="000930AC" w:rsidRDefault="00F5488C" w:rsidP="004D127F">
    <w:pPr>
      <w:pStyle w:val="Footer"/>
      <w:jc w:val="center"/>
      <w:rPr>
        <w:lang w:val="ro-RO"/>
      </w:rPr>
    </w:pPr>
  </w:p>
  <w:p w14:paraId="4A6E1963" w14:textId="77777777" w:rsidR="00AF6A89" w:rsidRPr="000930AC" w:rsidRDefault="004329E9" w:rsidP="00AF6A89">
    <w:pPr>
      <w:jc w:val="center"/>
      <w:rPr>
        <w:rFonts w:ascii="Arial" w:eastAsia="Calibri" w:hAnsi="Arial" w:cs="Arial"/>
        <w:color w:val="000000"/>
        <w:sz w:val="18"/>
        <w:szCs w:val="18"/>
        <w:lang w:val="ro-RO" w:eastAsia="en-GB"/>
      </w:rPr>
    </w:pPr>
    <w:r>
      <w:rPr>
        <w:rFonts w:ascii="Arial" w:eastAsia="Calibri" w:hAnsi="Arial" w:cs="Arial"/>
        <w:color w:val="000000"/>
        <w:sz w:val="18"/>
        <w:szCs w:val="18"/>
        <w:lang w:val="ro-RO" w:eastAsia="en-GB"/>
      </w:rPr>
      <w:t>Pentru comunicate de presă</w:t>
    </w:r>
    <w:r w:rsidRPr="000930AC">
      <w:rPr>
        <w:rFonts w:ascii="Arial" w:eastAsia="Calibri" w:hAnsi="Arial" w:cs="Arial"/>
        <w:color w:val="000000"/>
        <w:sz w:val="18"/>
        <w:szCs w:val="18"/>
        <w:lang w:val="ro-RO" w:eastAsia="en-GB"/>
      </w:rPr>
      <w:t xml:space="preserve">, </w:t>
    </w:r>
    <w:r>
      <w:rPr>
        <w:rFonts w:ascii="Arial" w:eastAsia="Calibri" w:hAnsi="Arial" w:cs="Arial"/>
        <w:color w:val="000000"/>
        <w:sz w:val="18"/>
        <w:szCs w:val="18"/>
        <w:lang w:val="ro-RO" w:eastAsia="en-GB"/>
      </w:rPr>
      <w:t>materiale conexe</w:t>
    </w:r>
    <w:r w:rsidRPr="000930AC">
      <w:rPr>
        <w:rFonts w:ascii="Arial" w:eastAsia="Calibri" w:hAnsi="Arial" w:cs="Arial"/>
        <w:color w:val="000000"/>
        <w:sz w:val="18"/>
        <w:szCs w:val="18"/>
        <w:lang w:val="ro-RO" w:eastAsia="en-GB"/>
      </w:rPr>
      <w:t xml:space="preserve">, </w:t>
    </w:r>
    <w:r>
      <w:rPr>
        <w:rFonts w:ascii="Arial" w:eastAsia="Calibri" w:hAnsi="Arial" w:cs="Arial"/>
        <w:color w:val="000000"/>
        <w:sz w:val="18"/>
        <w:szCs w:val="18"/>
        <w:lang w:val="ro-RO" w:eastAsia="en-GB"/>
      </w:rPr>
      <w:t>materiale foto și video</w:t>
    </w:r>
    <w:r w:rsidRPr="000930AC">
      <w:rPr>
        <w:rFonts w:ascii="Arial" w:eastAsia="Calibri" w:hAnsi="Arial" w:cs="Arial"/>
        <w:color w:val="000000"/>
        <w:sz w:val="18"/>
        <w:szCs w:val="18"/>
        <w:lang w:val="ro-RO" w:eastAsia="en-GB"/>
      </w:rPr>
      <w:t xml:space="preserve">, </w:t>
    </w:r>
    <w:r>
      <w:rPr>
        <w:rFonts w:ascii="Arial" w:eastAsia="Calibri" w:hAnsi="Arial" w:cs="Arial"/>
        <w:color w:val="000000"/>
        <w:sz w:val="18"/>
        <w:szCs w:val="18"/>
        <w:lang w:val="ro-RO" w:eastAsia="en-GB"/>
      </w:rPr>
      <w:t>vizitați</w:t>
    </w:r>
    <w:r w:rsidRPr="000930AC">
      <w:rPr>
        <w:rFonts w:ascii="Arial" w:eastAsia="Calibri" w:hAnsi="Arial" w:cs="Arial"/>
        <w:color w:val="000000"/>
        <w:sz w:val="18"/>
        <w:szCs w:val="18"/>
        <w:lang w:val="ro-RO" w:eastAsia="en-GB"/>
      </w:rPr>
      <w:t xml:space="preserve"> </w:t>
    </w:r>
    <w:hyperlink r:id="rId1" w:history="1">
      <w:r w:rsidRPr="000930AC">
        <w:rPr>
          <w:rFonts w:ascii="Arial" w:eastAsia="Calibri" w:hAnsi="Arial" w:cs="Arial"/>
          <w:color w:val="0000FF"/>
          <w:sz w:val="18"/>
          <w:szCs w:val="18"/>
          <w:u w:val="single"/>
          <w:lang w:val="ro-RO" w:eastAsia="en-GB"/>
        </w:rPr>
        <w:t>www.fordmedia.eu</w:t>
      </w:r>
    </w:hyperlink>
    <w:r w:rsidRPr="000930AC">
      <w:rPr>
        <w:rFonts w:ascii="Arial" w:eastAsia="Calibri" w:hAnsi="Arial" w:cs="Arial"/>
        <w:color w:val="000000"/>
        <w:sz w:val="18"/>
        <w:szCs w:val="18"/>
        <w:lang w:val="ro-RO" w:eastAsia="en-GB"/>
      </w:rPr>
      <w:t xml:space="preserve"> </w:t>
    </w:r>
    <w:r>
      <w:rPr>
        <w:rFonts w:ascii="Arial" w:eastAsia="Calibri" w:hAnsi="Arial" w:cs="Arial"/>
        <w:color w:val="000000"/>
        <w:sz w:val="18"/>
        <w:szCs w:val="18"/>
        <w:lang w:val="ro-RO" w:eastAsia="en-GB"/>
      </w:rPr>
      <w:t>sau</w:t>
    </w:r>
    <w:r w:rsidRPr="000930AC">
      <w:rPr>
        <w:rFonts w:ascii="Arial" w:eastAsia="Calibri" w:hAnsi="Arial" w:cs="Arial"/>
        <w:color w:val="000000"/>
        <w:sz w:val="18"/>
        <w:szCs w:val="18"/>
        <w:lang w:val="ro-RO" w:eastAsia="en-GB"/>
      </w:rPr>
      <w:t xml:space="preserve"> </w:t>
    </w:r>
    <w:hyperlink r:id="rId2" w:history="1">
      <w:r w:rsidRPr="000930AC">
        <w:rPr>
          <w:rFonts w:ascii="Arial" w:eastAsia="Calibri" w:hAnsi="Arial" w:cs="Arial"/>
          <w:color w:val="0000FF"/>
          <w:sz w:val="18"/>
          <w:szCs w:val="18"/>
          <w:u w:val="single"/>
          <w:lang w:val="ro-RO" w:eastAsia="en-GB"/>
        </w:rPr>
        <w:t>www.media.ford.com</w:t>
      </w:r>
    </w:hyperlink>
    <w:r w:rsidRPr="000930AC">
      <w:rPr>
        <w:rFonts w:ascii="Arial" w:eastAsia="Calibri" w:hAnsi="Arial" w:cs="Arial"/>
        <w:color w:val="000000"/>
        <w:sz w:val="18"/>
        <w:szCs w:val="18"/>
        <w:lang w:val="ro-RO" w:eastAsia="en-GB"/>
      </w:rPr>
      <w:t xml:space="preserve">. </w:t>
    </w:r>
  </w:p>
  <w:p w14:paraId="7CD0C1F4" w14:textId="77777777" w:rsidR="008A1DF4" w:rsidRPr="000930AC" w:rsidRDefault="004329E9" w:rsidP="00AF6A89">
    <w:pPr>
      <w:pStyle w:val="Footer"/>
      <w:jc w:val="center"/>
      <w:rPr>
        <w:rFonts w:ascii="Arial" w:hAnsi="Arial" w:cs="Arial"/>
        <w:sz w:val="18"/>
        <w:szCs w:val="18"/>
        <w:lang w:val="ro-RO"/>
      </w:rPr>
    </w:pPr>
    <w:r>
      <w:rPr>
        <w:rFonts w:ascii="Arial" w:eastAsia="Calibri" w:hAnsi="Arial" w:cs="Arial"/>
        <w:color w:val="000000"/>
        <w:sz w:val="18"/>
        <w:szCs w:val="18"/>
        <w:lang w:val="ro-RO" w:eastAsia="en-GB"/>
      </w:rPr>
      <w:t>Urmăriți</w:t>
    </w:r>
    <w:r w:rsidRPr="000930AC">
      <w:rPr>
        <w:rFonts w:ascii="Arial" w:eastAsia="Calibri" w:hAnsi="Arial" w:cs="Arial"/>
        <w:color w:val="000000"/>
        <w:sz w:val="18"/>
        <w:szCs w:val="18"/>
        <w:lang w:val="ro-RO" w:eastAsia="en-GB"/>
      </w:rPr>
      <w:t xml:space="preserve"> </w:t>
    </w:r>
    <w:hyperlink r:id="rId3" w:history="1">
      <w:r w:rsidRPr="000930AC">
        <w:rPr>
          <w:rFonts w:ascii="Arial" w:eastAsia="Calibri" w:hAnsi="Arial" w:cs="Arial"/>
          <w:color w:val="0000FF"/>
          <w:sz w:val="18"/>
          <w:szCs w:val="18"/>
          <w:u w:val="single"/>
          <w:lang w:val="ro-RO" w:eastAsia="en-GB"/>
        </w:rPr>
        <w:t>www.twitter.com/FordEu</w:t>
      </w:r>
    </w:hyperlink>
    <w:r w:rsidRPr="000930AC">
      <w:rPr>
        <w:rFonts w:ascii="Arial" w:eastAsia="Calibri" w:hAnsi="Arial" w:cs="Arial"/>
        <w:color w:val="0000FF"/>
        <w:sz w:val="18"/>
        <w:szCs w:val="18"/>
        <w:u w:val="single"/>
        <w:lang w:val="ro-RO" w:eastAsia="en-GB"/>
      </w:rPr>
      <w:t xml:space="preserve"> </w:t>
    </w:r>
    <w:r w:rsidRPr="000930AC">
      <w:rPr>
        <w:rFonts w:ascii="Arial" w:eastAsia="Calibri" w:hAnsi="Arial" w:cs="Arial"/>
        <w:color w:val="000000"/>
        <w:sz w:val="18"/>
        <w:szCs w:val="18"/>
        <w:lang w:val="ro-RO" w:eastAsia="en-GB"/>
      </w:rPr>
      <w:t xml:space="preserve">or </w:t>
    </w:r>
    <w:hyperlink r:id="rId4" w:history="1">
      <w:r w:rsidRPr="000930AC">
        <w:rPr>
          <w:rFonts w:ascii="Arial" w:eastAsia="Calibri" w:hAnsi="Arial" w:cs="Arial"/>
          <w:color w:val="0000FF"/>
          <w:sz w:val="18"/>
          <w:szCs w:val="18"/>
          <w:u w:val="single"/>
          <w:lang w:val="ro-RO" w:eastAsia="en-GB"/>
        </w:rPr>
        <w:t>www.youtube.com/fordofeurope</w:t>
      </w:r>
    </w:hyperlink>
    <w:r w:rsidRPr="000930AC">
      <w:rPr>
        <w:rFonts w:ascii="Arial" w:hAnsi="Arial" w:cs="Arial"/>
        <w:sz w:val="18"/>
        <w:szCs w:val="18"/>
        <w:lang w:val="ro-R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0B38E" w14:textId="77777777" w:rsidR="00F5488C" w:rsidRDefault="00F5488C" w:rsidP="00BB22FF">
      <w:r>
        <w:separator/>
      </w:r>
    </w:p>
  </w:footnote>
  <w:footnote w:type="continuationSeparator" w:id="0">
    <w:p w14:paraId="79ABB05C" w14:textId="77777777" w:rsidR="00F5488C" w:rsidRDefault="00F5488C" w:rsidP="00BB2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BEF80" w14:textId="77777777" w:rsidR="005532D6" w:rsidRPr="00315ADB" w:rsidRDefault="00BB22FF" w:rsidP="00A9030A">
    <w:pPr>
      <w:pStyle w:val="Header"/>
      <w:tabs>
        <w:tab w:val="left" w:pos="1483"/>
        <w:tab w:val="left" w:pos="2525"/>
      </w:tabs>
      <w:ind w:left="227"/>
      <w:rPr>
        <w:position w:val="90"/>
      </w:rPr>
    </w:pPr>
    <w:r>
      <w:rPr>
        <w:noProof/>
        <w:lang w:val="en-US"/>
      </w:rPr>
      <w:drawing>
        <wp:anchor distT="0" distB="0" distL="114300" distR="114300" simplePos="0" relativeHeight="251662336" behindDoc="0" locked="0" layoutInCell="1" allowOverlap="1" wp14:anchorId="40781BFE" wp14:editId="5AD6C4CD">
          <wp:simplePos x="0" y="0"/>
          <wp:positionH relativeFrom="column">
            <wp:posOffset>144145</wp:posOffset>
          </wp:positionH>
          <wp:positionV relativeFrom="paragraph">
            <wp:posOffset>-90170</wp:posOffset>
          </wp:positionV>
          <wp:extent cx="1098550" cy="546100"/>
          <wp:effectExtent l="0" t="0" r="6350" b="6350"/>
          <wp:wrapSquare wrapText="bothSides"/>
          <wp:docPr id="7" name="Picture 7" descr="FordOval_Blue_CMYK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dOval_Blue_CMYK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9264" behindDoc="0" locked="0" layoutInCell="1" allowOverlap="1" wp14:anchorId="7C48CB07" wp14:editId="0FA1D497">
              <wp:simplePos x="0" y="0"/>
              <wp:positionH relativeFrom="column">
                <wp:posOffset>1295400</wp:posOffset>
              </wp:positionH>
              <wp:positionV relativeFrom="paragraph">
                <wp:posOffset>78740</wp:posOffset>
              </wp:positionV>
              <wp:extent cx="0" cy="228600"/>
              <wp:effectExtent l="9525" t="12065" r="9525"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A5BFA"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C18Gg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" strokeweight="1pt"/>
          </w:pict>
        </mc:Fallback>
      </mc:AlternateContent>
    </w:r>
    <w:r>
      <w:rPr>
        <w:noProof/>
        <w:lang w:val="en-US"/>
      </w:rPr>
      <mc:AlternateContent>
        <mc:Choice Requires="wps">
          <w:drawing>
            <wp:anchor distT="0" distB="0" distL="114300" distR="114300" simplePos="0" relativeHeight="251661312" behindDoc="0" locked="0" layoutInCell="1" allowOverlap="1" wp14:anchorId="4E6560DF" wp14:editId="224237CF">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5" name="Text Box 5">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B8729" w14:textId="77777777" w:rsidR="00FA2AED" w:rsidRDefault="00BB22FF" w:rsidP="00FA2AED">
                          <w:pPr>
                            <w:pStyle w:val="Footer"/>
                            <w:tabs>
                              <w:tab w:val="clear" w:pos="4320"/>
                              <w:tab w:val="clear" w:pos="8640"/>
                              <w:tab w:val="center" w:pos="1890"/>
                            </w:tabs>
                            <w:jc w:val="center"/>
                            <w:rPr>
                              <w:rFonts w:ascii="Arial" w:hAnsi="Arial" w:cs="Arial"/>
                              <w:sz w:val="18"/>
                              <w:szCs w:val="18"/>
                            </w:rPr>
                          </w:pPr>
                          <w:r w:rsidRPr="00957D60">
                            <w:rPr>
                              <w:rFonts w:ascii="Arial" w:hAnsi="Arial" w:cs="Arial"/>
                              <w:noProof/>
                              <w:sz w:val="18"/>
                              <w:szCs w:val="18"/>
                              <w:lang w:val="en-US"/>
                            </w:rPr>
                            <w:drawing>
                              <wp:inline distT="0" distB="0" distL="0" distR="0" wp14:anchorId="48865043" wp14:editId="63C1EC3C">
                                <wp:extent cx="297815" cy="297815"/>
                                <wp:effectExtent l="0" t="0" r="6985" b="6985"/>
                                <wp:docPr id="4" name="Picture 4"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p>
                        <w:p w14:paraId="3A5CF308" w14:textId="77777777" w:rsidR="00857EAF" w:rsidRPr="00E624BF" w:rsidRDefault="004329E9"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4" w:history="1">
                            <w:r w:rsidRPr="005D3F3A">
                              <w:rPr>
                                <w:rStyle w:val="Hyperlink"/>
                                <w:rFonts w:ascii="Arial" w:eastAsia="Calibri" w:hAnsi="Arial" w:cs="Arial"/>
                                <w:sz w:val="12"/>
                                <w:szCs w:val="12"/>
                                <w:lang w:eastAsia="en-GB"/>
                              </w:rPr>
                              <w:t>www.twitter.com/FordEu</w:t>
                            </w:r>
                          </w:hyperlink>
                        </w:p>
                        <w:p w14:paraId="1AE44A28" w14:textId="77777777" w:rsidR="00FA2AED" w:rsidRPr="00C0628A" w:rsidRDefault="00F5488C" w:rsidP="00FA2AED">
                          <w:pPr>
                            <w:pStyle w:val="Footer"/>
                            <w:tabs>
                              <w:tab w:val="clear" w:pos="4320"/>
                              <w:tab w:val="clear" w:pos="8640"/>
                              <w:tab w:val="center" w:pos="1890"/>
                            </w:tabs>
                            <w:spacing w:before="60"/>
                            <w:jc w:val="center"/>
                            <w:rPr>
                              <w:rFonts w:ascii="Arial" w:hAnsi="Arial" w:cs="Arial"/>
                              <w:sz w:val="18"/>
                              <w:szCs w:val="18"/>
                            </w:rPr>
                          </w:pPr>
                        </w:p>
                        <w:p w14:paraId="42FDA89D" w14:textId="77777777" w:rsidR="008C6D0D" w:rsidRDefault="00F5488C"/>
                        <w:p w14:paraId="183A5ED6" w14:textId="77777777" w:rsidR="00FA2AED" w:rsidRPr="007966B1" w:rsidRDefault="00BB22FF" w:rsidP="00FA2AED">
                          <w:pPr>
                            <w:rPr>
                              <w:rFonts w:ascii="Arial" w:hAnsi="Arial" w:cs="Arial"/>
                              <w:sz w:val="12"/>
                              <w:szCs w:val="12"/>
                            </w:rPr>
                          </w:pPr>
                          <w:r>
                            <w:rPr>
                              <w:rFonts w:ascii="Arial" w:hAnsi="Arial" w:cs="Arial"/>
                              <w:noProof/>
                              <w:sz w:val="18"/>
                              <w:szCs w:val="18"/>
                              <w:lang w:val="en-US"/>
                            </w:rPr>
                            <w:drawing>
                              <wp:inline distT="0" distB="0" distL="0" distR="0" wp14:anchorId="2190A818" wp14:editId="458D6295">
                                <wp:extent cx="671830" cy="263525"/>
                                <wp:effectExtent l="0" t="0" r="0" b="3175"/>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1830" cy="263525"/>
                                        </a:xfrm>
                                        <a:prstGeom prst="rect">
                                          <a:avLst/>
                                        </a:prstGeom>
                                        <a:noFill/>
                                        <a:ln>
                                          <a:noFill/>
                                        </a:ln>
                                      </pic:spPr>
                                    </pic:pic>
                                  </a:graphicData>
                                </a:graphic>
                              </wp:inline>
                            </w:drawing>
                          </w:r>
                          <w:r w:rsidR="004329E9">
                            <w:rPr>
                              <w:rFonts w:ascii="Arial" w:hAnsi="Arial" w:cs="Arial"/>
                              <w:sz w:val="18"/>
                              <w:szCs w:val="18"/>
                            </w:rPr>
                            <w:br/>
                          </w:r>
                          <w:r w:rsidR="004329E9" w:rsidRPr="00FA2AED">
                            <w:rPr>
                              <w:rFonts w:ascii="Arial" w:hAnsi="Arial" w:cs="Arial"/>
                              <w:sz w:val="4"/>
                              <w:szCs w:val="4"/>
                            </w:rPr>
                            <w:br/>
                          </w:r>
                          <w:r w:rsidR="004329E9" w:rsidRPr="007757E5">
                            <w:rPr>
                              <w:rFonts w:ascii="Arial" w:hAnsi="Arial" w:cs="Arial"/>
                              <w:sz w:val="4"/>
                              <w:szCs w:val="4"/>
                            </w:rPr>
                            <w:br/>
                          </w:r>
                          <w:hyperlink r:id="rId6" w:history="1">
                            <w:r w:rsidR="004329E9" w:rsidRPr="00802DD3">
                              <w:rPr>
                                <w:rStyle w:val="Hyperlink"/>
                                <w:rFonts w:ascii="Arial" w:hAnsi="Arial" w:cs="Arial"/>
                                <w:sz w:val="12"/>
                                <w:szCs w:val="12"/>
                              </w:rPr>
                              <w:t>www.youtube.com/fordofeurope</w:t>
                            </w:r>
                          </w:hyperlink>
                        </w:p>
                        <w:p w14:paraId="1254FC61" w14:textId="77777777" w:rsidR="008C6D0D" w:rsidRPr="005D6392" w:rsidRDefault="00F5488C"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560DF" id="_x0000_t202" coordsize="21600,21600" o:spt="202" path="m,l,21600r21600,l21600,xe">
              <v:stroke joinstyle="miter"/>
              <v:path gradientshapeok="t" o:connecttype="rect"/>
            </v:shapetype>
            <v:shape id="Text Box 5" o:spid="_x0000_s1026" type="#_x0000_t202" href="http://twitter.com/FordEu" style="position:absolute;left:0;text-align:left;margin-left:432.95pt;margin-top:1.85pt;width:65.6pt;height:4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" o:button="t" filled="f" stroked="f">
              <v:fill o:detectmouseclick="t"/>
              <v:textbox inset="0,0,0,0">
                <w:txbxContent>
                  <w:p w14:paraId="085B8729" w14:textId="77777777" w:rsidR="00FA2AED" w:rsidRDefault="00BB22FF" w:rsidP="00FA2AED">
                    <w:pPr>
                      <w:pStyle w:val="Footer"/>
                      <w:tabs>
                        <w:tab w:val="clear" w:pos="4320"/>
                        <w:tab w:val="clear" w:pos="8640"/>
                        <w:tab w:val="center" w:pos="1890"/>
                      </w:tabs>
                      <w:jc w:val="center"/>
                      <w:rPr>
                        <w:rFonts w:ascii="Arial" w:hAnsi="Arial" w:cs="Arial"/>
                        <w:sz w:val="18"/>
                        <w:szCs w:val="18"/>
                      </w:rPr>
                    </w:pPr>
                    <w:r w:rsidRPr="00957D60">
                      <w:rPr>
                        <w:rFonts w:ascii="Arial" w:hAnsi="Arial" w:cs="Arial"/>
                        <w:noProof/>
                        <w:sz w:val="18"/>
                        <w:szCs w:val="18"/>
                        <w:lang w:val="en-US"/>
                      </w:rPr>
                      <w:drawing>
                        <wp:inline distT="0" distB="0" distL="0" distR="0" wp14:anchorId="48865043" wp14:editId="63C1EC3C">
                          <wp:extent cx="297815" cy="297815"/>
                          <wp:effectExtent l="0" t="0" r="6985" b="6985"/>
                          <wp:docPr id="4" name="Picture 4"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p>
                  <w:p w14:paraId="3A5CF308" w14:textId="77777777" w:rsidR="00857EAF" w:rsidRPr="00E624BF" w:rsidRDefault="004329E9"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8" w:history="1">
                      <w:r w:rsidRPr="005D3F3A">
                        <w:rPr>
                          <w:rStyle w:val="Hyperlink"/>
                          <w:rFonts w:ascii="Arial" w:eastAsia="Calibri" w:hAnsi="Arial" w:cs="Arial"/>
                          <w:sz w:val="12"/>
                          <w:szCs w:val="12"/>
                          <w:lang w:eastAsia="en-GB"/>
                        </w:rPr>
                        <w:t>www.twitter.com/FordEu</w:t>
                      </w:r>
                    </w:hyperlink>
                  </w:p>
                  <w:p w14:paraId="1AE44A28" w14:textId="77777777" w:rsidR="00FA2AED" w:rsidRPr="00C0628A" w:rsidRDefault="00CE2EEF" w:rsidP="00FA2AED">
                    <w:pPr>
                      <w:pStyle w:val="Footer"/>
                      <w:tabs>
                        <w:tab w:val="clear" w:pos="4320"/>
                        <w:tab w:val="clear" w:pos="8640"/>
                        <w:tab w:val="center" w:pos="1890"/>
                      </w:tabs>
                      <w:spacing w:before="60"/>
                      <w:jc w:val="center"/>
                      <w:rPr>
                        <w:rFonts w:ascii="Arial" w:hAnsi="Arial" w:cs="Arial"/>
                        <w:sz w:val="18"/>
                        <w:szCs w:val="18"/>
                      </w:rPr>
                    </w:pPr>
                  </w:p>
                  <w:p w14:paraId="42FDA89D" w14:textId="77777777" w:rsidR="008C6D0D" w:rsidRDefault="00CE2EEF"/>
                  <w:p w14:paraId="183A5ED6" w14:textId="77777777" w:rsidR="00FA2AED" w:rsidRPr="007966B1" w:rsidRDefault="00BB22FF" w:rsidP="00FA2AED">
                    <w:pPr>
                      <w:rPr>
                        <w:rFonts w:ascii="Arial" w:hAnsi="Arial" w:cs="Arial"/>
                        <w:sz w:val="12"/>
                        <w:szCs w:val="12"/>
                      </w:rPr>
                    </w:pPr>
                    <w:r>
                      <w:rPr>
                        <w:rFonts w:ascii="Arial" w:hAnsi="Arial" w:cs="Arial"/>
                        <w:noProof/>
                        <w:sz w:val="18"/>
                        <w:szCs w:val="18"/>
                        <w:lang w:val="en-US"/>
                      </w:rPr>
                      <w:drawing>
                        <wp:inline distT="0" distB="0" distL="0" distR="0" wp14:anchorId="2190A818" wp14:editId="458D6295">
                          <wp:extent cx="671830" cy="263525"/>
                          <wp:effectExtent l="0" t="0" r="0" b="3175"/>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1830" cy="263525"/>
                                  </a:xfrm>
                                  <a:prstGeom prst="rect">
                                    <a:avLst/>
                                  </a:prstGeom>
                                  <a:noFill/>
                                  <a:ln>
                                    <a:noFill/>
                                  </a:ln>
                                </pic:spPr>
                              </pic:pic>
                            </a:graphicData>
                          </a:graphic>
                        </wp:inline>
                      </w:drawing>
                    </w:r>
                    <w:r w:rsidR="004329E9">
                      <w:rPr>
                        <w:rFonts w:ascii="Arial" w:hAnsi="Arial" w:cs="Arial"/>
                        <w:sz w:val="18"/>
                        <w:szCs w:val="18"/>
                      </w:rPr>
                      <w:br/>
                    </w:r>
                    <w:r w:rsidR="004329E9" w:rsidRPr="00FA2AED">
                      <w:rPr>
                        <w:rFonts w:ascii="Arial" w:hAnsi="Arial" w:cs="Arial"/>
                        <w:sz w:val="4"/>
                        <w:szCs w:val="4"/>
                      </w:rPr>
                      <w:br/>
                    </w:r>
                    <w:r w:rsidR="004329E9" w:rsidRPr="007757E5">
                      <w:rPr>
                        <w:rFonts w:ascii="Arial" w:hAnsi="Arial" w:cs="Arial"/>
                        <w:sz w:val="4"/>
                        <w:szCs w:val="4"/>
                      </w:rPr>
                      <w:br/>
                    </w:r>
                    <w:hyperlink r:id="rId10" w:history="1">
                      <w:r w:rsidR="004329E9" w:rsidRPr="00802DD3">
                        <w:rPr>
                          <w:rStyle w:val="Hyperlink"/>
                          <w:rFonts w:ascii="Arial" w:hAnsi="Arial" w:cs="Arial"/>
                          <w:sz w:val="12"/>
                          <w:szCs w:val="12"/>
                        </w:rPr>
                        <w:t>www.youtube.com/fordofeurope</w:t>
                      </w:r>
                    </w:hyperlink>
                  </w:p>
                  <w:p w14:paraId="1254FC61" w14:textId="77777777" w:rsidR="008C6D0D" w:rsidRPr="005D6392" w:rsidRDefault="00CE2EEF" w:rsidP="008C6D0D">
                    <w:pPr>
                      <w:rPr>
                        <w:rFonts w:ascii="Arial" w:hAnsi="Arial" w:cs="Arial"/>
                        <w:sz w:val="12"/>
                        <w:szCs w:val="12"/>
                      </w:rPr>
                    </w:pPr>
                  </w:p>
                </w:txbxContent>
              </v:textbox>
              <w10:wrap type="tight"/>
            </v:shape>
          </w:pict>
        </mc:Fallback>
      </mc:AlternateContent>
    </w:r>
    <w:r>
      <w:rPr>
        <w:noProof/>
        <w:lang w:val="en-US"/>
      </w:rPr>
      <mc:AlternateContent>
        <mc:Choice Requires="wps">
          <w:drawing>
            <wp:anchor distT="0" distB="0" distL="114300" distR="114300" simplePos="0" relativeHeight="251660288" behindDoc="0" locked="0" layoutInCell="1" allowOverlap="1" wp14:anchorId="6163D025" wp14:editId="4D351460">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2" name="Text Box 2">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E4CCE" w14:textId="77777777" w:rsidR="00FA2AED" w:rsidRPr="007966B1" w:rsidRDefault="00BB22FF" w:rsidP="00FA2AED">
                          <w:pPr>
                            <w:rPr>
                              <w:rFonts w:ascii="Arial" w:hAnsi="Arial" w:cs="Arial"/>
                              <w:sz w:val="12"/>
                              <w:szCs w:val="12"/>
                            </w:rPr>
                          </w:pPr>
                          <w:r>
                            <w:rPr>
                              <w:rFonts w:ascii="Arial" w:hAnsi="Arial" w:cs="Arial"/>
                              <w:noProof/>
                              <w:sz w:val="18"/>
                              <w:szCs w:val="18"/>
                              <w:lang w:val="en-US"/>
                            </w:rPr>
                            <w:drawing>
                              <wp:inline distT="0" distB="0" distL="0" distR="0" wp14:anchorId="5C0BBB01" wp14:editId="4911FD24">
                                <wp:extent cx="671830" cy="263525"/>
                                <wp:effectExtent l="0" t="0" r="0" b="3175"/>
                                <wp:docPr id="1" name="Picture 1"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1830" cy="263525"/>
                                        </a:xfrm>
                                        <a:prstGeom prst="rect">
                                          <a:avLst/>
                                        </a:prstGeom>
                                        <a:noFill/>
                                        <a:ln>
                                          <a:noFill/>
                                        </a:ln>
                                      </pic:spPr>
                                    </pic:pic>
                                  </a:graphicData>
                                </a:graphic>
                              </wp:inline>
                            </w:drawing>
                          </w:r>
                          <w:r w:rsidR="004329E9">
                            <w:rPr>
                              <w:rFonts w:ascii="Arial" w:hAnsi="Arial" w:cs="Arial"/>
                              <w:sz w:val="18"/>
                              <w:szCs w:val="18"/>
                            </w:rPr>
                            <w:br/>
                          </w:r>
                          <w:r w:rsidR="004329E9" w:rsidRPr="00FA2AED">
                            <w:rPr>
                              <w:rFonts w:ascii="Arial" w:hAnsi="Arial" w:cs="Arial"/>
                              <w:sz w:val="4"/>
                              <w:szCs w:val="4"/>
                            </w:rPr>
                            <w:br/>
                          </w:r>
                          <w:r w:rsidR="004329E9" w:rsidRPr="007757E5">
                            <w:rPr>
                              <w:rFonts w:ascii="Arial" w:hAnsi="Arial" w:cs="Arial"/>
                              <w:sz w:val="4"/>
                              <w:szCs w:val="4"/>
                            </w:rPr>
                            <w:br/>
                          </w:r>
                          <w:hyperlink r:id="rId11" w:history="1">
                            <w:r w:rsidR="004329E9" w:rsidRPr="00802DD3">
                              <w:rPr>
                                <w:rStyle w:val="Hyperlink"/>
                                <w:rFonts w:ascii="Arial" w:hAnsi="Arial" w:cs="Arial"/>
                                <w:sz w:val="12"/>
                                <w:szCs w:val="12"/>
                              </w:rPr>
                              <w:t>www.youtube.com/fordofeurope</w:t>
                            </w:r>
                          </w:hyperlink>
                        </w:p>
                        <w:p w14:paraId="7C055220" w14:textId="77777777" w:rsidR="008C6D0D" w:rsidRPr="005D6392" w:rsidRDefault="00F5488C" w:rsidP="008C6D0D">
                          <w:pPr>
                            <w:rPr>
                              <w:rFonts w:ascii="Arial" w:hAnsi="Arial" w:cs="Arial"/>
                              <w:sz w:val="12"/>
                              <w:szCs w:val="12"/>
                            </w:rPr>
                          </w:pPr>
                        </w:p>
                        <w:p w14:paraId="732C86EA" w14:textId="77777777" w:rsidR="008C6D0D" w:rsidRDefault="00F5488C"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3D025" id="Text Box 2" o:spid="_x0000_s1027" type="#_x0000_t202" href="http://www.youtube.com/fordofeurope" style="position:absolute;left:0;text-align:left;margin-left:336pt;margin-top:1.85pt;width:84.75pt;height:4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TNGgLd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14:paraId="27EE4CCE" w14:textId="77777777" w:rsidR="00FA2AED" w:rsidRPr="007966B1" w:rsidRDefault="00BB22FF" w:rsidP="00FA2AED">
                    <w:pPr>
                      <w:rPr>
                        <w:rFonts w:ascii="Arial" w:hAnsi="Arial" w:cs="Arial"/>
                        <w:sz w:val="12"/>
                        <w:szCs w:val="12"/>
                      </w:rPr>
                    </w:pPr>
                    <w:r>
                      <w:rPr>
                        <w:rFonts w:ascii="Arial" w:hAnsi="Arial" w:cs="Arial"/>
                        <w:noProof/>
                        <w:sz w:val="18"/>
                        <w:szCs w:val="18"/>
                        <w:lang w:val="en-US"/>
                      </w:rPr>
                      <w:drawing>
                        <wp:inline distT="0" distB="0" distL="0" distR="0" wp14:anchorId="5C0BBB01" wp14:editId="4911FD24">
                          <wp:extent cx="671830" cy="263525"/>
                          <wp:effectExtent l="0" t="0" r="0" b="3175"/>
                          <wp:docPr id="1" name="Picture 1"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1830" cy="263525"/>
                                  </a:xfrm>
                                  <a:prstGeom prst="rect">
                                    <a:avLst/>
                                  </a:prstGeom>
                                  <a:noFill/>
                                  <a:ln>
                                    <a:noFill/>
                                  </a:ln>
                                </pic:spPr>
                              </pic:pic>
                            </a:graphicData>
                          </a:graphic>
                        </wp:inline>
                      </w:drawing>
                    </w:r>
                    <w:r w:rsidR="004329E9">
                      <w:rPr>
                        <w:rFonts w:ascii="Arial" w:hAnsi="Arial" w:cs="Arial"/>
                        <w:sz w:val="18"/>
                        <w:szCs w:val="18"/>
                      </w:rPr>
                      <w:br/>
                    </w:r>
                    <w:r w:rsidR="004329E9" w:rsidRPr="00FA2AED">
                      <w:rPr>
                        <w:rFonts w:ascii="Arial" w:hAnsi="Arial" w:cs="Arial"/>
                        <w:sz w:val="4"/>
                        <w:szCs w:val="4"/>
                      </w:rPr>
                      <w:br/>
                    </w:r>
                    <w:r w:rsidR="004329E9" w:rsidRPr="007757E5">
                      <w:rPr>
                        <w:rFonts w:ascii="Arial" w:hAnsi="Arial" w:cs="Arial"/>
                        <w:sz w:val="4"/>
                        <w:szCs w:val="4"/>
                      </w:rPr>
                      <w:br/>
                    </w:r>
                    <w:hyperlink r:id="rId12" w:history="1">
                      <w:r w:rsidR="004329E9" w:rsidRPr="00802DD3">
                        <w:rPr>
                          <w:rStyle w:val="Hyperlink"/>
                          <w:rFonts w:ascii="Arial" w:hAnsi="Arial" w:cs="Arial"/>
                          <w:sz w:val="12"/>
                          <w:szCs w:val="12"/>
                        </w:rPr>
                        <w:t>www.youtube.com/fordofeurope</w:t>
                      </w:r>
                    </w:hyperlink>
                  </w:p>
                  <w:p w14:paraId="7C055220" w14:textId="77777777" w:rsidR="008C6D0D" w:rsidRPr="005D6392" w:rsidRDefault="00CE2EEF" w:rsidP="008C6D0D">
                    <w:pPr>
                      <w:rPr>
                        <w:rFonts w:ascii="Arial" w:hAnsi="Arial" w:cs="Arial"/>
                        <w:sz w:val="12"/>
                        <w:szCs w:val="12"/>
                      </w:rPr>
                    </w:pPr>
                  </w:p>
                  <w:p w14:paraId="732C86EA" w14:textId="77777777" w:rsidR="008C6D0D" w:rsidRDefault="00CE2EEF"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sidR="004329E9">
      <w:rPr>
        <w:rFonts w:ascii="Book Antiqua" w:hAnsi="Book Antiqua"/>
        <w:smallCaps/>
        <w:position w:val="110"/>
        <w:sz w:val="48"/>
      </w:rPr>
      <w:t xml:space="preserve">    </w:t>
    </w:r>
    <w:r>
      <w:rPr>
        <w:rFonts w:ascii="Cambria" w:hAnsi="Cambria"/>
        <w:smallCaps/>
        <w:position w:val="132"/>
        <w:sz w:val="48"/>
        <w:szCs w:val="48"/>
      </w:rPr>
      <w:t>Știri</w:t>
    </w:r>
    <w:r w:rsidR="004329E9">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E171C38"/>
    <w:multiLevelType w:val="hybridMultilevel"/>
    <w:tmpl w:val="8A521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2FF"/>
    <w:rsid w:val="00094936"/>
    <w:rsid w:val="000C3D95"/>
    <w:rsid w:val="000D49AD"/>
    <w:rsid w:val="001275A0"/>
    <w:rsid w:val="00165B97"/>
    <w:rsid w:val="001721A7"/>
    <w:rsid w:val="001766B9"/>
    <w:rsid w:val="001E3EAE"/>
    <w:rsid w:val="001E463F"/>
    <w:rsid w:val="002E36E2"/>
    <w:rsid w:val="00300E7B"/>
    <w:rsid w:val="003A09B4"/>
    <w:rsid w:val="003F6A68"/>
    <w:rsid w:val="004329E9"/>
    <w:rsid w:val="0044263C"/>
    <w:rsid w:val="00457493"/>
    <w:rsid w:val="004F05A0"/>
    <w:rsid w:val="005C5D76"/>
    <w:rsid w:val="00682939"/>
    <w:rsid w:val="006E5CAA"/>
    <w:rsid w:val="007757A8"/>
    <w:rsid w:val="007B5D2F"/>
    <w:rsid w:val="007D4B99"/>
    <w:rsid w:val="008266F0"/>
    <w:rsid w:val="00880BF2"/>
    <w:rsid w:val="008D43D6"/>
    <w:rsid w:val="00923C01"/>
    <w:rsid w:val="00A83A84"/>
    <w:rsid w:val="00AC273F"/>
    <w:rsid w:val="00B91369"/>
    <w:rsid w:val="00BB22FF"/>
    <w:rsid w:val="00C64DAB"/>
    <w:rsid w:val="00CB3B9A"/>
    <w:rsid w:val="00CE2EEF"/>
    <w:rsid w:val="00D16DAD"/>
    <w:rsid w:val="00D20DFD"/>
    <w:rsid w:val="00D95095"/>
    <w:rsid w:val="00DD3933"/>
    <w:rsid w:val="00E158B0"/>
    <w:rsid w:val="00E16218"/>
    <w:rsid w:val="00ED23C7"/>
    <w:rsid w:val="00F06AA8"/>
    <w:rsid w:val="00F54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276A0"/>
  <w15:chartTrackingRefBased/>
  <w15:docId w15:val="{DADEAED9-66C0-4A64-BC92-2D90829C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2FF"/>
    <w:pPr>
      <w:spacing w:after="0" w:line="240" w:lineRule="auto"/>
    </w:pPr>
    <w:rPr>
      <w:rFonts w:ascii="Times New Roman" w:eastAsia="Times New Roman" w:hAnsi="Times New Roman" w:cs="Times New Roman"/>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22FF"/>
    <w:pPr>
      <w:tabs>
        <w:tab w:val="center" w:pos="4320"/>
        <w:tab w:val="right" w:pos="8640"/>
      </w:tabs>
    </w:pPr>
  </w:style>
  <w:style w:type="character" w:customStyle="1" w:styleId="HeaderChar">
    <w:name w:val="Header Char"/>
    <w:basedOn w:val="DefaultParagraphFont"/>
    <w:link w:val="Header"/>
    <w:rsid w:val="00BB22FF"/>
    <w:rPr>
      <w:rFonts w:ascii="Times New Roman" w:eastAsia="Times New Roman" w:hAnsi="Times New Roman" w:cs="Times New Roman"/>
      <w:sz w:val="20"/>
      <w:szCs w:val="24"/>
      <w:lang w:val="en-GB"/>
    </w:rPr>
  </w:style>
  <w:style w:type="paragraph" w:styleId="Footer">
    <w:name w:val="footer"/>
    <w:basedOn w:val="Normal"/>
    <w:link w:val="FooterChar"/>
    <w:rsid w:val="00BB22FF"/>
    <w:pPr>
      <w:tabs>
        <w:tab w:val="center" w:pos="4320"/>
        <w:tab w:val="right" w:pos="8640"/>
      </w:tabs>
    </w:pPr>
  </w:style>
  <w:style w:type="character" w:customStyle="1" w:styleId="FooterChar">
    <w:name w:val="Footer Char"/>
    <w:basedOn w:val="DefaultParagraphFont"/>
    <w:link w:val="Footer"/>
    <w:rsid w:val="00BB22FF"/>
    <w:rPr>
      <w:rFonts w:ascii="Times New Roman" w:eastAsia="Times New Roman" w:hAnsi="Times New Roman" w:cs="Times New Roman"/>
      <w:sz w:val="20"/>
      <w:szCs w:val="24"/>
      <w:lang w:val="en-GB"/>
    </w:rPr>
  </w:style>
  <w:style w:type="character" w:styleId="PageNumber">
    <w:name w:val="page number"/>
    <w:basedOn w:val="DefaultParagraphFont"/>
    <w:rsid w:val="00BB22FF"/>
  </w:style>
  <w:style w:type="character" w:styleId="Hyperlink">
    <w:name w:val="Hyperlink"/>
    <w:rsid w:val="00BB22FF"/>
    <w:rPr>
      <w:color w:val="0000FF"/>
      <w:u w:val="single"/>
    </w:rPr>
  </w:style>
  <w:style w:type="paragraph" w:styleId="BodyText2">
    <w:name w:val="Body Text 2"/>
    <w:basedOn w:val="Normal"/>
    <w:link w:val="BodyText2Char"/>
    <w:rsid w:val="00BB22FF"/>
    <w:pPr>
      <w:spacing w:line="360" w:lineRule="auto"/>
    </w:pPr>
    <w:rPr>
      <w:sz w:val="24"/>
      <w:szCs w:val="20"/>
    </w:rPr>
  </w:style>
  <w:style w:type="character" w:customStyle="1" w:styleId="BodyText2Char">
    <w:name w:val="Body Text 2 Char"/>
    <w:basedOn w:val="DefaultParagraphFont"/>
    <w:link w:val="BodyText2"/>
    <w:rsid w:val="00BB22FF"/>
    <w:rPr>
      <w:rFonts w:ascii="Times New Roman" w:eastAsia="Times New Roman" w:hAnsi="Times New Roman" w:cs="Times New Roman"/>
      <w:sz w:val="24"/>
      <w:szCs w:val="20"/>
      <w:lang w:val="en-GB"/>
    </w:rPr>
  </w:style>
  <w:style w:type="character" w:styleId="CommentReference">
    <w:name w:val="annotation reference"/>
    <w:semiHidden/>
    <w:rsid w:val="00BB22FF"/>
    <w:rPr>
      <w:sz w:val="16"/>
      <w:szCs w:val="16"/>
    </w:rPr>
  </w:style>
  <w:style w:type="paragraph" w:styleId="CommentText">
    <w:name w:val="annotation text"/>
    <w:basedOn w:val="Normal"/>
    <w:link w:val="CommentTextChar"/>
    <w:semiHidden/>
    <w:rsid w:val="00BB22FF"/>
    <w:rPr>
      <w:szCs w:val="20"/>
    </w:rPr>
  </w:style>
  <w:style w:type="character" w:customStyle="1" w:styleId="CommentTextChar">
    <w:name w:val="Comment Text Char"/>
    <w:basedOn w:val="DefaultParagraphFont"/>
    <w:link w:val="CommentText"/>
    <w:semiHidden/>
    <w:rsid w:val="00BB22FF"/>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BB22FF"/>
    <w:pPr>
      <w:ind w:left="720"/>
    </w:pPr>
  </w:style>
  <w:style w:type="paragraph" w:styleId="NormalWeb">
    <w:name w:val="Normal (Web)"/>
    <w:basedOn w:val="Normal"/>
    <w:uiPriority w:val="99"/>
    <w:unhideWhenUsed/>
    <w:rsid w:val="00BB22FF"/>
    <w:pPr>
      <w:spacing w:before="100" w:beforeAutospacing="1" w:after="100" w:afterAutospacing="1"/>
    </w:pPr>
    <w:rPr>
      <w:sz w:val="24"/>
      <w:lang w:eastAsia="en-GB"/>
    </w:rPr>
  </w:style>
  <w:style w:type="paragraph" w:styleId="BalloonText">
    <w:name w:val="Balloon Text"/>
    <w:basedOn w:val="Normal"/>
    <w:link w:val="BalloonTextChar"/>
    <w:uiPriority w:val="99"/>
    <w:semiHidden/>
    <w:unhideWhenUsed/>
    <w:rsid w:val="00BB22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2FF"/>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porate.ford.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bauman9@ford.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twitter.com/FordEu" TargetMode="External"/><Relationship Id="rId3" Type="http://schemas.openxmlformats.org/officeDocument/2006/relationships/image" Target="media/image2.png"/><Relationship Id="rId7" Type="http://schemas.openxmlformats.org/officeDocument/2006/relationships/image" Target="media/image20.png"/><Relationship Id="rId12" Type="http://schemas.openxmlformats.org/officeDocument/2006/relationships/hyperlink" Target="http://www.youtube.com/fordofeurope" TargetMode="External"/><Relationship Id="rId2" Type="http://schemas.openxmlformats.org/officeDocument/2006/relationships/hyperlink" Target="http://twitter.com/FordEu" TargetMode="External"/><Relationship Id="rId1" Type="http://schemas.openxmlformats.org/officeDocument/2006/relationships/image" Target="media/image1.jpeg"/><Relationship Id="rId6" Type="http://schemas.openxmlformats.org/officeDocument/2006/relationships/hyperlink" Target="http://www.youtube.com/fordofeurope" TargetMode="External"/><Relationship Id="rId11" Type="http://schemas.openxmlformats.org/officeDocument/2006/relationships/hyperlink" Target="http://www.youtube.com/fordofeurope" TargetMode="External"/><Relationship Id="rId5" Type="http://schemas.openxmlformats.org/officeDocument/2006/relationships/image" Target="media/image3.jpeg"/><Relationship Id="rId10" Type="http://schemas.openxmlformats.org/officeDocument/2006/relationships/hyperlink" Target="http://www.youtube.com/fordofeurope" TargetMode="External"/><Relationship Id="rId4" Type="http://schemas.openxmlformats.org/officeDocument/2006/relationships/hyperlink" Target="http://www.twitter.com/FordEu" TargetMode="External"/><Relationship Id="rId9"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53DC4-4CB6-447A-94CB-7E6529E20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3</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Liviu (L.)</dc:creator>
  <cp:keywords/>
  <dc:description/>
  <cp:lastModifiedBy>Mihai, Liviu (L.)</cp:lastModifiedBy>
  <cp:revision>28</cp:revision>
  <cp:lastPrinted>2019-09-09T08:50:00Z</cp:lastPrinted>
  <dcterms:created xsi:type="dcterms:W3CDTF">2019-09-06T10:51:00Z</dcterms:created>
  <dcterms:modified xsi:type="dcterms:W3CDTF">2019-09-09T17:11:00Z</dcterms:modified>
</cp:coreProperties>
</file>