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E4" w:rsidRDefault="004015E4" w:rsidP="004015E4">
      <w:pPr>
        <w:widowControl w:val="0"/>
        <w:autoSpaceDE w:val="0"/>
        <w:autoSpaceDN w:val="0"/>
        <w:adjustRightInd w:val="0"/>
        <w:spacing w:after="0"/>
        <w:rPr>
          <w:rFonts w:ascii="Roboto-Regular" w:hAnsi="Roboto-Regular" w:cs="Roboto-Regular"/>
          <w:color w:val="1A1A1A"/>
          <w:sz w:val="40"/>
          <w:szCs w:val="40"/>
          <w:lang w:val="en-US"/>
        </w:rPr>
      </w:pPr>
      <w:r>
        <w:rPr>
          <w:rFonts w:ascii="Roboto-Regular" w:hAnsi="Roboto-Regular" w:cs="Roboto-Regular"/>
          <w:color w:val="1A1A1A"/>
          <w:sz w:val="40"/>
          <w:szCs w:val="40"/>
          <w:lang w:val="en-US"/>
        </w:rPr>
        <w:t>Roadmap for Robotics in Europe and US</w:t>
      </w: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In the coming decade, Robotics technology will become increasingly dominant and have a bigger influence on our daily lives. Robotics has the potential to transform lives and work practices, raise efficiency and safety levels, provide enhanced levels of service and to create jobs. The impact will grow over time as the interaction between robots and people becomes more commonplace. This article provides an overview of the Robotics Roadmap for both Europe and the USA.</w:t>
      </w:r>
    </w:p>
    <w:p w:rsidR="004015E4" w:rsidRDefault="004015E4"/>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Semibold" w:hAnsi="OpenSans-Semibold" w:cs="OpenSans-Semibold"/>
          <w:b/>
          <w:bCs/>
          <w:color w:val="D8451E"/>
          <w:sz w:val="26"/>
          <w:szCs w:val="26"/>
          <w:lang w:val="en-US"/>
        </w:rPr>
        <w:t>Robotics Roadmap for Europe</w:t>
      </w: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 xml:space="preserve">From </w:t>
      </w:r>
      <w:proofErr w:type="spellStart"/>
      <w:r>
        <w:rPr>
          <w:rFonts w:ascii="OpenSans" w:hAnsi="OpenSans" w:cs="OpenSans"/>
          <w:color w:val="535353"/>
          <w:sz w:val="26"/>
          <w:szCs w:val="26"/>
          <w:lang w:val="en-US"/>
        </w:rPr>
        <w:t>Sparc</w:t>
      </w:r>
      <w:proofErr w:type="spellEnd"/>
      <w:r>
        <w:rPr>
          <w:rFonts w:ascii="OpenSans" w:hAnsi="OpenSans" w:cs="OpenSans"/>
          <w:color w:val="535353"/>
          <w:sz w:val="26"/>
          <w:szCs w:val="26"/>
          <w:lang w:val="en-US"/>
        </w:rPr>
        <w:t xml:space="preserve"> Robotics</w:t>
      </w: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 xml:space="preserve">Technology is already being developed to maximize the advantages of robotics. Europe is in a strong position and needs to </w:t>
      </w:r>
      <w:proofErr w:type="spellStart"/>
      <w:r>
        <w:rPr>
          <w:rFonts w:ascii="OpenSans" w:hAnsi="OpenSans" w:cs="OpenSans"/>
          <w:color w:val="535353"/>
          <w:sz w:val="26"/>
          <w:szCs w:val="26"/>
          <w:lang w:val="en-US"/>
        </w:rPr>
        <w:t>capitalise</w:t>
      </w:r>
      <w:proofErr w:type="spellEnd"/>
      <w:r>
        <w:rPr>
          <w:rFonts w:ascii="OpenSans" w:hAnsi="OpenSans" w:cs="OpenSans"/>
          <w:color w:val="535353"/>
          <w:sz w:val="26"/>
          <w:szCs w:val="26"/>
          <w:lang w:val="en-US"/>
        </w:rPr>
        <w:t xml:space="preserve"> and invest, both intellectually and financially, in order to reap the </w:t>
      </w:r>
      <w:proofErr w:type="gramStart"/>
      <w:r>
        <w:rPr>
          <w:rFonts w:ascii="OpenSans" w:hAnsi="OpenSans" w:cs="OpenSans"/>
          <w:color w:val="535353"/>
          <w:sz w:val="26"/>
          <w:szCs w:val="26"/>
          <w:lang w:val="en-US"/>
        </w:rPr>
        <w:t>long term</w:t>
      </w:r>
      <w:proofErr w:type="gramEnd"/>
      <w:r>
        <w:rPr>
          <w:rFonts w:ascii="OpenSans" w:hAnsi="OpenSans" w:cs="OpenSans"/>
          <w:color w:val="535353"/>
          <w:sz w:val="26"/>
          <w:szCs w:val="26"/>
          <w:lang w:val="en-US"/>
        </w:rPr>
        <w:t xml:space="preserve"> benefits.</w:t>
      </w:r>
    </w:p>
    <w:p w:rsidR="00236D6D" w:rsidRDefault="00236D6D" w:rsidP="004015E4">
      <w:pPr>
        <w:widowControl w:val="0"/>
        <w:autoSpaceDE w:val="0"/>
        <w:autoSpaceDN w:val="0"/>
        <w:adjustRightInd w:val="0"/>
        <w:spacing w:after="0"/>
        <w:rPr>
          <w:rFonts w:ascii="OpenSans" w:hAnsi="OpenSans" w:cs="OpenSans"/>
          <w:color w:val="535353"/>
          <w:sz w:val="26"/>
          <w:szCs w:val="26"/>
          <w:lang w:val="en-US"/>
        </w:rPr>
      </w:pP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The Strategic Research Agenda (SRA) provides a high-level strategic overview for the robotics community. It is intended to act as an introduction to the European robotics community for non-robotic specialists, policy makers, entrepreneurs and industries intending to use or work within the robotics market.</w:t>
      </w:r>
    </w:p>
    <w:p w:rsidR="00236D6D" w:rsidRDefault="00236D6D" w:rsidP="004015E4">
      <w:pPr>
        <w:widowControl w:val="0"/>
        <w:autoSpaceDE w:val="0"/>
        <w:autoSpaceDN w:val="0"/>
        <w:adjustRightInd w:val="0"/>
        <w:spacing w:after="0"/>
        <w:rPr>
          <w:rFonts w:ascii="OpenSans" w:hAnsi="OpenSans" w:cs="OpenSans"/>
          <w:color w:val="535353"/>
          <w:sz w:val="26"/>
          <w:szCs w:val="26"/>
          <w:lang w:val="en-US"/>
        </w:rPr>
      </w:pP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Its companion document, the Multi-annual Roadmap (MAR), is a more detailed technical guide that identifies expected progress within the community and provides a detailed analysis of medium term research and innovation goals.</w:t>
      </w: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If you are a policy maker, investor, or entrepreneur trying to understand the robotics market in Europe, these are two key documents you should read. They will give you a solid overview of the status and potential of the robotics industry. If you are especially interested in innovation and products, the “Multi-annual Roadmap MAR” in particular will provide deeper insights.</w:t>
      </w:r>
    </w:p>
    <w:p w:rsidR="00236D6D" w:rsidRDefault="00236D6D" w:rsidP="004015E4">
      <w:pPr>
        <w:widowControl w:val="0"/>
        <w:autoSpaceDE w:val="0"/>
        <w:autoSpaceDN w:val="0"/>
        <w:adjustRightInd w:val="0"/>
        <w:spacing w:after="0"/>
        <w:rPr>
          <w:rFonts w:ascii="OpenSans-Semibold" w:hAnsi="OpenSans-Semibold" w:cs="OpenSans-Semibold"/>
          <w:b/>
          <w:bCs/>
          <w:color w:val="D8451E"/>
          <w:sz w:val="26"/>
          <w:szCs w:val="26"/>
          <w:lang w:val="en-US"/>
        </w:rPr>
      </w:pP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Semibold" w:hAnsi="OpenSans-Semibold" w:cs="OpenSans-Semibold"/>
          <w:b/>
          <w:bCs/>
          <w:color w:val="D8451E"/>
          <w:sz w:val="26"/>
          <w:szCs w:val="26"/>
          <w:lang w:val="en-US"/>
        </w:rPr>
        <w:t>Read the report – The Strategic Research Agenda (SRA)</w:t>
      </w:r>
    </w:p>
    <w:p w:rsidR="004015E4" w:rsidRDefault="004015E4" w:rsidP="004015E4">
      <w:pPr>
        <w:widowControl w:val="0"/>
        <w:numPr>
          <w:ilvl w:val="0"/>
          <w:numId w:val="1"/>
        </w:numPr>
        <w:tabs>
          <w:tab w:val="left" w:pos="220"/>
          <w:tab w:val="left" w:pos="720"/>
        </w:tabs>
        <w:autoSpaceDE w:val="0"/>
        <w:autoSpaceDN w:val="0"/>
        <w:adjustRightInd w:val="0"/>
        <w:spacing w:after="0"/>
        <w:ind w:hanging="720"/>
        <w:rPr>
          <w:rFonts w:ascii="OpenSans" w:hAnsi="OpenSans" w:cs="OpenSans"/>
          <w:color w:val="535353"/>
          <w:sz w:val="26"/>
          <w:szCs w:val="26"/>
          <w:lang w:val="en-US"/>
        </w:rPr>
      </w:pPr>
      <w:hyperlink r:id="rId5" w:history="1">
        <w:r>
          <w:rPr>
            <w:rFonts w:ascii="OpenSans" w:hAnsi="OpenSans" w:cs="OpenSans"/>
            <w:color w:val="E94316"/>
            <w:sz w:val="26"/>
            <w:szCs w:val="26"/>
            <w:lang w:val="en-US"/>
          </w:rPr>
          <w:t>https://eu-robotics.net/cms/upload/PPP/SRA2020_SPARC.pdf</w:t>
        </w:r>
      </w:hyperlink>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Semibold" w:hAnsi="OpenSans-Semibold" w:cs="OpenSans-Semibold"/>
          <w:b/>
          <w:bCs/>
          <w:color w:val="D8451E"/>
          <w:sz w:val="26"/>
          <w:szCs w:val="26"/>
          <w:lang w:val="en-US"/>
        </w:rPr>
        <w:t>Read the report – Multi-annual Roadmap (MAR):</w:t>
      </w:r>
    </w:p>
    <w:p w:rsidR="004015E4" w:rsidRDefault="004015E4" w:rsidP="004015E4">
      <w:pPr>
        <w:widowControl w:val="0"/>
        <w:numPr>
          <w:ilvl w:val="0"/>
          <w:numId w:val="2"/>
        </w:numPr>
        <w:tabs>
          <w:tab w:val="left" w:pos="220"/>
          <w:tab w:val="left" w:pos="720"/>
        </w:tabs>
        <w:autoSpaceDE w:val="0"/>
        <w:autoSpaceDN w:val="0"/>
        <w:adjustRightInd w:val="0"/>
        <w:spacing w:after="0"/>
        <w:ind w:hanging="720"/>
        <w:rPr>
          <w:rFonts w:ascii="OpenSans" w:hAnsi="OpenSans" w:cs="OpenSans"/>
          <w:color w:val="535353"/>
          <w:sz w:val="26"/>
          <w:szCs w:val="26"/>
          <w:lang w:val="en-US"/>
        </w:rPr>
      </w:pPr>
      <w:hyperlink r:id="rId6" w:history="1">
        <w:r>
          <w:rPr>
            <w:rFonts w:ascii="OpenSans" w:hAnsi="OpenSans" w:cs="OpenSans"/>
            <w:color w:val="E94316"/>
            <w:sz w:val="26"/>
            <w:szCs w:val="26"/>
            <w:lang w:val="en-US"/>
          </w:rPr>
          <w:t>http://sparc-robotics.eu/wp-content/uploads/2014/05/H2020-Robotics-Multi-Annual-Roadmap-ICT-2016.pdf</w:t>
        </w:r>
      </w:hyperlink>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Semibold" w:hAnsi="OpenSans-Semibold" w:cs="OpenSans-Semibold"/>
          <w:b/>
          <w:bCs/>
          <w:color w:val="D8451E"/>
          <w:sz w:val="26"/>
          <w:szCs w:val="26"/>
          <w:lang w:val="en-US"/>
        </w:rPr>
        <w:t>Robotics Roadmap for USA</w:t>
      </w:r>
    </w:p>
    <w:p w:rsidR="00236D6D" w:rsidRDefault="00236D6D" w:rsidP="004015E4">
      <w:pPr>
        <w:widowControl w:val="0"/>
        <w:autoSpaceDE w:val="0"/>
        <w:autoSpaceDN w:val="0"/>
        <w:adjustRightInd w:val="0"/>
        <w:spacing w:after="0"/>
        <w:rPr>
          <w:rFonts w:ascii="OpenSans" w:hAnsi="OpenSans" w:cs="OpenSans"/>
          <w:color w:val="535353"/>
          <w:sz w:val="26"/>
          <w:szCs w:val="26"/>
          <w:lang w:val="en-US"/>
        </w:rPr>
      </w:pP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From Robotics VO</w:t>
      </w:r>
    </w:p>
    <w:p w:rsidR="00236D6D"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Semibold" w:hAnsi="OpenSans-Semibold" w:cs="OpenSans-Semibold"/>
          <w:b/>
          <w:bCs/>
          <w:color w:val="D8451E"/>
          <w:sz w:val="26"/>
          <w:szCs w:val="26"/>
          <w:lang w:val="en-US"/>
        </w:rPr>
        <w:t> </w:t>
      </w:r>
      <w:r>
        <w:rPr>
          <w:rFonts w:ascii="OpenSans" w:hAnsi="OpenSans" w:cs="OpenSans"/>
          <w:color w:val="535353"/>
          <w:sz w:val="26"/>
          <w:szCs w:val="26"/>
          <w:lang w:val="en-US"/>
        </w:rPr>
        <w:t xml:space="preserve">Robotics today </w:t>
      </w:r>
      <w:proofErr w:type="gramStart"/>
      <w:r>
        <w:rPr>
          <w:rFonts w:ascii="OpenSans" w:hAnsi="OpenSans" w:cs="OpenSans"/>
          <w:color w:val="535353"/>
          <w:sz w:val="26"/>
          <w:szCs w:val="26"/>
          <w:lang w:val="en-US"/>
        </w:rPr>
        <w:t>are</w:t>
      </w:r>
      <w:proofErr w:type="gramEnd"/>
      <w:r>
        <w:rPr>
          <w:rFonts w:ascii="OpenSans" w:hAnsi="OpenSans" w:cs="OpenSans"/>
          <w:color w:val="535353"/>
          <w:sz w:val="26"/>
          <w:szCs w:val="26"/>
          <w:lang w:val="en-US"/>
        </w:rPr>
        <w:t xml:space="preserve"> used in a much wider set of applications than ever before. They are a key factor in empowering people in their daily lives through work, leisure, and domestic tasks. There are three primary factors that are currently driving the adoption of robots:</w:t>
      </w: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p>
    <w:p w:rsidR="004015E4" w:rsidRDefault="004015E4" w:rsidP="004015E4">
      <w:pPr>
        <w:widowControl w:val="0"/>
        <w:numPr>
          <w:ilvl w:val="0"/>
          <w:numId w:val="3"/>
        </w:numPr>
        <w:tabs>
          <w:tab w:val="left" w:pos="220"/>
          <w:tab w:val="left" w:pos="720"/>
        </w:tabs>
        <w:autoSpaceDE w:val="0"/>
        <w:autoSpaceDN w:val="0"/>
        <w:adjustRightInd w:val="0"/>
        <w:spacing w:after="0"/>
        <w:ind w:hanging="720"/>
        <w:rPr>
          <w:rFonts w:ascii="OpenSans" w:hAnsi="OpenSans" w:cs="OpenSans"/>
          <w:color w:val="535353"/>
          <w:sz w:val="26"/>
          <w:szCs w:val="26"/>
          <w:lang w:val="en-US"/>
        </w:rPr>
      </w:pPr>
      <w:r>
        <w:rPr>
          <w:rFonts w:ascii="OpenSans" w:hAnsi="OpenSans" w:cs="OpenSans"/>
          <w:color w:val="535353"/>
          <w:sz w:val="26"/>
          <w:szCs w:val="26"/>
          <w:lang w:val="en-US"/>
        </w:rPr>
        <w:t>Improved productivity in an increasingly competitive international environment</w:t>
      </w:r>
    </w:p>
    <w:p w:rsidR="004015E4" w:rsidRDefault="004015E4" w:rsidP="004015E4">
      <w:pPr>
        <w:widowControl w:val="0"/>
        <w:numPr>
          <w:ilvl w:val="0"/>
          <w:numId w:val="3"/>
        </w:numPr>
        <w:tabs>
          <w:tab w:val="left" w:pos="220"/>
          <w:tab w:val="left" w:pos="720"/>
        </w:tabs>
        <w:autoSpaceDE w:val="0"/>
        <w:autoSpaceDN w:val="0"/>
        <w:adjustRightInd w:val="0"/>
        <w:spacing w:after="0"/>
        <w:ind w:hanging="720"/>
        <w:rPr>
          <w:rFonts w:ascii="OpenSans" w:hAnsi="OpenSans" w:cs="OpenSans"/>
          <w:color w:val="535353"/>
          <w:sz w:val="26"/>
          <w:szCs w:val="26"/>
          <w:lang w:val="en-US"/>
        </w:rPr>
      </w:pPr>
      <w:r>
        <w:rPr>
          <w:rFonts w:ascii="OpenSans" w:hAnsi="OpenSans" w:cs="OpenSans"/>
          <w:color w:val="535353"/>
          <w:sz w:val="26"/>
          <w:szCs w:val="26"/>
          <w:lang w:val="en-US"/>
        </w:rPr>
        <w:t>Improved quality of life in a significantly aging society</w:t>
      </w:r>
    </w:p>
    <w:p w:rsidR="004015E4" w:rsidRDefault="004015E4" w:rsidP="004015E4">
      <w:pPr>
        <w:widowControl w:val="0"/>
        <w:numPr>
          <w:ilvl w:val="0"/>
          <w:numId w:val="3"/>
        </w:numPr>
        <w:tabs>
          <w:tab w:val="left" w:pos="220"/>
          <w:tab w:val="left" w:pos="720"/>
        </w:tabs>
        <w:autoSpaceDE w:val="0"/>
        <w:autoSpaceDN w:val="0"/>
        <w:adjustRightInd w:val="0"/>
        <w:spacing w:after="0"/>
        <w:ind w:hanging="720"/>
        <w:rPr>
          <w:rFonts w:ascii="OpenSans" w:hAnsi="OpenSans" w:cs="OpenSans"/>
          <w:color w:val="535353"/>
          <w:sz w:val="26"/>
          <w:szCs w:val="26"/>
          <w:lang w:val="en-US"/>
        </w:rPr>
      </w:pPr>
      <w:r>
        <w:rPr>
          <w:rFonts w:ascii="OpenSans" w:hAnsi="OpenSans" w:cs="OpenSans"/>
          <w:color w:val="535353"/>
          <w:sz w:val="26"/>
          <w:szCs w:val="26"/>
          <w:lang w:val="en-US"/>
        </w:rPr>
        <w:t>Removing first responders and soldiers from immediate danger/action</w:t>
      </w:r>
    </w:p>
    <w:p w:rsidR="00236D6D" w:rsidRDefault="00236D6D" w:rsidP="004015E4">
      <w:pPr>
        <w:widowControl w:val="0"/>
        <w:autoSpaceDE w:val="0"/>
        <w:autoSpaceDN w:val="0"/>
        <w:adjustRightInd w:val="0"/>
        <w:spacing w:after="0"/>
        <w:rPr>
          <w:rFonts w:ascii="OpenSans" w:hAnsi="OpenSans" w:cs="OpenSans"/>
          <w:color w:val="535353"/>
          <w:sz w:val="26"/>
          <w:szCs w:val="26"/>
          <w:lang w:val="en-US"/>
        </w:rPr>
      </w:pP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 xml:space="preserve">Robotics technology is one of the few things that </w:t>
      </w:r>
      <w:proofErr w:type="gramStart"/>
      <w:r>
        <w:rPr>
          <w:rFonts w:ascii="OpenSans" w:hAnsi="OpenSans" w:cs="OpenSans"/>
          <w:color w:val="535353"/>
          <w:sz w:val="26"/>
          <w:szCs w:val="26"/>
          <w:lang w:val="en-US"/>
        </w:rPr>
        <w:t>has</w:t>
      </w:r>
      <w:proofErr w:type="gramEnd"/>
      <w:r>
        <w:rPr>
          <w:rFonts w:ascii="OpenSans" w:hAnsi="OpenSans" w:cs="OpenSans"/>
          <w:color w:val="535353"/>
          <w:sz w:val="26"/>
          <w:szCs w:val="26"/>
          <w:lang w:val="en-US"/>
        </w:rPr>
        <w:t xml:space="preserve"> the potential to have an impact as transformative as the Internet. Already a key technology for the </w:t>
      </w:r>
      <w:proofErr w:type="spellStart"/>
      <w:r>
        <w:rPr>
          <w:rFonts w:ascii="OpenSans" w:hAnsi="OpenSans" w:cs="OpenSans"/>
          <w:color w:val="535353"/>
          <w:sz w:val="26"/>
          <w:szCs w:val="26"/>
          <w:lang w:val="en-US"/>
        </w:rPr>
        <w:t>inshoring</w:t>
      </w:r>
      <w:proofErr w:type="spellEnd"/>
      <w:r>
        <w:rPr>
          <w:rFonts w:ascii="OpenSans" w:hAnsi="OpenSans" w:cs="OpenSans"/>
          <w:color w:val="535353"/>
          <w:sz w:val="26"/>
          <w:szCs w:val="26"/>
          <w:lang w:val="en-US"/>
        </w:rPr>
        <w:t xml:space="preserve"> of jobs by companies such as Apple, Lenovo, Tesla, and </w:t>
      </w:r>
      <w:proofErr w:type="spellStart"/>
      <w:r>
        <w:rPr>
          <w:rFonts w:ascii="OpenSans" w:hAnsi="OpenSans" w:cs="OpenSans"/>
          <w:color w:val="535353"/>
          <w:sz w:val="26"/>
          <w:szCs w:val="26"/>
          <w:lang w:val="en-US"/>
        </w:rPr>
        <w:t>Foxconn</w:t>
      </w:r>
      <w:proofErr w:type="spellEnd"/>
      <w:r>
        <w:rPr>
          <w:rFonts w:ascii="OpenSans" w:hAnsi="OpenSans" w:cs="OpenSans"/>
          <w:color w:val="535353"/>
          <w:sz w:val="26"/>
          <w:szCs w:val="26"/>
          <w:lang w:val="en-US"/>
        </w:rPr>
        <w:t>, robotics technologies have also given citizens a higher degree of independence in many healthcare situations. People who previously had to rely on help from family or nurses for basic needs such as shaving, preparing a meal or going to the bathroom are now able to do these things more autonomously, thanks to robotics.</w:t>
      </w:r>
    </w:p>
    <w:p w:rsidR="00236D6D" w:rsidRDefault="00236D6D" w:rsidP="004015E4">
      <w:pPr>
        <w:widowControl w:val="0"/>
        <w:autoSpaceDE w:val="0"/>
        <w:autoSpaceDN w:val="0"/>
        <w:adjustRightInd w:val="0"/>
        <w:spacing w:after="0"/>
        <w:rPr>
          <w:rFonts w:ascii="OpenSans" w:hAnsi="OpenSans" w:cs="OpenSans"/>
          <w:color w:val="535353"/>
          <w:sz w:val="26"/>
          <w:szCs w:val="26"/>
          <w:lang w:val="en-US"/>
        </w:rPr>
      </w:pP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 xml:space="preserve">The 2013 roadmap for robotics research in the United States highlights robotics as a key economic enabler and explores how robotics technologies could transform the country’s society by developing new markets and industries, creating new jobs and addressing a number of issues of national importance. IRIM Director, </w:t>
      </w:r>
      <w:proofErr w:type="spellStart"/>
      <w:r>
        <w:rPr>
          <w:rFonts w:ascii="OpenSans" w:hAnsi="OpenSans" w:cs="OpenSans"/>
          <w:color w:val="535353"/>
          <w:sz w:val="26"/>
          <w:szCs w:val="26"/>
          <w:lang w:val="en-US"/>
        </w:rPr>
        <w:t>Henrik</w:t>
      </w:r>
      <w:proofErr w:type="spellEnd"/>
      <w:r>
        <w:rPr>
          <w:rFonts w:ascii="OpenSans" w:hAnsi="OpenSans" w:cs="OpenSans"/>
          <w:color w:val="535353"/>
          <w:sz w:val="26"/>
          <w:szCs w:val="26"/>
          <w:lang w:val="en-US"/>
        </w:rPr>
        <w:t xml:space="preserve"> Christensen, presented this report to the Congressional Robotics Caucus on March 20, 2013.</w:t>
      </w:r>
    </w:p>
    <w:p w:rsidR="00236D6D" w:rsidRDefault="00236D6D" w:rsidP="004015E4">
      <w:pPr>
        <w:widowControl w:val="0"/>
        <w:autoSpaceDE w:val="0"/>
        <w:autoSpaceDN w:val="0"/>
        <w:adjustRightInd w:val="0"/>
        <w:spacing w:after="0"/>
        <w:rPr>
          <w:rFonts w:ascii="OpenSans" w:hAnsi="OpenSans" w:cs="OpenSans"/>
          <w:color w:val="535353"/>
          <w:sz w:val="26"/>
          <w:szCs w:val="26"/>
          <w:lang w:val="en-US"/>
        </w:rPr>
      </w:pPr>
    </w:p>
    <w:p w:rsidR="00236D6D" w:rsidRDefault="004015E4" w:rsidP="004015E4">
      <w:pPr>
        <w:widowControl w:val="0"/>
        <w:autoSpaceDE w:val="0"/>
        <w:autoSpaceDN w:val="0"/>
        <w:adjustRightInd w:val="0"/>
        <w:spacing w:after="0"/>
        <w:rPr>
          <w:rFonts w:ascii="OpenSans" w:hAnsi="OpenSans" w:cs="OpenSans"/>
          <w:color w:val="535353"/>
          <w:sz w:val="26"/>
          <w:szCs w:val="26"/>
          <w:lang w:val="en-US"/>
        </w:rPr>
      </w:pPr>
      <w:r>
        <w:rPr>
          <w:rFonts w:ascii="OpenSans" w:hAnsi="OpenSans" w:cs="OpenSans"/>
          <w:color w:val="535353"/>
          <w:sz w:val="26"/>
          <w:szCs w:val="26"/>
          <w:lang w:val="en-US"/>
        </w:rPr>
        <w:t>“Robots have the potential to bring manufacturing jobs back to the U.S., to improve our quality of life and to make sure our first responders and war-fighters stay safe,” said Christensen. “We hope this report will help foster the discussion on how we can build partnerships and allocate resources to move the robotics industry forward.”</w:t>
      </w:r>
    </w:p>
    <w:p w:rsidR="004015E4" w:rsidRDefault="004015E4" w:rsidP="004015E4">
      <w:pPr>
        <w:widowControl w:val="0"/>
        <w:autoSpaceDE w:val="0"/>
        <w:autoSpaceDN w:val="0"/>
        <w:adjustRightInd w:val="0"/>
        <w:spacing w:after="0"/>
        <w:rPr>
          <w:rFonts w:ascii="OpenSans" w:hAnsi="OpenSans" w:cs="OpenSans"/>
          <w:color w:val="535353"/>
          <w:sz w:val="26"/>
          <w:szCs w:val="26"/>
          <w:lang w:val="en-US"/>
        </w:rPr>
      </w:pPr>
    </w:p>
    <w:p w:rsidR="009F0B89" w:rsidRDefault="00236D6D" w:rsidP="004015E4"/>
    <w:sectPr w:rsidR="009F0B89" w:rsidSect="00D2072F">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Roboto-Regular">
    <w:altName w:val="Verdana"/>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015E4"/>
    <w:rsid w:val="00236D6D"/>
    <w:rsid w:val="004015E4"/>
  </w:rsids>
  <m:mathPr>
    <m:mathFont m:val="Arial Black"/>
    <m:brkBin m:val="before"/>
    <m:brkBinSub m:val="--"/>
    <m:smallFrac m:val="off"/>
    <m:dispDef m:val="off"/>
    <m:lMargin m:val="0"/>
    <m:rMargin m:val="0"/>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a-DK"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9D"/>
    <w:rPr>
      <w:rFonts w:ascii="Verdana" w:hAnsi="Verdana"/>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u-robotics.net/cms/upload/PPP/SRA2020_SPARC.pdf" TargetMode="External"/><Relationship Id="rId6" Type="http://schemas.openxmlformats.org/officeDocument/2006/relationships/hyperlink" Target="http://sparc-robotics.eu/wp-content/uploads/2014/05/H2020-Robotics-Multi-Annual-Roadmap-ICT-2016.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3536</Characters>
  <Application>Microsoft Macintosh Word</Application>
  <DocSecurity>0</DocSecurity>
  <Lines>29</Lines>
  <Paragraphs>7</Paragraphs>
  <ScaleCrop>false</ScaleCrop>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2016-04-27T11:36:00Z</dcterms:created>
  <dcterms:modified xsi:type="dcterms:W3CDTF">2016-04-27T11:47:00Z</dcterms:modified>
</cp:coreProperties>
</file>