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472C74" w:rsidRDefault="0060170D" w:rsidP="00373A98">
      <w:pPr>
        <w:pStyle w:val="WistrandRubrik1"/>
      </w:pPr>
      <w:r>
        <w:t xml:space="preserve">Wistrand biträder </w:t>
      </w:r>
      <w:r w:rsidR="005D416E">
        <w:t>vid</w:t>
      </w:r>
      <w:r w:rsidR="00472C74">
        <w:t xml:space="preserve"> </w:t>
      </w:r>
      <w:r w:rsidR="005D416E">
        <w:t>försäljnin</w:t>
      </w:r>
      <w:r w:rsidR="00646C3B">
        <w:t>g av PCS Mo</w:t>
      </w:r>
      <w:r w:rsidR="005D416E">
        <w:t>dulsystem till Part Group</w:t>
      </w:r>
    </w:p>
    <w:p w:rsidR="00AB504E" w:rsidRDefault="00AB504E" w:rsidP="0060170D">
      <w:pPr>
        <w:rPr>
          <w:rFonts w:ascii="Verdana" w:hAnsi="Verdana"/>
          <w:sz w:val="20"/>
        </w:rPr>
      </w:pPr>
    </w:p>
    <w:p w:rsidR="00E8447C" w:rsidRDefault="003B2E4C" w:rsidP="00DB7131">
      <w:pPr>
        <w:rPr>
          <w:rFonts w:ascii="Verdana" w:hAnsi="Verdana"/>
          <w:sz w:val="20"/>
        </w:rPr>
      </w:pPr>
      <w:r w:rsidRPr="0060170D">
        <w:rPr>
          <w:rFonts w:ascii="Verdana" w:hAnsi="Verdana"/>
          <w:sz w:val="20"/>
        </w:rPr>
        <w:t xml:space="preserve">Wistrand har </w:t>
      </w:r>
      <w:r w:rsidR="0070476B" w:rsidRPr="0070476B">
        <w:rPr>
          <w:rFonts w:ascii="Verdana" w:hAnsi="Verdana"/>
          <w:sz w:val="20"/>
        </w:rPr>
        <w:t xml:space="preserve">agerat legal rådgivare </w:t>
      </w:r>
      <w:r w:rsidR="005D416E">
        <w:rPr>
          <w:rFonts w:ascii="Verdana" w:hAnsi="Verdana"/>
          <w:sz w:val="20"/>
        </w:rPr>
        <w:t xml:space="preserve">i </w:t>
      </w:r>
      <w:r w:rsidR="0070476B" w:rsidRPr="0070476B">
        <w:rPr>
          <w:rFonts w:ascii="Verdana" w:hAnsi="Verdana"/>
          <w:sz w:val="20"/>
        </w:rPr>
        <w:t xml:space="preserve">samband med </w:t>
      </w:r>
      <w:r w:rsidR="005D416E">
        <w:rPr>
          <w:rFonts w:ascii="Verdana" w:hAnsi="Verdana"/>
          <w:sz w:val="20"/>
        </w:rPr>
        <w:t>försäljningen av PCS Modulsystem AB till Part Group, som</w:t>
      </w:r>
      <w:r w:rsidR="005D416E" w:rsidRPr="005D416E">
        <w:rPr>
          <w:rFonts w:ascii="Verdana" w:hAnsi="Verdana"/>
          <w:sz w:val="20"/>
        </w:rPr>
        <w:t xml:space="preserve"> förvärvar 60 procent av </w:t>
      </w:r>
      <w:r w:rsidR="005D416E">
        <w:rPr>
          <w:rFonts w:ascii="Verdana" w:hAnsi="Verdana"/>
          <w:sz w:val="20"/>
        </w:rPr>
        <w:t>aktierna</w:t>
      </w:r>
      <w:r w:rsidR="005D416E" w:rsidRPr="005D416E">
        <w:rPr>
          <w:rFonts w:ascii="Verdana" w:hAnsi="Verdana"/>
          <w:sz w:val="20"/>
        </w:rPr>
        <w:t xml:space="preserve"> med option att köpa resterande 40 procent om tre år av </w:t>
      </w:r>
      <w:r w:rsidR="00646C3B">
        <w:rPr>
          <w:rFonts w:ascii="Verdana" w:hAnsi="Verdana"/>
          <w:sz w:val="20"/>
        </w:rPr>
        <w:t>bolagets</w:t>
      </w:r>
      <w:r w:rsidR="005D416E" w:rsidRPr="005D416E">
        <w:rPr>
          <w:rFonts w:ascii="Verdana" w:hAnsi="Verdana"/>
          <w:sz w:val="20"/>
        </w:rPr>
        <w:t xml:space="preserve"> grundare Per-Olof Ekberg. </w:t>
      </w:r>
    </w:p>
    <w:p w:rsidR="005D416E" w:rsidRDefault="005D416E" w:rsidP="00DB7131">
      <w:pPr>
        <w:rPr>
          <w:rFonts w:ascii="Verdana" w:hAnsi="Verdana"/>
          <w:sz w:val="20"/>
        </w:rPr>
      </w:pPr>
    </w:p>
    <w:p w:rsidR="005D416E" w:rsidRDefault="005D416E" w:rsidP="00DB7131">
      <w:pPr>
        <w:rPr>
          <w:rFonts w:ascii="Verdana" w:hAnsi="Verdana"/>
          <w:sz w:val="20"/>
        </w:rPr>
      </w:pPr>
      <w:r w:rsidRPr="005D416E">
        <w:rPr>
          <w:rFonts w:ascii="Verdana" w:hAnsi="Verdana"/>
          <w:sz w:val="20"/>
        </w:rPr>
        <w:t>PCS Modulsystem grundades 1993 och är specialiserade på uthyrning av högkvalitativa moduler för tillfälliga lokaler.</w:t>
      </w:r>
    </w:p>
    <w:p w:rsidR="005D416E" w:rsidRDefault="005D416E" w:rsidP="00DB7131">
      <w:pPr>
        <w:rPr>
          <w:rFonts w:ascii="Verdana" w:hAnsi="Verdana"/>
          <w:sz w:val="20"/>
        </w:rPr>
      </w:pPr>
    </w:p>
    <w:p w:rsidR="005D416E" w:rsidRDefault="005D416E" w:rsidP="00DB7131">
      <w:pPr>
        <w:rPr>
          <w:rFonts w:ascii="Verdana" w:hAnsi="Verdana"/>
          <w:sz w:val="20"/>
        </w:rPr>
      </w:pPr>
      <w:r w:rsidRPr="005D416E">
        <w:rPr>
          <w:rFonts w:ascii="Verdana" w:hAnsi="Verdana"/>
          <w:sz w:val="20"/>
        </w:rPr>
        <w:t>Industrikoncernen Part Group fokuserar på industriellt byggande</w:t>
      </w:r>
      <w:r w:rsidR="00646C3B">
        <w:rPr>
          <w:rFonts w:ascii="Verdana" w:hAnsi="Verdana"/>
          <w:sz w:val="20"/>
        </w:rPr>
        <w:t xml:space="preserve"> och </w:t>
      </w:r>
      <w:r w:rsidRPr="005D416E">
        <w:rPr>
          <w:rFonts w:ascii="Verdana" w:hAnsi="Verdana"/>
          <w:sz w:val="20"/>
        </w:rPr>
        <w:t xml:space="preserve">innefattar sedan tidigare fem bolag med sammanlagt 450 anställda, varav 300 finns i Kalix. PCS </w:t>
      </w:r>
      <w:r>
        <w:rPr>
          <w:rFonts w:ascii="Verdana" w:hAnsi="Verdana"/>
          <w:sz w:val="20"/>
        </w:rPr>
        <w:t xml:space="preserve">Modulsystem </w:t>
      </w:r>
      <w:r w:rsidRPr="005D416E">
        <w:rPr>
          <w:rFonts w:ascii="Verdana" w:hAnsi="Verdana"/>
          <w:sz w:val="20"/>
        </w:rPr>
        <w:t xml:space="preserve">blir det sjätte specialiserade byggbolaget i Part-koncernen och verksamheten kommer att fortsätta bedrivas och utvecklas under </w:t>
      </w:r>
      <w:r w:rsidR="00646C3B" w:rsidRPr="005D416E">
        <w:rPr>
          <w:rFonts w:ascii="Verdana" w:hAnsi="Verdana"/>
          <w:sz w:val="20"/>
        </w:rPr>
        <w:t xml:space="preserve">Per-Olof </w:t>
      </w:r>
      <w:r w:rsidRPr="005D416E">
        <w:rPr>
          <w:rFonts w:ascii="Verdana" w:hAnsi="Verdana"/>
          <w:sz w:val="20"/>
        </w:rPr>
        <w:t>Ekbergs ledning, som kvarstår som VD.</w:t>
      </w:r>
    </w:p>
    <w:p w:rsidR="007843D4" w:rsidRDefault="007843D4" w:rsidP="007843D4">
      <w:pPr>
        <w:rPr>
          <w:rFonts w:ascii="Verdana" w:hAnsi="Verdana"/>
          <w:sz w:val="20"/>
        </w:rPr>
      </w:pPr>
    </w:p>
    <w:p w:rsidR="005D416E" w:rsidRDefault="005D416E" w:rsidP="007047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Livingstone var exklusiv finansiell rådgivare </w:t>
      </w:r>
      <w:r w:rsidR="006F396C">
        <w:rPr>
          <w:rFonts w:ascii="Verdana" w:hAnsi="Verdana"/>
          <w:sz w:val="20"/>
          <w:szCs w:val="20"/>
        </w:rPr>
        <w:t xml:space="preserve">åt säljaren </w:t>
      </w:r>
      <w:r>
        <w:rPr>
          <w:rFonts w:ascii="Verdana" w:hAnsi="Verdana"/>
          <w:sz w:val="20"/>
          <w:szCs w:val="20"/>
        </w:rPr>
        <w:t>i försäljningsprocessen.</w:t>
      </w:r>
    </w:p>
    <w:p w:rsidR="005D416E" w:rsidRDefault="005D416E" w:rsidP="0070476B">
      <w:pPr>
        <w:rPr>
          <w:rFonts w:ascii="Verdana" w:hAnsi="Verdana"/>
          <w:sz w:val="20"/>
          <w:szCs w:val="20"/>
        </w:rPr>
      </w:pPr>
    </w:p>
    <w:p w:rsidR="00345BCE" w:rsidRDefault="0070476B" w:rsidP="0070476B">
      <w:pPr>
        <w:rPr>
          <w:rFonts w:ascii="Verdana" w:hAnsi="Verdana"/>
          <w:sz w:val="20"/>
        </w:rPr>
      </w:pPr>
      <w:r w:rsidRPr="006F396C">
        <w:rPr>
          <w:rFonts w:ascii="Verdana" w:hAnsi="Verdana"/>
          <w:sz w:val="20"/>
          <w:szCs w:val="20"/>
        </w:rPr>
        <w:t xml:space="preserve">Wistrands team har bestått av </w:t>
      </w:r>
      <w:r w:rsidR="005D416E" w:rsidRPr="006F396C">
        <w:rPr>
          <w:rFonts w:ascii="Verdana" w:hAnsi="Verdana"/>
          <w:sz w:val="20"/>
          <w:szCs w:val="20"/>
        </w:rPr>
        <w:t>Lars Hasp</w:t>
      </w:r>
      <w:r w:rsidR="002C54D7" w:rsidRPr="006F396C">
        <w:rPr>
          <w:rFonts w:ascii="Verdana" w:hAnsi="Verdana"/>
          <w:sz w:val="20"/>
          <w:szCs w:val="20"/>
        </w:rPr>
        <w:t xml:space="preserve"> (ansvarig delägare)</w:t>
      </w:r>
      <w:r w:rsidR="00646C3B" w:rsidRPr="006F396C">
        <w:rPr>
          <w:rFonts w:ascii="Verdana" w:hAnsi="Verdana"/>
          <w:sz w:val="20"/>
          <w:szCs w:val="20"/>
        </w:rPr>
        <w:t>, Ólafur Steindórsson, Vandad Ahmedi</w:t>
      </w:r>
      <w:r w:rsidR="001A26F8" w:rsidRPr="006F396C">
        <w:rPr>
          <w:rFonts w:ascii="Verdana" w:hAnsi="Verdana"/>
          <w:sz w:val="20"/>
          <w:szCs w:val="20"/>
        </w:rPr>
        <w:t xml:space="preserve">, </w:t>
      </w:r>
      <w:r w:rsidR="00646C3B" w:rsidRPr="006F396C">
        <w:rPr>
          <w:rFonts w:ascii="Verdana" w:hAnsi="Verdana"/>
          <w:sz w:val="20"/>
          <w:szCs w:val="20"/>
        </w:rPr>
        <w:t>Denise Voorn</w:t>
      </w:r>
      <w:r w:rsidRPr="006F396C">
        <w:rPr>
          <w:rFonts w:ascii="Verdana" w:hAnsi="Verdana"/>
          <w:sz w:val="20"/>
          <w:szCs w:val="20"/>
        </w:rPr>
        <w:t xml:space="preserve"> och </w:t>
      </w:r>
      <w:r w:rsidR="00646C3B" w:rsidRPr="006F396C">
        <w:rPr>
          <w:rFonts w:ascii="Verdana" w:hAnsi="Verdana"/>
          <w:sz w:val="20"/>
          <w:szCs w:val="20"/>
        </w:rPr>
        <w:t>Dhurata Hasani</w:t>
      </w:r>
      <w:r w:rsidR="001A26F8" w:rsidRPr="006F396C">
        <w:rPr>
          <w:rFonts w:ascii="Verdana" w:hAnsi="Verdana"/>
          <w:sz w:val="20"/>
          <w:szCs w:val="20"/>
        </w:rPr>
        <w:t>.</w:t>
      </w:r>
      <w:r w:rsidR="001A26F8">
        <w:rPr>
          <w:rFonts w:ascii="Verdana" w:hAnsi="Verdana"/>
          <w:sz w:val="20"/>
          <w:szCs w:val="20"/>
        </w:rPr>
        <w:t xml:space="preserve"> </w:t>
      </w:r>
    </w:p>
    <w:p w:rsidR="008A495D" w:rsidRDefault="008A495D" w:rsidP="0060170D">
      <w:pPr>
        <w:rPr>
          <w:rFonts w:ascii="Verdana" w:hAnsi="Verdana"/>
          <w:sz w:val="20"/>
        </w:rPr>
      </w:pPr>
    </w:p>
    <w:p w:rsidR="0070476B" w:rsidRPr="0060170D" w:rsidRDefault="0070476B" w:rsidP="0060170D">
      <w:pPr>
        <w:rPr>
          <w:rFonts w:ascii="Verdana" w:hAnsi="Verdana"/>
          <w:sz w:val="20"/>
        </w:rPr>
      </w:pPr>
    </w:p>
    <w:p w:rsidR="0060170D" w:rsidRPr="006144CF" w:rsidRDefault="0060170D" w:rsidP="0060170D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60170D" w:rsidRPr="006F396C" w:rsidRDefault="00646C3B" w:rsidP="0060170D">
      <w:pPr>
        <w:rPr>
          <w:rFonts w:ascii="Verdana" w:hAnsi="Verdana"/>
          <w:b/>
          <w:sz w:val="20"/>
        </w:rPr>
      </w:pPr>
      <w:r w:rsidRPr="006F396C">
        <w:rPr>
          <w:rFonts w:ascii="Verdana" w:hAnsi="Verdana"/>
          <w:b/>
          <w:sz w:val="20"/>
        </w:rPr>
        <w:t>Lars Hasp</w:t>
      </w:r>
      <w:r w:rsidR="001B31B9" w:rsidRPr="006F396C">
        <w:rPr>
          <w:rFonts w:ascii="Verdana" w:hAnsi="Verdana"/>
          <w:b/>
          <w:sz w:val="20"/>
        </w:rPr>
        <w:t xml:space="preserve">, </w:t>
      </w:r>
      <w:r w:rsidR="004610BC" w:rsidRPr="006F396C">
        <w:rPr>
          <w:rFonts w:ascii="Verdana" w:hAnsi="Verdana"/>
          <w:b/>
          <w:sz w:val="20"/>
        </w:rPr>
        <w:t>Advokat/</w:t>
      </w:r>
      <w:r w:rsidR="001B31B9" w:rsidRPr="006F396C">
        <w:rPr>
          <w:rFonts w:ascii="Verdana" w:hAnsi="Verdana"/>
          <w:b/>
          <w:sz w:val="20"/>
        </w:rPr>
        <w:t>Partner</w:t>
      </w:r>
    </w:p>
    <w:p w:rsidR="0060170D" w:rsidRPr="00646C3B" w:rsidRDefault="0060170D" w:rsidP="0060170D">
      <w:pPr>
        <w:rPr>
          <w:rFonts w:ascii="Verdana" w:hAnsi="Verdana"/>
          <w:sz w:val="20"/>
          <w:lang w:val="de-DE"/>
        </w:rPr>
      </w:pPr>
      <w:r w:rsidRPr="00646C3B">
        <w:rPr>
          <w:rFonts w:ascii="Verdana" w:hAnsi="Verdana"/>
          <w:sz w:val="20"/>
          <w:lang w:val="de-DE"/>
        </w:rPr>
        <w:t xml:space="preserve">E-post: </w:t>
      </w:r>
      <w:r w:rsidR="00646C3B" w:rsidRPr="00646C3B">
        <w:rPr>
          <w:rFonts w:ascii="Verdana" w:hAnsi="Verdana"/>
          <w:sz w:val="20"/>
          <w:lang w:val="de-DE"/>
        </w:rPr>
        <w:t>lars.hasp</w:t>
      </w:r>
      <w:r w:rsidR="001B31B9" w:rsidRPr="00646C3B">
        <w:rPr>
          <w:rFonts w:ascii="Verdana" w:hAnsi="Verdana"/>
          <w:sz w:val="20"/>
          <w:lang w:val="de-DE"/>
        </w:rPr>
        <w:t>@wistrand.se</w:t>
      </w:r>
    </w:p>
    <w:p w:rsidR="006144CF" w:rsidRPr="00472C74" w:rsidRDefault="006144CF" w:rsidP="006144CF">
      <w:pPr>
        <w:rPr>
          <w:rFonts w:ascii="Verdana" w:hAnsi="Verdana"/>
          <w:sz w:val="20"/>
          <w:lang w:val="en-US"/>
        </w:rPr>
      </w:pPr>
      <w:r w:rsidRPr="00472C74">
        <w:rPr>
          <w:rFonts w:ascii="Verdana" w:hAnsi="Verdana"/>
          <w:sz w:val="20"/>
          <w:lang w:val="en-US"/>
        </w:rPr>
        <w:t xml:space="preserve">Tel: </w:t>
      </w:r>
      <w:r w:rsidR="00646C3B">
        <w:rPr>
          <w:rFonts w:ascii="Verdana" w:hAnsi="Verdana"/>
          <w:sz w:val="20"/>
          <w:lang w:val="en-US"/>
        </w:rPr>
        <w:t>+46 8 50 72 00 50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472C74">
        <w:rPr>
          <w:rFonts w:ascii="Verdana" w:hAnsi="Verdana"/>
          <w:sz w:val="20"/>
          <w:lang w:val="en-US"/>
        </w:rPr>
        <w:t xml:space="preserve">Mobil: </w:t>
      </w:r>
      <w:r w:rsidR="00646C3B">
        <w:rPr>
          <w:rFonts w:ascii="Verdana" w:hAnsi="Verdana"/>
          <w:sz w:val="20"/>
          <w:lang w:val="en-US"/>
        </w:rPr>
        <w:t>+46 709 50 72 50</w:t>
      </w:r>
    </w:p>
    <w:p w:rsidR="0071305C" w:rsidRPr="008F6496" w:rsidRDefault="0071305C" w:rsidP="0071305C">
      <w:pPr>
        <w:rPr>
          <w:lang w:val="en-US"/>
        </w:rPr>
      </w:pPr>
    </w:p>
    <w:p w:rsidR="0029697F" w:rsidRPr="00722682" w:rsidRDefault="0029697F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4D41DD" w:rsidRDefault="00B879F0" w:rsidP="003818A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3818A6" w:rsidRPr="009B7BFF" w:rsidRDefault="003818A6" w:rsidP="003818A6">
      <w:pPr>
        <w:pStyle w:val="WistrandRubrik1"/>
        <w:rPr>
          <w:rFonts w:ascii="Verdana" w:hAnsi="Verdana"/>
          <w:sz w:val="18"/>
          <w:szCs w:val="18"/>
          <w:lang w:val="en-US"/>
        </w:rPr>
      </w:pPr>
      <w:r w:rsidRPr="00C47776">
        <w:rPr>
          <w:lang w:val="en-US"/>
        </w:rPr>
        <w:t xml:space="preserve">Wistrand </w:t>
      </w:r>
      <w:r w:rsidR="005B52C1">
        <w:rPr>
          <w:lang w:val="en-US"/>
        </w:rPr>
        <w:t xml:space="preserve">assists </w:t>
      </w:r>
      <w:r w:rsidR="00B92173">
        <w:rPr>
          <w:lang w:val="en-US"/>
        </w:rPr>
        <w:t xml:space="preserve">in connection with </w:t>
      </w:r>
      <w:r w:rsidR="00BF1204">
        <w:rPr>
          <w:lang w:val="en-US"/>
        </w:rPr>
        <w:t xml:space="preserve">the </w:t>
      </w:r>
      <w:r w:rsidR="00646C3B">
        <w:rPr>
          <w:lang w:val="en-US"/>
        </w:rPr>
        <w:t>di</w:t>
      </w:r>
      <w:r w:rsidR="00BF1204">
        <w:rPr>
          <w:lang w:val="en-US"/>
        </w:rPr>
        <w:t xml:space="preserve">vestment </w:t>
      </w:r>
      <w:r w:rsidR="00646C3B">
        <w:rPr>
          <w:lang w:val="en-US"/>
        </w:rPr>
        <w:t xml:space="preserve">of PCS </w:t>
      </w:r>
      <w:proofErr w:type="spellStart"/>
      <w:r w:rsidR="00646C3B">
        <w:rPr>
          <w:lang w:val="en-US"/>
        </w:rPr>
        <w:t>Modulsystem</w:t>
      </w:r>
      <w:proofErr w:type="spellEnd"/>
      <w:r w:rsidR="00646C3B">
        <w:rPr>
          <w:lang w:val="en-US"/>
        </w:rPr>
        <w:t xml:space="preserve"> to Part Group</w:t>
      </w:r>
    </w:p>
    <w:p w:rsidR="00472C74" w:rsidRDefault="00472C74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5B52C1" w:rsidRDefault="005B52C1" w:rsidP="00646C3B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5B52C1">
        <w:rPr>
          <w:rFonts w:ascii="Verdana" w:hAnsi="Verdana"/>
          <w:color w:val="000000"/>
          <w:sz w:val="20"/>
          <w:szCs w:val="20"/>
          <w:lang w:val="en-US"/>
        </w:rPr>
        <w:t xml:space="preserve">Wistrand has acted as legal adviser </w:t>
      </w:r>
      <w:r w:rsidR="00B92173">
        <w:rPr>
          <w:rFonts w:ascii="Verdana" w:hAnsi="Verdana"/>
          <w:color w:val="000000"/>
          <w:sz w:val="20"/>
          <w:szCs w:val="20"/>
          <w:lang w:val="en-US"/>
        </w:rPr>
        <w:t>in connection with</w:t>
      </w:r>
      <w:r w:rsidR="002C54D7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646C3B">
        <w:rPr>
          <w:rFonts w:ascii="Verdana" w:hAnsi="Verdana"/>
          <w:color w:val="000000"/>
          <w:sz w:val="20"/>
          <w:szCs w:val="20"/>
          <w:lang w:val="en-US"/>
        </w:rPr>
        <w:t xml:space="preserve">the divestment of PCS </w:t>
      </w:r>
      <w:proofErr w:type="spellStart"/>
      <w:r w:rsidR="00646C3B">
        <w:rPr>
          <w:rFonts w:ascii="Verdana" w:hAnsi="Verdana"/>
          <w:color w:val="000000"/>
          <w:sz w:val="20"/>
          <w:szCs w:val="20"/>
          <w:lang w:val="en-US"/>
        </w:rPr>
        <w:t>Modulsystem</w:t>
      </w:r>
      <w:proofErr w:type="spellEnd"/>
      <w:r w:rsidR="00646C3B">
        <w:rPr>
          <w:rFonts w:ascii="Verdana" w:hAnsi="Verdana"/>
          <w:color w:val="000000"/>
          <w:sz w:val="20"/>
          <w:szCs w:val="20"/>
          <w:lang w:val="en-US"/>
        </w:rPr>
        <w:t xml:space="preserve"> AB to Part Group, which acquires </w:t>
      </w:r>
      <w:r w:rsidR="00646C3B" w:rsidRPr="00646C3B">
        <w:rPr>
          <w:rFonts w:ascii="Verdana" w:hAnsi="Verdana"/>
          <w:color w:val="000000"/>
          <w:sz w:val="20"/>
          <w:szCs w:val="20"/>
          <w:lang w:val="en-US"/>
        </w:rPr>
        <w:t xml:space="preserve">60 per cent of </w:t>
      </w:r>
      <w:r w:rsidR="00646C3B">
        <w:rPr>
          <w:rFonts w:ascii="Verdana" w:hAnsi="Verdana"/>
          <w:color w:val="000000"/>
          <w:sz w:val="20"/>
          <w:szCs w:val="20"/>
          <w:lang w:val="en-US"/>
        </w:rPr>
        <w:t>the shares</w:t>
      </w:r>
      <w:r w:rsidR="00646C3B" w:rsidRPr="00646C3B">
        <w:rPr>
          <w:rFonts w:ascii="Verdana" w:hAnsi="Verdana"/>
          <w:color w:val="000000"/>
          <w:sz w:val="20"/>
          <w:szCs w:val="20"/>
          <w:lang w:val="en-US"/>
        </w:rPr>
        <w:t xml:space="preserve"> with an option to buy the remaining 40 per cent in three years’ time from </w:t>
      </w:r>
      <w:r w:rsidR="00646C3B">
        <w:rPr>
          <w:rFonts w:ascii="Verdana" w:hAnsi="Verdana"/>
          <w:color w:val="000000"/>
          <w:sz w:val="20"/>
          <w:szCs w:val="20"/>
          <w:lang w:val="en-US"/>
        </w:rPr>
        <w:t>company’</w:t>
      </w:r>
      <w:r w:rsidR="00646C3B" w:rsidRPr="00646C3B">
        <w:rPr>
          <w:rFonts w:ascii="Verdana" w:hAnsi="Verdana"/>
          <w:color w:val="000000"/>
          <w:sz w:val="20"/>
          <w:szCs w:val="20"/>
          <w:lang w:val="en-US"/>
        </w:rPr>
        <w:t>s founder Per-</w:t>
      </w:r>
      <w:proofErr w:type="spellStart"/>
      <w:r w:rsidR="00646C3B" w:rsidRPr="00646C3B">
        <w:rPr>
          <w:rFonts w:ascii="Verdana" w:hAnsi="Verdana"/>
          <w:color w:val="000000"/>
          <w:sz w:val="20"/>
          <w:szCs w:val="20"/>
          <w:lang w:val="en-US"/>
        </w:rPr>
        <w:t>Olof</w:t>
      </w:r>
      <w:proofErr w:type="spellEnd"/>
      <w:r w:rsidR="00646C3B" w:rsidRPr="00646C3B">
        <w:rPr>
          <w:rFonts w:ascii="Verdana" w:hAnsi="Verdana"/>
          <w:color w:val="000000"/>
          <w:sz w:val="20"/>
          <w:szCs w:val="20"/>
          <w:lang w:val="en-US"/>
        </w:rPr>
        <w:t xml:space="preserve"> Ekberg.</w:t>
      </w:r>
      <w:r w:rsidR="002C54D7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</w:p>
    <w:p w:rsidR="00646C3B" w:rsidRDefault="00646C3B" w:rsidP="00646C3B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646C3B" w:rsidRPr="00646C3B" w:rsidRDefault="00646C3B" w:rsidP="00646C3B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646C3B">
        <w:rPr>
          <w:rFonts w:ascii="Verdana" w:hAnsi="Verdana"/>
          <w:color w:val="000000"/>
          <w:sz w:val="20"/>
          <w:szCs w:val="20"/>
          <w:lang w:val="en-US"/>
        </w:rPr>
        <w:t xml:space="preserve">PCS </w:t>
      </w:r>
      <w:proofErr w:type="spellStart"/>
      <w:r w:rsidRPr="00646C3B">
        <w:rPr>
          <w:rFonts w:ascii="Verdana" w:hAnsi="Verdana"/>
          <w:color w:val="000000"/>
          <w:sz w:val="20"/>
          <w:szCs w:val="20"/>
          <w:lang w:val="en-US"/>
        </w:rPr>
        <w:t>Modulsystem</w:t>
      </w:r>
      <w:proofErr w:type="spellEnd"/>
      <w:r w:rsidRPr="00646C3B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gramStart"/>
      <w:r w:rsidRPr="00646C3B">
        <w:rPr>
          <w:rFonts w:ascii="Verdana" w:hAnsi="Verdana"/>
          <w:color w:val="000000"/>
          <w:sz w:val="20"/>
          <w:szCs w:val="20"/>
          <w:lang w:val="en-US"/>
        </w:rPr>
        <w:t>was founded</w:t>
      </w:r>
      <w:proofErr w:type="gramEnd"/>
      <w:r w:rsidRPr="00646C3B">
        <w:rPr>
          <w:rFonts w:ascii="Verdana" w:hAnsi="Verdana"/>
          <w:color w:val="000000"/>
          <w:sz w:val="20"/>
          <w:szCs w:val="20"/>
          <w:lang w:val="en-US"/>
        </w:rPr>
        <w:t xml:space="preserve"> in 1993 and specializes in the rental of high quality modules for temporary premises.</w:t>
      </w:r>
    </w:p>
    <w:p w:rsidR="002C54D7" w:rsidRPr="005B52C1" w:rsidRDefault="002C54D7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646C3B" w:rsidRDefault="00646C3B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646C3B">
        <w:rPr>
          <w:rFonts w:ascii="Verdana" w:hAnsi="Verdana"/>
          <w:color w:val="000000"/>
          <w:sz w:val="20"/>
          <w:szCs w:val="20"/>
          <w:lang w:val="en-US"/>
        </w:rPr>
        <w:t xml:space="preserve">Part Group is a family-owned industrial </w:t>
      </w:r>
      <w:proofErr w:type="gramStart"/>
      <w:r w:rsidRPr="00646C3B">
        <w:rPr>
          <w:rFonts w:ascii="Verdana" w:hAnsi="Verdana"/>
          <w:color w:val="000000"/>
          <w:sz w:val="20"/>
          <w:szCs w:val="20"/>
          <w:lang w:val="en-US"/>
        </w:rPr>
        <w:t>group which</w:t>
      </w:r>
      <w:proofErr w:type="gramEnd"/>
      <w:r w:rsidRPr="00646C3B">
        <w:rPr>
          <w:rFonts w:ascii="Verdana" w:hAnsi="Verdana"/>
          <w:color w:val="000000"/>
          <w:sz w:val="20"/>
          <w:szCs w:val="20"/>
          <w:lang w:val="en-US"/>
        </w:rPr>
        <w:t xml:space="preserve"> is focused on industrial building processes and comprises five service companies employing 450 staff, of which 300 are in </w:t>
      </w:r>
      <w:proofErr w:type="spellStart"/>
      <w:r w:rsidRPr="00646C3B">
        <w:rPr>
          <w:rFonts w:ascii="Verdana" w:hAnsi="Verdana"/>
          <w:color w:val="000000"/>
          <w:sz w:val="20"/>
          <w:szCs w:val="20"/>
          <w:lang w:val="en-US"/>
        </w:rPr>
        <w:t>Kalix</w:t>
      </w:r>
      <w:proofErr w:type="spellEnd"/>
      <w:r w:rsidRPr="00646C3B">
        <w:rPr>
          <w:rFonts w:ascii="Verdana" w:hAnsi="Verdana"/>
          <w:color w:val="000000"/>
          <w:sz w:val="20"/>
          <w:szCs w:val="20"/>
          <w:lang w:val="en-US"/>
        </w:rPr>
        <w:t xml:space="preserve">. </w:t>
      </w:r>
      <w:r w:rsidR="000C3E6E" w:rsidRPr="000C3E6E">
        <w:rPr>
          <w:rFonts w:ascii="Verdana" w:hAnsi="Verdana"/>
          <w:color w:val="000000"/>
          <w:sz w:val="20"/>
          <w:szCs w:val="20"/>
          <w:lang w:val="en-US"/>
        </w:rPr>
        <w:t xml:space="preserve">PCS becomes the sixth specialized building services company in the Part Group and will continue to operate and develop under the management of </w:t>
      </w:r>
      <w:r w:rsidR="000C3E6E" w:rsidRPr="00646C3B">
        <w:rPr>
          <w:rFonts w:ascii="Verdana" w:hAnsi="Verdana"/>
          <w:color w:val="000000"/>
          <w:sz w:val="20"/>
          <w:szCs w:val="20"/>
          <w:lang w:val="en-US"/>
        </w:rPr>
        <w:t>Per-</w:t>
      </w:r>
      <w:proofErr w:type="spellStart"/>
      <w:r w:rsidR="000C3E6E" w:rsidRPr="00646C3B">
        <w:rPr>
          <w:rFonts w:ascii="Verdana" w:hAnsi="Verdana"/>
          <w:color w:val="000000"/>
          <w:sz w:val="20"/>
          <w:szCs w:val="20"/>
          <w:lang w:val="en-US"/>
        </w:rPr>
        <w:t>Olof</w:t>
      </w:r>
      <w:proofErr w:type="spellEnd"/>
      <w:r w:rsidR="000C3E6E" w:rsidRPr="00646C3B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0C3E6E" w:rsidRPr="000C3E6E">
        <w:rPr>
          <w:rFonts w:ascii="Verdana" w:hAnsi="Verdana"/>
          <w:color w:val="000000"/>
          <w:sz w:val="20"/>
          <w:szCs w:val="20"/>
          <w:lang w:val="en-US"/>
        </w:rPr>
        <w:t>Ekberg, who remains as CEO.</w:t>
      </w:r>
    </w:p>
    <w:p w:rsidR="00646C3B" w:rsidRDefault="00646C3B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6F396C" w:rsidRPr="006F396C" w:rsidRDefault="006F396C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6F396C">
        <w:rPr>
          <w:rFonts w:ascii="Verdana" w:hAnsi="Verdana"/>
          <w:sz w:val="20"/>
          <w:szCs w:val="20"/>
          <w:lang w:val="en-US"/>
        </w:rPr>
        <w:t xml:space="preserve">Livingstone </w:t>
      </w:r>
      <w:r w:rsidRPr="006F396C">
        <w:rPr>
          <w:rFonts w:ascii="Verdana" w:hAnsi="Verdana"/>
          <w:sz w:val="20"/>
          <w:szCs w:val="20"/>
          <w:lang w:val="en-US"/>
        </w:rPr>
        <w:t>acted as</w:t>
      </w:r>
      <w:r w:rsidRPr="006F396C">
        <w:rPr>
          <w:rFonts w:ascii="Verdana" w:hAnsi="Verdana"/>
          <w:sz w:val="20"/>
          <w:szCs w:val="20"/>
          <w:lang w:val="en-US"/>
        </w:rPr>
        <w:t xml:space="preserve"> ex</w:t>
      </w:r>
      <w:r w:rsidRPr="006F396C">
        <w:rPr>
          <w:rFonts w:ascii="Verdana" w:hAnsi="Verdana"/>
          <w:sz w:val="20"/>
          <w:szCs w:val="20"/>
          <w:lang w:val="en-US"/>
        </w:rPr>
        <w:t>c</w:t>
      </w:r>
      <w:r w:rsidRPr="006F396C">
        <w:rPr>
          <w:rFonts w:ascii="Verdana" w:hAnsi="Verdana"/>
          <w:sz w:val="20"/>
          <w:szCs w:val="20"/>
          <w:lang w:val="en-US"/>
        </w:rPr>
        <w:t>lusiv</w:t>
      </w:r>
      <w:r w:rsidRPr="006F396C">
        <w:rPr>
          <w:rFonts w:ascii="Verdana" w:hAnsi="Verdana"/>
          <w:sz w:val="20"/>
          <w:szCs w:val="20"/>
          <w:lang w:val="en-US"/>
        </w:rPr>
        <w:t>e</w:t>
      </w:r>
      <w:r w:rsidRPr="006F396C">
        <w:rPr>
          <w:rFonts w:ascii="Verdana" w:hAnsi="Verdana"/>
          <w:sz w:val="20"/>
          <w:szCs w:val="20"/>
          <w:lang w:val="en-US"/>
        </w:rPr>
        <w:t xml:space="preserve"> </w:t>
      </w:r>
      <w:r w:rsidRPr="006F396C">
        <w:rPr>
          <w:rFonts w:ascii="Verdana" w:hAnsi="Verdana"/>
          <w:sz w:val="20"/>
          <w:szCs w:val="20"/>
          <w:lang w:val="en-US"/>
        </w:rPr>
        <w:t>financial advisor to the seller in connection with the transaction</w:t>
      </w:r>
      <w:r w:rsidRPr="006F396C">
        <w:rPr>
          <w:rFonts w:ascii="Verdana" w:hAnsi="Verdana"/>
          <w:sz w:val="20"/>
          <w:szCs w:val="20"/>
          <w:lang w:val="en-US"/>
        </w:rPr>
        <w:t>.</w:t>
      </w:r>
    </w:p>
    <w:p w:rsidR="006F396C" w:rsidRPr="006F396C" w:rsidRDefault="006F396C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1070BD" w:rsidRDefault="005B52C1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6F396C">
        <w:rPr>
          <w:rFonts w:ascii="Verdana" w:hAnsi="Verdana"/>
          <w:color w:val="000000"/>
          <w:sz w:val="20"/>
          <w:szCs w:val="20"/>
          <w:lang w:val="en-US"/>
        </w:rPr>
        <w:t xml:space="preserve">Wistrand's team consisted of </w:t>
      </w:r>
      <w:r w:rsidR="000C3E6E" w:rsidRPr="006F396C">
        <w:rPr>
          <w:rFonts w:ascii="Verdana" w:hAnsi="Verdana"/>
          <w:sz w:val="20"/>
          <w:szCs w:val="20"/>
          <w:lang w:val="en-US"/>
        </w:rPr>
        <w:t xml:space="preserve">Lars Hasp </w:t>
      </w:r>
      <w:r w:rsidR="000C3E6E" w:rsidRPr="006F396C">
        <w:rPr>
          <w:rFonts w:ascii="Verdana" w:hAnsi="Verdana"/>
          <w:color w:val="000000"/>
          <w:sz w:val="20"/>
          <w:szCs w:val="20"/>
          <w:lang w:val="en-US"/>
        </w:rPr>
        <w:t>(responsible partner)</w:t>
      </w:r>
      <w:r w:rsidR="000C3E6E" w:rsidRPr="006F396C">
        <w:rPr>
          <w:rFonts w:ascii="Verdana" w:hAnsi="Verdana"/>
          <w:sz w:val="20"/>
          <w:szCs w:val="20"/>
          <w:lang w:val="en-US"/>
        </w:rPr>
        <w:t>, Ólafur Steindórsson, Vandad Ahmedi, Denise Voorn and Dhurata Hasani</w:t>
      </w:r>
      <w:r w:rsidR="00472C74" w:rsidRPr="006F396C">
        <w:rPr>
          <w:rFonts w:ascii="Verdana" w:hAnsi="Verdana"/>
          <w:color w:val="000000"/>
          <w:sz w:val="20"/>
          <w:szCs w:val="20"/>
          <w:lang w:val="en-US"/>
        </w:rPr>
        <w:t>.</w:t>
      </w:r>
      <w:r w:rsidR="00472C7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</w:p>
    <w:p w:rsidR="00BF1204" w:rsidRPr="002C54D7" w:rsidRDefault="00BF1204" w:rsidP="009737AF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3818A6" w:rsidRPr="002C54D7" w:rsidRDefault="003818A6" w:rsidP="003818A6">
      <w:pPr>
        <w:rPr>
          <w:rFonts w:ascii="Verdana" w:hAnsi="Verdana"/>
          <w:sz w:val="20"/>
          <w:lang w:val="en-US"/>
        </w:rPr>
      </w:pPr>
    </w:p>
    <w:p w:rsidR="003818A6" w:rsidRPr="00C47776" w:rsidRDefault="003818A6" w:rsidP="003818A6">
      <w:pPr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sz w:val="20"/>
          <w:u w:val="single"/>
          <w:lang w:val="en-US"/>
        </w:rPr>
        <w:t>For further</w:t>
      </w:r>
      <w:r w:rsidRPr="00C47776">
        <w:rPr>
          <w:rFonts w:ascii="Verdana" w:hAnsi="Verdana"/>
          <w:sz w:val="20"/>
          <w:u w:val="single"/>
          <w:lang w:val="en-US"/>
        </w:rPr>
        <w:t xml:space="preserve"> information: </w:t>
      </w:r>
    </w:p>
    <w:p w:rsidR="00472C74" w:rsidRPr="000C3E6E" w:rsidRDefault="000C3E6E" w:rsidP="00472C74">
      <w:pPr>
        <w:rPr>
          <w:rFonts w:ascii="Verdana" w:hAnsi="Verdana"/>
          <w:b/>
          <w:sz w:val="20"/>
          <w:lang w:val="en-US"/>
        </w:rPr>
      </w:pPr>
      <w:r w:rsidRPr="000C3E6E">
        <w:rPr>
          <w:rFonts w:ascii="Verdana" w:hAnsi="Verdana"/>
          <w:b/>
          <w:sz w:val="20"/>
          <w:lang w:val="en-US"/>
        </w:rPr>
        <w:t>Lars Hasp</w:t>
      </w:r>
      <w:r w:rsidR="00472C74" w:rsidRPr="000C3E6E">
        <w:rPr>
          <w:rFonts w:ascii="Verdana" w:hAnsi="Verdana"/>
          <w:b/>
          <w:sz w:val="20"/>
          <w:lang w:val="en-US"/>
        </w:rPr>
        <w:t>, Advokat/Partner</w:t>
      </w:r>
    </w:p>
    <w:p w:rsidR="00472C74" w:rsidRPr="000C3E6E" w:rsidRDefault="00472C74" w:rsidP="00472C74">
      <w:pPr>
        <w:rPr>
          <w:rFonts w:ascii="Verdana" w:hAnsi="Verdana"/>
          <w:sz w:val="20"/>
          <w:lang w:val="de-DE"/>
        </w:rPr>
      </w:pPr>
      <w:r w:rsidRPr="000C3E6E">
        <w:rPr>
          <w:rFonts w:ascii="Verdana" w:hAnsi="Verdana"/>
          <w:sz w:val="20"/>
          <w:lang w:val="de-DE"/>
        </w:rPr>
        <w:t xml:space="preserve">E-post: </w:t>
      </w:r>
      <w:r w:rsidR="000C3E6E" w:rsidRPr="000C3E6E">
        <w:rPr>
          <w:rFonts w:ascii="Verdana" w:hAnsi="Verdana"/>
          <w:sz w:val="20"/>
          <w:lang w:val="de-DE"/>
        </w:rPr>
        <w:t>lars.hasp</w:t>
      </w:r>
      <w:r w:rsidRPr="000C3E6E">
        <w:rPr>
          <w:rFonts w:ascii="Verdana" w:hAnsi="Verdana"/>
          <w:sz w:val="20"/>
          <w:lang w:val="de-DE"/>
        </w:rPr>
        <w:t>@wistrand.se</w:t>
      </w:r>
    </w:p>
    <w:p w:rsidR="00472C74" w:rsidRPr="00472C74" w:rsidRDefault="000C3E6E" w:rsidP="00472C74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Tel: +46 8 50 72 00 50</w:t>
      </w:r>
    </w:p>
    <w:p w:rsidR="00472C74" w:rsidRPr="008F6496" w:rsidRDefault="00472C74" w:rsidP="00472C74">
      <w:pPr>
        <w:rPr>
          <w:rFonts w:ascii="Verdana" w:hAnsi="Verdana"/>
          <w:sz w:val="20"/>
          <w:lang w:val="en-US"/>
        </w:rPr>
      </w:pPr>
      <w:r w:rsidRPr="00472C74">
        <w:rPr>
          <w:rFonts w:ascii="Verdana" w:hAnsi="Verdana"/>
          <w:sz w:val="20"/>
          <w:lang w:val="en-US"/>
        </w:rPr>
        <w:t>Mobil: +46 709 50</w:t>
      </w:r>
      <w:r w:rsidR="000C3E6E">
        <w:rPr>
          <w:rFonts w:ascii="Verdana" w:hAnsi="Verdana"/>
          <w:sz w:val="20"/>
          <w:lang w:val="en-US"/>
        </w:rPr>
        <w:t xml:space="preserve"> 72 50</w:t>
      </w:r>
    </w:p>
    <w:p w:rsidR="003818A6" w:rsidRPr="000C3E6E" w:rsidRDefault="003818A6" w:rsidP="0029697F">
      <w:pPr>
        <w:rPr>
          <w:lang w:val="en-US"/>
        </w:rPr>
      </w:pPr>
    </w:p>
    <w:sectPr w:rsidR="003818A6" w:rsidRPr="000C3E6E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81" w:rsidRDefault="00341081" w:rsidP="00D84119">
      <w:r>
        <w:separator/>
      </w:r>
    </w:p>
  </w:endnote>
  <w:endnote w:type="continuationSeparator" w:id="0">
    <w:p w:rsidR="00341081" w:rsidRDefault="00341081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Pr="00E67BF0" w:rsidRDefault="00E67BF0" w:rsidP="00E67BF0">
    <w:pPr>
      <w:rPr>
        <w:rFonts w:ascii="Verdana" w:hAnsi="Verdana"/>
        <w:i/>
        <w:sz w:val="16"/>
        <w:szCs w:val="16"/>
      </w:rPr>
    </w:pPr>
    <w:r w:rsidRPr="00E67BF0">
      <w:rPr>
        <w:rFonts w:ascii="Verdana" w:hAnsi="Verdana"/>
        <w:i/>
        <w:sz w:val="16"/>
        <w:szCs w:val="16"/>
      </w:rPr>
      <w:t>Wistrand Advokatbyrå är en av Sveriges största affärsjuridiska fullservicebyråer med närmare 200 anställda och kontor i Stockholm samt Göteborg. Vi biträder våra klienter i allt från större transaktioner och komplexa tvister till löpande rådgivning i våra klienters dagliga verksamhet.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81" w:rsidRDefault="00341081" w:rsidP="00D84119">
      <w:r>
        <w:separator/>
      </w:r>
    </w:p>
  </w:footnote>
  <w:footnote w:type="continuationSeparator" w:id="0">
    <w:p w:rsidR="00341081" w:rsidRDefault="00341081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Default="006F396C" w:rsidP="0065278E">
          <w:pPr>
            <w:pStyle w:val="Sidhuvud"/>
            <w:jc w:val="lef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istrand ordmärke svart" style="width:156.55pt;height:22.6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023FC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Pr="0029697F" w:rsidRDefault="006F396C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6" type="#_x0000_t75" alt="Wistrand ordmärke svart" style="width:156.55pt;height:22.6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8A495D">
            <w:rPr>
              <w:rFonts w:ascii="Verdana" w:hAnsi="Verdana"/>
              <w:sz w:val="18"/>
              <w:szCs w:val="18"/>
            </w:rPr>
            <w:t>7</w:t>
          </w:r>
          <w:r w:rsidR="00944A4E">
            <w:rPr>
              <w:rFonts w:ascii="Verdana" w:hAnsi="Verdana"/>
              <w:sz w:val="18"/>
              <w:szCs w:val="18"/>
            </w:rPr>
            <w:t>-</w:t>
          </w:r>
          <w:r w:rsidR="005D416E">
            <w:rPr>
              <w:rFonts w:ascii="Verdana" w:hAnsi="Verdana"/>
              <w:sz w:val="18"/>
              <w:szCs w:val="18"/>
            </w:rPr>
            <w:t>1</w:t>
          </w:r>
          <w:r w:rsidR="006F396C">
            <w:rPr>
              <w:rFonts w:ascii="Verdana" w:hAnsi="Verdana"/>
              <w:sz w:val="18"/>
              <w:szCs w:val="18"/>
            </w:rPr>
            <w:t>2</w:t>
          </w:r>
          <w:r w:rsidR="005D416E">
            <w:rPr>
              <w:rFonts w:ascii="Verdana" w:hAnsi="Verdana"/>
              <w:sz w:val="18"/>
              <w:szCs w:val="18"/>
            </w:rPr>
            <w:t>-</w:t>
          </w:r>
          <w:r w:rsidR="006F396C">
            <w:rPr>
              <w:rFonts w:ascii="Verdana" w:hAnsi="Verdana"/>
              <w:sz w:val="18"/>
              <w:szCs w:val="18"/>
            </w:rPr>
            <w:t>06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311"/>
    <w:rsid w:val="00010148"/>
    <w:rsid w:val="00023FCE"/>
    <w:rsid w:val="00030525"/>
    <w:rsid w:val="00033997"/>
    <w:rsid w:val="000931E2"/>
    <w:rsid w:val="000A171F"/>
    <w:rsid w:val="000B0010"/>
    <w:rsid w:val="000B4499"/>
    <w:rsid w:val="000C27B2"/>
    <w:rsid w:val="000C3E6E"/>
    <w:rsid w:val="000C5830"/>
    <w:rsid w:val="000D772A"/>
    <w:rsid w:val="000E267A"/>
    <w:rsid w:val="000F4745"/>
    <w:rsid w:val="0010127E"/>
    <w:rsid w:val="001070BD"/>
    <w:rsid w:val="00130584"/>
    <w:rsid w:val="00134D74"/>
    <w:rsid w:val="00161271"/>
    <w:rsid w:val="00161A5A"/>
    <w:rsid w:val="00165CBB"/>
    <w:rsid w:val="001703DB"/>
    <w:rsid w:val="00192800"/>
    <w:rsid w:val="001A26F8"/>
    <w:rsid w:val="001B31B9"/>
    <w:rsid w:val="001B3F3D"/>
    <w:rsid w:val="001F2F95"/>
    <w:rsid w:val="0020133E"/>
    <w:rsid w:val="0023758A"/>
    <w:rsid w:val="00254BAC"/>
    <w:rsid w:val="002638FC"/>
    <w:rsid w:val="00266108"/>
    <w:rsid w:val="002751A3"/>
    <w:rsid w:val="0029697F"/>
    <w:rsid w:val="002C16D8"/>
    <w:rsid w:val="002C54D7"/>
    <w:rsid w:val="002D7A57"/>
    <w:rsid w:val="002F21B4"/>
    <w:rsid w:val="00341081"/>
    <w:rsid w:val="00345BCE"/>
    <w:rsid w:val="00350BE7"/>
    <w:rsid w:val="00362450"/>
    <w:rsid w:val="00373A98"/>
    <w:rsid w:val="003751D0"/>
    <w:rsid w:val="003818A6"/>
    <w:rsid w:val="00393E99"/>
    <w:rsid w:val="003B2E4C"/>
    <w:rsid w:val="003D12DB"/>
    <w:rsid w:val="003E5AC5"/>
    <w:rsid w:val="003F5B42"/>
    <w:rsid w:val="00404210"/>
    <w:rsid w:val="00410B14"/>
    <w:rsid w:val="00425D01"/>
    <w:rsid w:val="004610BC"/>
    <w:rsid w:val="0046486A"/>
    <w:rsid w:val="00472C74"/>
    <w:rsid w:val="0048681E"/>
    <w:rsid w:val="00495EB5"/>
    <w:rsid w:val="004A084A"/>
    <w:rsid w:val="004A4A2B"/>
    <w:rsid w:val="004A69E7"/>
    <w:rsid w:val="004C219F"/>
    <w:rsid w:val="004D41DD"/>
    <w:rsid w:val="004E2B4E"/>
    <w:rsid w:val="00507BBD"/>
    <w:rsid w:val="0052544A"/>
    <w:rsid w:val="005268EB"/>
    <w:rsid w:val="00553812"/>
    <w:rsid w:val="005606E8"/>
    <w:rsid w:val="005847FC"/>
    <w:rsid w:val="00584972"/>
    <w:rsid w:val="005A495D"/>
    <w:rsid w:val="005A6B3B"/>
    <w:rsid w:val="005B52C1"/>
    <w:rsid w:val="005D416E"/>
    <w:rsid w:val="005E45FD"/>
    <w:rsid w:val="0060170D"/>
    <w:rsid w:val="006140CF"/>
    <w:rsid w:val="006144CF"/>
    <w:rsid w:val="00633AE5"/>
    <w:rsid w:val="00634159"/>
    <w:rsid w:val="00634424"/>
    <w:rsid w:val="00635008"/>
    <w:rsid w:val="00636249"/>
    <w:rsid w:val="00646C3B"/>
    <w:rsid w:val="0065278E"/>
    <w:rsid w:val="00665D33"/>
    <w:rsid w:val="00675FE6"/>
    <w:rsid w:val="006D0A3F"/>
    <w:rsid w:val="006F396C"/>
    <w:rsid w:val="0070367E"/>
    <w:rsid w:val="00703C4F"/>
    <w:rsid w:val="0070476B"/>
    <w:rsid w:val="0071305C"/>
    <w:rsid w:val="00722682"/>
    <w:rsid w:val="00737421"/>
    <w:rsid w:val="00743028"/>
    <w:rsid w:val="007515FE"/>
    <w:rsid w:val="00756DAE"/>
    <w:rsid w:val="00775377"/>
    <w:rsid w:val="007843D4"/>
    <w:rsid w:val="007A40C2"/>
    <w:rsid w:val="007C5C3A"/>
    <w:rsid w:val="007C68C8"/>
    <w:rsid w:val="007F5A12"/>
    <w:rsid w:val="007F6A0E"/>
    <w:rsid w:val="00801955"/>
    <w:rsid w:val="00820772"/>
    <w:rsid w:val="008221A3"/>
    <w:rsid w:val="00836237"/>
    <w:rsid w:val="008413D8"/>
    <w:rsid w:val="00852229"/>
    <w:rsid w:val="00870C19"/>
    <w:rsid w:val="00870E1D"/>
    <w:rsid w:val="008A3441"/>
    <w:rsid w:val="008A495D"/>
    <w:rsid w:val="008D1782"/>
    <w:rsid w:val="008F6496"/>
    <w:rsid w:val="009240E9"/>
    <w:rsid w:val="00940B68"/>
    <w:rsid w:val="00944A4E"/>
    <w:rsid w:val="009737AF"/>
    <w:rsid w:val="0097770F"/>
    <w:rsid w:val="00994EEF"/>
    <w:rsid w:val="00996781"/>
    <w:rsid w:val="009B085F"/>
    <w:rsid w:val="009B77E7"/>
    <w:rsid w:val="009D4BE8"/>
    <w:rsid w:val="00A045B0"/>
    <w:rsid w:val="00A050F8"/>
    <w:rsid w:val="00A53A8D"/>
    <w:rsid w:val="00A73781"/>
    <w:rsid w:val="00A85BC2"/>
    <w:rsid w:val="00A974AD"/>
    <w:rsid w:val="00AB31C5"/>
    <w:rsid w:val="00AB504E"/>
    <w:rsid w:val="00AF6F8A"/>
    <w:rsid w:val="00B52856"/>
    <w:rsid w:val="00B53CE6"/>
    <w:rsid w:val="00B710CD"/>
    <w:rsid w:val="00B877E4"/>
    <w:rsid w:val="00B879F0"/>
    <w:rsid w:val="00B92173"/>
    <w:rsid w:val="00BA0776"/>
    <w:rsid w:val="00BB3836"/>
    <w:rsid w:val="00BB3EB0"/>
    <w:rsid w:val="00BF1204"/>
    <w:rsid w:val="00BF4216"/>
    <w:rsid w:val="00BF671A"/>
    <w:rsid w:val="00C31277"/>
    <w:rsid w:val="00C443AA"/>
    <w:rsid w:val="00C61038"/>
    <w:rsid w:val="00C85E28"/>
    <w:rsid w:val="00C969B4"/>
    <w:rsid w:val="00CC58A2"/>
    <w:rsid w:val="00CD65A0"/>
    <w:rsid w:val="00D24EF2"/>
    <w:rsid w:val="00D500E7"/>
    <w:rsid w:val="00D54608"/>
    <w:rsid w:val="00D55C3D"/>
    <w:rsid w:val="00D84119"/>
    <w:rsid w:val="00D93A6A"/>
    <w:rsid w:val="00DB7131"/>
    <w:rsid w:val="00DC02A9"/>
    <w:rsid w:val="00DE2162"/>
    <w:rsid w:val="00DF00DB"/>
    <w:rsid w:val="00DF1FBC"/>
    <w:rsid w:val="00E255CF"/>
    <w:rsid w:val="00E67BF0"/>
    <w:rsid w:val="00E74440"/>
    <w:rsid w:val="00E813C7"/>
    <w:rsid w:val="00E82A12"/>
    <w:rsid w:val="00E8447C"/>
    <w:rsid w:val="00E87555"/>
    <w:rsid w:val="00E9026D"/>
    <w:rsid w:val="00EC4311"/>
    <w:rsid w:val="00EE1482"/>
    <w:rsid w:val="00EF1C52"/>
    <w:rsid w:val="00F023B0"/>
    <w:rsid w:val="00F05C41"/>
    <w:rsid w:val="00F23B2C"/>
    <w:rsid w:val="00F27887"/>
    <w:rsid w:val="00F8536D"/>
    <w:rsid w:val="00FB07EB"/>
    <w:rsid w:val="00FC1919"/>
    <w:rsid w:val="00FC3D36"/>
    <w:rsid w:val="00FC5D4F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46694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78128C-4AA8-4804-9F40-47521BCCE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C8A68C-065C-49E1-8598-B768A1B3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29</TotalTime>
  <Pages>1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Aurelius Henrik</cp:lastModifiedBy>
  <cp:revision>10</cp:revision>
  <cp:lastPrinted>2004-01-14T09:05:00Z</cp:lastPrinted>
  <dcterms:created xsi:type="dcterms:W3CDTF">2017-11-26T19:03:00Z</dcterms:created>
  <dcterms:modified xsi:type="dcterms:W3CDTF">2017-12-06T13:28:00Z</dcterms:modified>
  <cp:category>WordXP-mall, PM</cp:category>
</cp:coreProperties>
</file>