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7" w:rsidRPr="00580B35" w:rsidRDefault="00695717" w:rsidP="00695717">
      <w:pPr>
        <w:rPr>
          <w:rFonts w:ascii="Arial" w:hAnsi="Arial" w:cs="Arial"/>
          <w:b/>
          <w:bCs/>
          <w:spacing w:val="-12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b/>
          <w:bCs/>
          <w:spacing w:val="-12"/>
          <w:sz w:val="32"/>
          <w:szCs w:val="32"/>
          <w:lang w:val="hu-HU"/>
        </w:rPr>
      </w:pPr>
      <w:r w:rsidRPr="00580B35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>Az alapoktól újratervezett Ford Explorer: Amerika kedvenc SUV-ja még erősebb, sokoldalúbb és modernebb lett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vadonatúj, 2020-as Ford Explorer – minden idők legkelendőbb amerikai SUV-modellje – könnyebb és erősebb szerkezettel, minden eddiginél szélesebb választékkal, valamint erősebb és takarékosabb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="00876833">
        <w:rPr>
          <w:rFonts w:ascii="Arial" w:hAnsi="Arial" w:cs="Arial"/>
          <w:sz w:val="22"/>
          <w:szCs w:val="22"/>
          <w:lang w:val="hu-HU"/>
        </w:rPr>
        <w:t xml:space="preserve"> motorokkal </w:t>
      </w:r>
      <w:r w:rsidR="008338B3">
        <w:rPr>
          <w:rFonts w:ascii="Arial" w:hAnsi="Arial" w:cs="Arial"/>
          <w:sz w:val="22"/>
          <w:szCs w:val="22"/>
          <w:lang w:val="hu-HU"/>
        </w:rPr>
        <w:t>és új, intelligens technológiákkal érkezik az amerikai piacra,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amelyek az élet minden kalandját kellemes élménnyé avatják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alapoktól újratervezett, vadonatúj Ford Explorer hátsókerékhajtású padlólemeze biztosítja az </w:t>
      </w:r>
      <w:proofErr w:type="gramStart"/>
      <w:r w:rsidRPr="00580B35">
        <w:rPr>
          <w:rFonts w:ascii="Arial" w:hAnsi="Arial" w:cs="Arial"/>
          <w:sz w:val="22"/>
          <w:szCs w:val="22"/>
          <w:lang w:val="hu-HU"/>
        </w:rPr>
        <w:t xml:space="preserve">autó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sportosabb</w:t>
      </w:r>
      <w:proofErr w:type="spellEnd"/>
      <w:proofErr w:type="gramEnd"/>
      <w:r w:rsidRPr="00580B35">
        <w:rPr>
          <w:rFonts w:ascii="Arial" w:hAnsi="Arial" w:cs="Arial"/>
          <w:sz w:val="22"/>
          <w:szCs w:val="22"/>
          <w:lang w:val="hu-HU"/>
        </w:rPr>
        <w:t xml:space="preserve">, atlétikusabb formavilágát, jobb országúti és terepképességeit, valamint 272 </w:t>
      </w:r>
      <w:r w:rsidR="0052654A" w:rsidRPr="00580B35">
        <w:rPr>
          <w:rFonts w:ascii="Arial" w:hAnsi="Arial" w:cs="Arial"/>
          <w:sz w:val="22"/>
          <w:szCs w:val="22"/>
          <w:lang w:val="hu-HU"/>
        </w:rPr>
        <w:t>kilogrammal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nagyobb vontató képességét. A kínálatban szereplő 3,0 literes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motort választó vevők minden idők legerősebb Explorerét vezethetik</w:t>
      </w:r>
    </w:p>
    <w:p w:rsidR="00695717" w:rsidRPr="00580B35" w:rsidRDefault="00695717" w:rsidP="00695717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580B35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proofErr w:type="gramStart"/>
      <w:r w:rsidRPr="00580B35">
        <w:rPr>
          <w:rFonts w:ascii="Arial" w:hAnsi="Arial" w:cs="Arial"/>
          <w:sz w:val="22"/>
          <w:szCs w:val="22"/>
          <w:lang w:val="hu-HU"/>
        </w:rPr>
        <w:t>Az új, csendes kabinban még több hely és technológia várja az utasokat; a 10,1 colos, teljes méretű térképmegje</w:t>
      </w:r>
      <w:r>
        <w:rPr>
          <w:rFonts w:ascii="Arial" w:hAnsi="Arial" w:cs="Arial"/>
          <w:sz w:val="22"/>
          <w:szCs w:val="22"/>
          <w:lang w:val="hu-HU"/>
        </w:rPr>
        <w:t>le</w:t>
      </w:r>
      <w:r w:rsidRPr="00580B35">
        <w:rPr>
          <w:rFonts w:ascii="Arial" w:hAnsi="Arial" w:cs="Arial"/>
          <w:sz w:val="22"/>
          <w:szCs w:val="22"/>
          <w:lang w:val="hu-HU"/>
        </w:rPr>
        <w:t>nítést kínáló, álló helyzetű érintőképernyő mellett az autóhoz megrendelhetők a forgalomérzékelő Ford Co-Pilot360</w:t>
      </w:r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™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vezetéssegítő rendszer innovációi, valamint olyan, a vezetés stresszét csökkentő berendezések, mint a Tolatási Fékasszisztens, illetve a parkolási manővert egyetlen gombnyomásra elvégző, a kormányzást, fokozatváltást, fékezést és gázadást önállóan kezelő Aktív Parkolóasszisztens 2.0</w:t>
      </w:r>
      <w:proofErr w:type="gramEnd"/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vadonatúj Terepválasztó Rendszer hét különféle üzemmódja (normál, </w:t>
      </w:r>
      <w:r w:rsidR="00540155" w:rsidRPr="00580B35">
        <w:rPr>
          <w:rFonts w:ascii="Arial" w:hAnsi="Arial" w:cs="Arial"/>
          <w:sz w:val="22"/>
          <w:szCs w:val="22"/>
          <w:lang w:val="hu-HU"/>
        </w:rPr>
        <w:t>földút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, mély hó és homok, csúszós, sport,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 xml:space="preserve">vontatás és az új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beállítás) a középkonzolon elhelyezett, könnyen kezelhető forgókapcsolóval választható ki; mindegyik üzemmódhoz egy speciális 3D animáció tartozik az opcióként megrendelhető 12,3 colos digitális műszeregység-kijelzőn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b/>
          <w:sz w:val="22"/>
          <w:szCs w:val="22"/>
          <w:lang w:val="hu-HU"/>
        </w:rPr>
        <w:t xml:space="preserve">DETROIT, 2019. január </w:t>
      </w:r>
      <w:r w:rsidR="00372262">
        <w:rPr>
          <w:rFonts w:ascii="Arial" w:hAnsi="Arial" w:cs="Arial"/>
          <w:b/>
          <w:sz w:val="22"/>
          <w:szCs w:val="22"/>
          <w:lang w:val="hu-HU"/>
        </w:rPr>
        <w:t>9</w:t>
      </w:r>
      <w:r w:rsidRPr="00580B35">
        <w:rPr>
          <w:rFonts w:ascii="Arial" w:hAnsi="Arial" w:cs="Arial"/>
          <w:b/>
          <w:sz w:val="22"/>
          <w:szCs w:val="22"/>
          <w:lang w:val="hu-HU"/>
        </w:rPr>
        <w:t>.</w:t>
      </w:r>
      <w:r w:rsidR="008338B3">
        <w:rPr>
          <w:rFonts w:ascii="Arial" w:hAnsi="Arial" w:cs="Arial"/>
          <w:sz w:val="22"/>
          <w:szCs w:val="22"/>
          <w:lang w:val="hu-HU"/>
        </w:rPr>
        <w:t xml:space="preserve"> – A Ford </w:t>
      </w:r>
      <w:r w:rsidR="00876833">
        <w:rPr>
          <w:rFonts w:ascii="Arial" w:hAnsi="Arial" w:cs="Arial"/>
          <w:sz w:val="22"/>
          <w:szCs w:val="22"/>
          <w:lang w:val="hu-HU"/>
        </w:rPr>
        <w:t>ma mutatta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be a vadonatúj, 2020-as Explorert, az alapoktól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újratervezve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minden idők legkelendőbb amerikai SUV-modelljét, amely most minden eddiginél szélesebb választékkal, nagyobb teljesítménnyel, bőségesebb helykínálattal érkezik, val</w:t>
      </w:r>
      <w:r w:rsidR="0052654A" w:rsidRPr="00580B35">
        <w:rPr>
          <w:rFonts w:ascii="Arial" w:hAnsi="Arial" w:cs="Arial"/>
          <w:sz w:val="22"/>
          <w:szCs w:val="22"/>
          <w:lang w:val="hu-HU"/>
        </w:rPr>
        <w:t>a</w:t>
      </w:r>
      <w:r w:rsidRPr="00580B35">
        <w:rPr>
          <w:rFonts w:ascii="Arial" w:hAnsi="Arial" w:cs="Arial"/>
          <w:sz w:val="22"/>
          <w:szCs w:val="22"/>
          <w:lang w:val="hu-HU"/>
        </w:rPr>
        <w:t>mint olyan új, intelligens technológiákkal, amelyek az élet minden kalandját kellemes élménnyé avatják.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Ford új, hátsókerékhajtású padlólemezére épített Explorer még sokoldalúbb, még komfortosabb,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sportosabb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és tágasabb – és ezt mindhárom üléssor utasai egyformán élvezhetik. A vadonatúj Explorert ma állította reflektorfénybe a vállalat a detroiti Ford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Field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stadionban megrendezett, a gyári alkalmazottak, rajongók, márkakereskedők, beszállítók, kormányzati politikusok és újságírók számára szervezett rendezvényen, bemutatva, hogyan hozhatják ki utazásaikból a lehető legtöbbet az amerikai családok az autó segítségével. A vadonatúj SUV idén nyáron jelenik meg a márkakereskedésekben.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“Az Explorer-tulajdonosok elmondták nekünk, mire vágynak: fejlettebb képességekre, nagyobb teljesítményre, tágasabb térre,” </w:t>
      </w:r>
      <w:r w:rsidR="0052654A" w:rsidRPr="00580B35">
        <w:rPr>
          <w:rFonts w:ascii="Arial" w:hAnsi="Arial" w:cs="Arial"/>
          <w:sz w:val="22"/>
          <w:szCs w:val="22"/>
          <w:lang w:val="hu-HU"/>
        </w:rPr>
        <w:t>nyilatkozta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Hau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Thai-Tang, a Ford termékfejlesztési és beszerzési vezetője. “Az emberek több technológiát szeretnének – méghozzá nemcsak a vezető, hanem minden egyes családtag számára. Mindezt pedig gyönyörű, sportos külsőbe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>rejtve akarják megkapni. Az új Explorer megadja ezt, sőt még többet is, így minden utazást élvezetesebbé varázsol.”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autó terepképességét </w:t>
      </w:r>
      <w:r w:rsidR="00876833" w:rsidRPr="00580B35">
        <w:rPr>
          <w:rFonts w:ascii="Arial" w:hAnsi="Arial" w:cs="Arial"/>
          <w:sz w:val="22"/>
          <w:szCs w:val="22"/>
          <w:lang w:val="hu-HU"/>
        </w:rPr>
        <w:t>nagymértékben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javítja az intelligens összkerékhajtás és a Terepválasztó Rendszer, amely hét különféle üzemmódot kínál. A motorpalettán megjelenik a 3,0 literes, turbótöltésű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V6 erőforrás is, amelynek teljesítménye várhatóan 365 lóerő, forgatónyomatéka pedig 515 Nm (93-as oktánszámú benzinnel). Ezzel a motorral az új modell az eddigi legerősebb Explorernek számít. A modellkínálatban az alap</w:t>
      </w:r>
      <w:r w:rsidR="0052654A" w:rsidRPr="00580B35">
        <w:rPr>
          <w:rFonts w:ascii="Arial" w:hAnsi="Arial" w:cs="Arial"/>
          <w:sz w:val="22"/>
          <w:szCs w:val="22"/>
          <w:lang w:val="hu-HU"/>
        </w:rPr>
        <w:t>változat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mellett az XLT, Limited, Limited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, ST és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kivitelek szerepelnek.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Miközben az autó csupán 400 dollárral drágább elődjénél, a vadonatúj Explorer alapfelszereltsége több mint egy tucat új tételt tartalmaz, például motoros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mozgatású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csomagtérajtót, vadonatúj, tízfokozatú sebességváltóval összekapcsolt 2,3 literes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motort, 8 colos digitális érintőképernyőt SYNC</w:t>
      </w:r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3 rendszerrel, illetve akár 10 eszköz kiszolgálására is alkalmas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™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WiFi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>-szolgáltatást.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formatervezők és a mérnökök olyan új megoldásokat dolgoztak ki, amelyek javítják a jármű komfortját és SUV-funkcionalitását. Az Explorer stílusos, enyhén lejtő tetővonala tágas fejteret rejt, és a második üléssor eddiginél is kényelmesebbre tervezett üléseinek </w:t>
      </w:r>
      <w:proofErr w:type="spellStart"/>
      <w:r w:rsidR="0052654A" w:rsidRPr="00580B35">
        <w:rPr>
          <w:rFonts w:ascii="Arial" w:hAnsi="Arial" w:cs="Arial"/>
          <w:sz w:val="22"/>
          <w:szCs w:val="22"/>
          <w:lang w:val="hu-HU"/>
        </w:rPr>
        <w:t>előre</w:t>
      </w:r>
      <w:r w:rsidRPr="00580B35">
        <w:rPr>
          <w:rFonts w:ascii="Arial" w:hAnsi="Arial" w:cs="Arial"/>
          <w:sz w:val="22"/>
          <w:szCs w:val="22"/>
          <w:lang w:val="hu-HU"/>
        </w:rPr>
        <w:t>csúsztatásával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könnyebb lett a beszállás a harmadik sorba.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“Alaposan felmértük, mire van szükségük az Explorer vásárlóinak,” nyilatkozta Bill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Gubing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, az Explorer főmérnöke. “Vásárlói csoportokkal találkoztunk, internetes fórumokat böngésztünk, elemeztük a közösségi médiában megjelent posztokat, hogy megértsük, mit szeretnek az emberek </w:t>
      </w:r>
      <w:r w:rsidR="0052654A" w:rsidRPr="00580B35">
        <w:rPr>
          <w:rFonts w:ascii="Arial" w:hAnsi="Arial" w:cs="Arial"/>
          <w:sz w:val="22"/>
          <w:szCs w:val="22"/>
          <w:lang w:val="hu-HU"/>
        </w:rPr>
        <w:t>a mostani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Explorerben,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>és hogy mit hiányolnak belőle. Ennek ismeretében láttunk neki a fejlesztésnek, így elmondhatjuk, hogy a vadonatúj Explorer minden új értékét vásárlóink inspirálták.”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b/>
          <w:sz w:val="22"/>
          <w:szCs w:val="22"/>
          <w:lang w:val="hu-HU"/>
        </w:rPr>
      </w:pPr>
      <w:r w:rsidRPr="00580B35">
        <w:rPr>
          <w:rFonts w:ascii="Arial" w:hAnsi="Arial" w:cs="Arial"/>
          <w:b/>
          <w:sz w:val="22"/>
          <w:szCs w:val="22"/>
          <w:lang w:val="hu-HU"/>
        </w:rPr>
        <w:t>Az utazási élmény javítására tervezett technológia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Ford arra törekszik, hogy egyre több vezetéssegítő technológiát honosítson meg a piacon, s a vállalat ennek jegyében vezeti be az Aktív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Parkolóasszisztens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2.0 rendszert is. A kategóriában egyedülálló – és az Explorer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változathoz szériában kínált – berendezés segítségével az autó egyetlen gombnyomásra beáll a párhuzamos vagy merőleges parkolóhelyekre, miközben a rendszer önállóan kormányoz, vált sebességfokozatot, illetve kezeli a gáz- és fékpedált.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változatban ugyancsak alapfelszereltségnek számító Tolatási Fékasszisztens radarral és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ultrahangos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szenzorokkal érzékeli az Explorer </w:t>
      </w:r>
      <w:r w:rsidR="0052654A" w:rsidRPr="00580B35">
        <w:rPr>
          <w:rFonts w:ascii="Arial" w:hAnsi="Arial" w:cs="Arial"/>
          <w:sz w:val="22"/>
          <w:szCs w:val="22"/>
          <w:lang w:val="hu-HU"/>
        </w:rPr>
        <w:t>útjában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feltűnő akadályokat, és automatikusan fékez, hogy megelőzze az ütközést, ha az autó kis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sebességgel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halad, például amikor kitolat a kocsifeljáróról.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Explorer vásárlói a Sebességkorlátozást Felismerő rendszerrel kiegészített Adaptív Sebességtartó Automatikát is megrendelhetik; ez a berendezés nemcsak </w:t>
      </w:r>
      <w:r w:rsidR="0052654A" w:rsidRPr="00580B35">
        <w:rPr>
          <w:rFonts w:ascii="Arial" w:hAnsi="Arial" w:cs="Arial"/>
          <w:sz w:val="22"/>
          <w:szCs w:val="22"/>
          <w:lang w:val="hu-HU"/>
        </w:rPr>
        <w:t>önműködően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lassít, amikor a forgalom lelassul, és segít a sáv közepén tartani a járművet, hanem a sebességkorlátozást jelző táblákat felismerve – és a navigációs rendszer adatai alapján – a mindenkori sebességhatárhoz igazítja az utazás tempóját.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Az Explorer alapfelszereltségének része a Ford Co-Pilot360</w:t>
      </w:r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™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csomag is, amely számos vezetéssegítő technológiát egyesít:</w:t>
      </w:r>
    </w:p>
    <w:p w:rsidR="00695717" w:rsidRPr="00580B35" w:rsidRDefault="00695717" w:rsidP="0069571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Ütközésre Figyelmeztető rendszer Automatikus Vészfékezéssel, Gyalogosészleléssel,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Ráfutásos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Ütközésre Figyelmeztetéssel és Dinamikus Fékrásegítéssel</w:t>
      </w:r>
    </w:p>
    <w:p w:rsidR="00695717" w:rsidRPr="00580B35" w:rsidRDefault="00695717" w:rsidP="0069571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lastRenderedPageBreak/>
        <w:t>Holttérfigyelő rendszer Keresztirányú Forgalomfigyelővel</w:t>
      </w:r>
    </w:p>
    <w:p w:rsidR="00695717" w:rsidRPr="00580B35" w:rsidRDefault="00695717" w:rsidP="0069571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Sávtartó Asszisztens</w:t>
      </w:r>
    </w:p>
    <w:p w:rsidR="00695717" w:rsidRPr="00580B35" w:rsidRDefault="0052654A" w:rsidP="0069571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Tolatókamera</w:t>
      </w:r>
      <w:r w:rsidR="00695717" w:rsidRPr="00580B35">
        <w:rPr>
          <w:rFonts w:ascii="Arial" w:hAnsi="Arial" w:cs="Arial"/>
          <w:sz w:val="22"/>
          <w:szCs w:val="22"/>
          <w:lang w:val="hu-HU"/>
        </w:rPr>
        <w:t xml:space="preserve"> beépített lencsemosóval</w:t>
      </w:r>
    </w:p>
    <w:p w:rsidR="00695717" w:rsidRPr="00580B35" w:rsidRDefault="00695717" w:rsidP="0069571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Automata fényszórók automatikus távolságifény-vezérléssel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Ford Co-Pilot360 további technológiái között fontos még megemlíteni a Kikerülő Kormányzási Asszisztenst, amely kormányzási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rásegítéssel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segít elkerülni az ütközést, illetve az Ütközés Utáni Fékezést, ami </w:t>
      </w:r>
      <w:proofErr w:type="spellStart"/>
      <w:r w:rsidRPr="00580B35">
        <w:rPr>
          <w:rFonts w:ascii="Arial" w:hAnsi="Arial" w:cs="Arial"/>
          <w:color w:val="000000"/>
          <w:sz w:val="22"/>
          <w:szCs w:val="22"/>
          <w:lang w:val="hu-HU"/>
        </w:rPr>
        <w:t>mérsékli</w:t>
      </w:r>
      <w:proofErr w:type="spellEnd"/>
      <w:r w:rsidRPr="00580B35">
        <w:rPr>
          <w:rFonts w:ascii="Arial" w:hAnsi="Arial" w:cs="Arial"/>
          <w:color w:val="000000"/>
          <w:sz w:val="22"/>
          <w:szCs w:val="22"/>
          <w:lang w:val="hu-HU"/>
        </w:rPr>
        <w:t xml:space="preserve"> az esetleges másodlagos ütközésből származó sérüléseket és károkat.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“Nem arról van szó, hogy öncélúan teletömjük az autót technológiával,” magyarázta el Chris Billman, a Ford Co-Pilot360 tervezési igazgatója. “Sokkal inkább az élmény fokozása a cél: az, hogy csökkentsük a vezetés stresszét, és segítsünk az autósoknak, hogy kellemesebben érezzék magukat a volán mögött.”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utasok mindhárom üléssorban élvezhetik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szolgáltatásait; az alapáron kínált 4G LTE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WiFi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-rendszer akár tíz, kompatibilis mobileszköz számára biztosít vezeték nélküli csatlakozást.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segítségével az autósok távolról is kapcsolatba léphetnek az Explorerrel, és okostelefonjukkal nyithatják, zárhatják az a</w:t>
      </w:r>
      <w:r w:rsidR="00580B35" w:rsidRPr="00580B35">
        <w:rPr>
          <w:rFonts w:ascii="Arial" w:hAnsi="Arial" w:cs="Arial"/>
          <w:sz w:val="22"/>
          <w:szCs w:val="22"/>
          <w:lang w:val="hu-HU"/>
        </w:rPr>
        <w:t>j</w:t>
      </w:r>
      <w:r w:rsidRPr="00580B35">
        <w:rPr>
          <w:rFonts w:ascii="Arial" w:hAnsi="Arial" w:cs="Arial"/>
          <w:sz w:val="22"/>
          <w:szCs w:val="22"/>
          <w:lang w:val="hu-HU"/>
        </w:rPr>
        <w:t>tókat, meghatározhatják a jármű helyzetét, beindíthatják a motort, és ellenőrizhetik a legfontosabb járműinformációkat.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Az Explorer középkonzoljára egy 10,1 colos, álló helyzetben beépített érintőképernyő is rendelhető. A könnyű áttekinthetőség kedvéért a navigációs térképek a teljes képernyőt kitöltik, de ha kell, a kijelző meg is osztható,</w:t>
      </w:r>
      <w:r w:rsidR="00876833">
        <w:rPr>
          <w:rFonts w:ascii="Arial" w:hAnsi="Arial" w:cs="Arial"/>
          <w:sz w:val="22"/>
          <w:szCs w:val="22"/>
          <w:lang w:val="hu-HU"/>
        </w:rPr>
        <w:t xml:space="preserve"> hogy 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audiorendszer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 xml:space="preserve">adatait is megjelenítse. A kapacitív üveggel fedett képernyőt az utasok az okostelefonoknál és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tableteknél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már megszokott mozdulatokkal kezelhetik, így a felfrissített SYNC 3 rendszer használata is gyorsabb és praktikusabb. A szériában kínált SYNC 3 ösztönösebben használható kezelőfelülete immár az olyan rendszerekkel is kompatibilis, mint az Apple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CarPlay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, az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Android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Auto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Waze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navigáció.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 vezeték nélküli töltővel a felhasználók egyszerűen tölthetik fel kompatibilis mobileszközeiket. Az utastérben akár négy USB-port is lehet, köztük az új generációs eszközökhöz kifejlesztett C-típusú bemenetek is. Az áramellátást akár három 12 voltos és egy 110 voltos csatlakozó biztosítja.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Jó hír a zenerajongók számára, hogy az Explorerhez 980 wattos, 14 hangszórós B&amp;O prémium </w:t>
      </w:r>
      <w:proofErr w:type="spellStart"/>
      <w:r w:rsidR="00580B35" w:rsidRPr="00580B35">
        <w:rPr>
          <w:rFonts w:ascii="Arial" w:hAnsi="Arial" w:cs="Arial"/>
          <w:sz w:val="22"/>
          <w:szCs w:val="22"/>
          <w:lang w:val="hu-HU"/>
        </w:rPr>
        <w:t>audiorendszer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is rendelhető.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SiriusXM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™</w:t>
      </w:r>
      <w:r w:rsidR="00876833">
        <w:rPr>
          <w:rFonts w:ascii="Arial" w:hAnsi="Arial" w:cs="Arial"/>
          <w:sz w:val="22"/>
          <w:szCs w:val="22"/>
          <w:lang w:val="hu-HU"/>
        </w:rPr>
        <w:t xml:space="preserve"> műholdas rádiócsatlakozással működő </w:t>
      </w:r>
      <w:r w:rsidRPr="00580B35">
        <w:rPr>
          <w:rFonts w:ascii="Arial" w:hAnsi="Arial" w:cs="Arial"/>
          <w:sz w:val="22"/>
          <w:szCs w:val="22"/>
          <w:lang w:val="hu-HU"/>
        </w:rPr>
        <w:t>rendszer új érintőképernyő-grafikákkal és funkciókkal működik</w:t>
      </w:r>
      <w:r w:rsidR="00540155" w:rsidRPr="00580B35">
        <w:rPr>
          <w:rFonts w:ascii="Arial" w:hAnsi="Arial" w:cs="Arial"/>
          <w:sz w:val="22"/>
          <w:szCs w:val="22"/>
          <w:lang w:val="hu-HU"/>
        </w:rPr>
        <w:t>; van például egy külön funkció az aktuális sporteredmények megjelenítéséhez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. A Limited és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modellváltozatok alapfelszereltségében HD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Radio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™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szerepel.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Az érintőképernyő információi mellett ot</w:t>
      </w:r>
      <w:r w:rsidR="00580B35" w:rsidRPr="00580B35">
        <w:rPr>
          <w:rFonts w:ascii="Arial" w:hAnsi="Arial" w:cs="Arial"/>
          <w:sz w:val="22"/>
          <w:szCs w:val="22"/>
          <w:lang w:val="hu-HU"/>
        </w:rPr>
        <w:t>t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van még az opcionális 12,3 colos digitális műszeregység is, amely a legfontosabb jármű</w:t>
      </w:r>
      <w:r w:rsidR="00876833">
        <w:rPr>
          <w:rFonts w:ascii="Arial" w:hAnsi="Arial" w:cs="Arial"/>
          <w:sz w:val="22"/>
          <w:szCs w:val="22"/>
          <w:lang w:val="hu-HU"/>
        </w:rPr>
        <w:t xml:space="preserve"> </w:t>
      </w:r>
      <w:r w:rsidRPr="00580B35">
        <w:rPr>
          <w:rFonts w:ascii="Arial" w:hAnsi="Arial" w:cs="Arial"/>
          <w:sz w:val="22"/>
          <w:szCs w:val="22"/>
          <w:lang w:val="hu-HU"/>
        </w:rPr>
        <w:t>adatokat – például a sebességmérőt és az üzemanyag-szintmérőt – jeleníti meg. A műszeregység 3D animációkkal kivetített információi annak megfelelően változnak, hogy a vezető milyen üzemmódra vált a Terepválasztó Rendszerben.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b/>
          <w:sz w:val="22"/>
          <w:szCs w:val="22"/>
          <w:lang w:val="hu-HU"/>
        </w:rPr>
      </w:pPr>
      <w:r w:rsidRPr="00580B35">
        <w:rPr>
          <w:rFonts w:ascii="Arial" w:hAnsi="Arial" w:cs="Arial"/>
          <w:b/>
          <w:sz w:val="22"/>
          <w:szCs w:val="22"/>
          <w:lang w:val="hu-HU"/>
        </w:rPr>
        <w:t>Az eddigi legjobb Explorer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Explorer receptjének három legfontosabb hozzávalója mindig is a sokoldalúság, a kényelem és a dizájn volt. Az új, hátsókerékhajtású padlólemeznek köszönhetően az autó minden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>porcikája megújulhatott, így az Explorer még atlétikusabb kiállású és még sokoldalúbb lett, és minden eddiginél nagyobb kényelmet kínál utasai számára.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motorkínálatban két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erőforrás szerepel: az alapmodellt, illetve az XLT és a Limited kiviteleket egy 2,3 literes, kettős turbótöltésű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soros négyhengeres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blokk hajtja, míg az Explorer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változatban egy 3,0 literes, kettős turbótöltésű V6-os működik. A megújult 2,3 literes motor teljesítménye várhatóan 300 lóerő, forgatónyomatéka pedig 420 Nm lesz; mindkét adat kedvezőbb, mint a most kifutó, ugyanilyen blokkal szerelt Explorer esetében volt.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autósok akár hét különböző üzemmód segítségével igazíthatják hozzá az Explorer viselkedését a mindenkori út-, időjárási- és terepviszonyokhoz. A hátsókerékhajtású modellekben ezek a normál, sport, </w:t>
      </w:r>
      <w:r w:rsidR="00540155" w:rsidRPr="00580B35">
        <w:rPr>
          <w:rFonts w:ascii="Arial" w:hAnsi="Arial" w:cs="Arial"/>
          <w:sz w:val="22"/>
          <w:szCs w:val="22"/>
          <w:lang w:val="hu-HU"/>
        </w:rPr>
        <w:t>földút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, csúszós út, vontatás és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beállítások. Az intelligens összkerékhajtással felszerelt modellekben a mély hó és homok üzemmódok javítják az autó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off-road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képességét.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hátsókerékhajtás a megfelelően felszerelt modellek vontatási képességét is fokozza, méghozzá a motorváltozattól függetlenül. A 3,0 literes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motorral hajtott járművek vontató kapacitása elérheti a 2540 kilogrammot, ami 12 százalékkal </w:t>
      </w:r>
      <w:r w:rsidRPr="00580B35">
        <w:rPr>
          <w:rFonts w:ascii="Arial" w:hAnsi="Arial" w:cs="Arial"/>
          <w:sz w:val="22"/>
          <w:szCs w:val="22"/>
          <w:lang w:val="hu-HU"/>
        </w:rPr>
        <w:lastRenderedPageBreak/>
        <w:t xml:space="preserve">több, mint a most kifutó, 3,5 literes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motoros Explorer azonos adata. Az 2,3 literes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EcoBoost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erőforrással és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Class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III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Trailer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Vontatási Csomaggal felszerelt új modellek vontató kapacitása 2400 kilogramm is lehet, szemben az ugyanígy felszerelt jelenlegi Explorer 1360 kilogrammos teljesítményével.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Explorer-csapat számára mindig is fontos szempont volt a hajók és utánfutók vontatása, de a mindennapi, apróbb tárgyak, például a vizespalackok és a mobiltelefonok elhelyezéséről sem feledkeztek meg. Mindent egybevetve az Explorer kabinja összesen 123 liternyi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rakodóhelyet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rejt, így a három üléssorban helyet foglaló utasok sosem lesznek helyszűkében, ha személyes holmijukat szeretnék elpakolni.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opcionális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PowerFold</w:t>
      </w:r>
      <w:proofErr w:type="spellEnd"/>
      <w:r w:rsidRPr="00580B35">
        <w:rPr>
          <w:rFonts w:ascii="Arial" w:hAnsi="Arial" w:cs="Arial"/>
          <w:sz w:val="22"/>
          <w:szCs w:val="22"/>
          <w:vertAlign w:val="superscript"/>
          <w:lang w:val="hu-HU"/>
        </w:rPr>
        <w:t>®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harmadik üléssor és a második üléssor új E-Z beszállássegítő rendszere segítségével az autósok 15,9 négyzetméternyi sík padlófelületet alakíthatnak ki az utastérben. Az Explorer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a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sokgyermekes családoknak is kényelmes megoldást kínál, hiszen a második üléssor új mozgató rendszerének köszönhetően egyetlen kézmozdulattal megkönnyíthető a ki- és beszállás a harmadik üléssorba. Az úttervezett ISOFIX rögzítőpontokkal bárhová felszerelhető egy gyermekülés a második és a harmadik sorban. A második üléssor oldalablakait kihúzható napárnyékoló egészíti ki.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b/>
          <w:sz w:val="22"/>
          <w:szCs w:val="22"/>
          <w:lang w:val="hu-HU"/>
        </w:rPr>
      </w:pPr>
      <w:r w:rsidRPr="00580B35">
        <w:rPr>
          <w:rFonts w:ascii="Arial" w:hAnsi="Arial" w:cs="Arial"/>
          <w:b/>
          <w:sz w:val="22"/>
          <w:szCs w:val="22"/>
          <w:lang w:val="hu-HU"/>
        </w:rPr>
        <w:t>Stílusos, modern dizájn: ez az Explorer lényege</w:t>
      </w:r>
    </w:p>
    <w:p w:rsidR="00695717" w:rsidRPr="00580B35" w:rsidRDefault="00695717" w:rsidP="00695717">
      <w:pPr>
        <w:rPr>
          <w:rFonts w:ascii="Arial" w:eastAsia="Calibri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Az elmúlt 29 év során kialakult </w:t>
      </w:r>
      <w:proofErr w:type="gramStart"/>
      <w:r w:rsidRPr="00580B35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Pr="00580B35">
        <w:rPr>
          <w:rFonts w:ascii="Arial" w:hAnsi="Arial" w:cs="Arial"/>
          <w:sz w:val="22"/>
          <w:szCs w:val="22"/>
          <w:lang w:val="hu-HU"/>
        </w:rPr>
        <w:t xml:space="preserve"> Explorer kiforrott dizájnja, és a formatervezők most is ügyeltek arra, hogy megőrizzék ezeket a hosszú ideje közkedvelt megoldásokat – például a fekete A- és D-oszlopokat, valamint a karosszéria színére fényezett C-oszlopot. Ugyanakkor lejtősebbre szabták az autó tetővonalát, és rövidebbre vették az első túlnyúlást, hogy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sportosabb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>, stílusosabb külsővel ruházzák fel az autót.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Az Explorer alapfelszereltségében 18 colos, fényezett alumínium keréktárcsák szerepelnek, de a vásárlók hét</w:t>
      </w:r>
      <w:r w:rsidR="00580B35" w:rsidRPr="00580B35">
        <w:rPr>
          <w:rFonts w:ascii="Arial" w:hAnsi="Arial" w:cs="Arial"/>
          <w:sz w:val="22"/>
          <w:szCs w:val="22"/>
          <w:lang w:val="hu-HU"/>
        </w:rPr>
        <w:t xml:space="preserve"> különböző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kereket is választhatnak helyettük, köztük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modellváltozathoz megrendelhető 21 colos prémium alumínium keréktárcsákat. 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kivitel további </w:t>
      </w:r>
      <w:r w:rsidR="00580B35" w:rsidRPr="00580B35">
        <w:rPr>
          <w:rFonts w:ascii="Arial" w:hAnsi="Arial" w:cs="Arial"/>
          <w:sz w:val="22"/>
          <w:szCs w:val="22"/>
          <w:lang w:val="hu-HU"/>
        </w:rPr>
        <w:t>jellegzetessége</w:t>
      </w:r>
      <w:r w:rsidRPr="00580B35">
        <w:rPr>
          <w:rFonts w:ascii="Arial" w:hAnsi="Arial" w:cs="Arial"/>
          <w:sz w:val="22"/>
          <w:szCs w:val="22"/>
          <w:lang w:val="hu-HU"/>
        </w:rPr>
        <w:t xml:space="preserve"> a selyemfényű alumíniumbetéttel díszített külső kilincs, csomagtérajtó, oldalvédő elem, tetősín és hűtőrács. 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580B35">
        <w:rPr>
          <w:rFonts w:ascii="Arial" w:hAnsi="Arial" w:cs="Arial"/>
          <w:sz w:val="22"/>
          <w:szCs w:val="22"/>
          <w:lang w:val="hu-HU"/>
        </w:rPr>
        <w:t>Platinum</w:t>
      </w:r>
      <w:proofErr w:type="spellEnd"/>
      <w:r w:rsidRPr="00580B35">
        <w:rPr>
          <w:rFonts w:ascii="Arial" w:hAnsi="Arial" w:cs="Arial"/>
          <w:sz w:val="22"/>
          <w:szCs w:val="22"/>
          <w:lang w:val="hu-HU"/>
        </w:rPr>
        <w:t xml:space="preserve"> modellek alapfelszereltségének része a kétrészes napfénytető – ami csordultig tölti természetes fénnyel az eddigi legkényelmesebb Explorer-utasteret –, akárcsak az ülések, a kormánykerék, a műszerfal, az ajtópanelek, valamint az ajtó- és középkonzol-kartámaszok különleges bőr kárpitozása.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33653E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A vadonatúj Explorer a Chicago Összeszerelő Üzemben készül. Az autó idén nyáron jelenik meg a</w:t>
      </w:r>
      <w:r w:rsidR="00164EE7">
        <w:rPr>
          <w:rFonts w:ascii="Arial" w:hAnsi="Arial" w:cs="Arial"/>
          <w:sz w:val="22"/>
          <w:szCs w:val="22"/>
          <w:lang w:val="hu-HU"/>
        </w:rPr>
        <w:t>z amerikai</w:t>
      </w:r>
      <w:bookmarkStart w:id="0" w:name="_GoBack"/>
      <w:bookmarkEnd w:id="0"/>
      <w:r w:rsidRPr="00580B35">
        <w:rPr>
          <w:rFonts w:ascii="Arial" w:hAnsi="Arial" w:cs="Arial"/>
          <w:sz w:val="22"/>
          <w:szCs w:val="22"/>
          <w:lang w:val="hu-HU"/>
        </w:rPr>
        <w:t xml:space="preserve"> márkakereskedésekben.</w:t>
      </w:r>
      <w:r w:rsidR="005729BC" w:rsidRPr="00580B35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111640" w:rsidRPr="00580B35" w:rsidRDefault="00907256" w:rsidP="00E91704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580B35">
        <w:rPr>
          <w:rFonts w:ascii="Arial" w:hAnsi="Arial" w:cs="Arial"/>
          <w:sz w:val="22"/>
          <w:szCs w:val="22"/>
          <w:lang w:val="hu-HU"/>
        </w:rPr>
        <w:t># # #</w:t>
      </w:r>
    </w:p>
    <w:p w:rsidR="004822D6" w:rsidRPr="00580B35" w:rsidRDefault="004822D6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E91704" w:rsidRPr="00580B35" w:rsidRDefault="00E91704" w:rsidP="00E9170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580B35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580B35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E91704" w:rsidRPr="00580B35" w:rsidRDefault="00E91704" w:rsidP="00E91704">
      <w:pPr>
        <w:rPr>
          <w:rFonts w:ascii="Arial" w:hAnsi="Arial" w:cs="Arial"/>
          <w:i/>
          <w:szCs w:val="20"/>
          <w:lang w:val="hu-HU" w:bidi="th-TH"/>
        </w:rPr>
      </w:pPr>
      <w:r w:rsidRPr="00580B35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állambeli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580B3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580B3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580B3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580B3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E91704" w:rsidRPr="00580B35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E91704" w:rsidRPr="00580B35" w:rsidRDefault="00E91704" w:rsidP="00E91704">
      <w:pPr>
        <w:rPr>
          <w:rFonts w:ascii="Arial" w:hAnsi="Arial" w:cs="Arial"/>
          <w:i/>
          <w:szCs w:val="20"/>
          <w:lang w:val="hu-HU" w:bidi="th-TH"/>
        </w:rPr>
      </w:pPr>
      <w:r w:rsidRPr="00580B35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53.000 alkalmazottat, az összevont, illetve nem összevont közös vállalkozásokkal együtt pedig mintegy 68.000 embert foglalkoztató </w:t>
      </w:r>
      <w:r w:rsidRPr="00580B35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580B35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580B35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580B35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E91704" w:rsidRPr="00580B35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 w:eastAsia="de-DE"/>
        </w:rPr>
      </w:pPr>
    </w:p>
    <w:p w:rsidR="00E91704" w:rsidRPr="00580B35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91704" w:rsidRPr="00580B35" w:rsidTr="00004401">
        <w:trPr>
          <w:trHeight w:val="229"/>
        </w:trPr>
        <w:tc>
          <w:tcPr>
            <w:tcW w:w="1792" w:type="dxa"/>
          </w:tcPr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80B3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580B3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580B3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91704" w:rsidRPr="00580B35" w:rsidTr="00004401">
        <w:trPr>
          <w:trHeight w:val="933"/>
        </w:trPr>
        <w:tc>
          <w:tcPr>
            <w:tcW w:w="1792" w:type="dxa"/>
          </w:tcPr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80B3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80B3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580B35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91704" w:rsidRPr="00580B35" w:rsidTr="00004401">
        <w:trPr>
          <w:trHeight w:val="245"/>
        </w:trPr>
        <w:tc>
          <w:tcPr>
            <w:tcW w:w="1792" w:type="dxa"/>
          </w:tcPr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580B35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91704" w:rsidRPr="00580B35" w:rsidTr="00004401">
        <w:trPr>
          <w:trHeight w:val="459"/>
        </w:trPr>
        <w:tc>
          <w:tcPr>
            <w:tcW w:w="1792" w:type="dxa"/>
          </w:tcPr>
          <w:p w:rsidR="00E91704" w:rsidRPr="00580B35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580B35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580B35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580B35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580B35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E91704" w:rsidRPr="00580B35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D86A72" w:rsidRPr="00580B35" w:rsidRDefault="00D86A72" w:rsidP="000E27C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580B35" w:rsidSect="00FC503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1A" w:rsidRDefault="00781E1A">
      <w:r>
        <w:separator/>
      </w:r>
    </w:p>
  </w:endnote>
  <w:endnote w:type="continuationSeparator" w:id="0">
    <w:p w:rsidR="00781E1A" w:rsidRDefault="007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59138A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59138A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EE7"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E91704" w:rsidRDefault="00E91704" w:rsidP="00E9170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E91704" w:rsidP="00E91704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E91704" w:rsidRDefault="00E91704" w:rsidP="00E9170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E91704" w:rsidP="00E91704">
    <w:pPr>
      <w:pStyle w:val="Footer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proofErr w:type="gramEnd"/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1A" w:rsidRDefault="00781E1A">
      <w:r>
        <w:separator/>
      </w:r>
    </w:p>
  </w:footnote>
  <w:footnote w:type="continuationSeparator" w:id="0">
    <w:p w:rsidR="00781E1A" w:rsidRDefault="0078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540155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8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540155" w:rsidP="00FA2AED">
                          <w:pPr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7815" cy="297815"/>
                                <wp:effectExtent l="0" t="0" r="6985" b="6985"/>
                                <wp:docPr id="11" name="Bild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815" cy="297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5401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8815" cy="269875"/>
                                <wp:effectExtent l="0" t="0" r="6985" b="0"/>
                                <wp:docPr id="10" name="Bild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815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QK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BhTEQK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540155" w:rsidP="00FA2AED">
                    <w:pPr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7815" cy="297815"/>
                          <wp:effectExtent l="0" t="0" r="6985" b="6985"/>
                          <wp:docPr id="11" name="Bild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815" cy="297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5401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8815" cy="269875"/>
                          <wp:effectExtent l="0" t="0" r="6985" b="0"/>
                          <wp:docPr id="10" name="Bild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815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5401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8815" cy="269875"/>
                                <wp:effectExtent l="0" t="0" r="6985" b="0"/>
                                <wp:docPr id="9" name="Bild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815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/Y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Kd5P2N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5401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8815" cy="269875"/>
                          <wp:effectExtent l="0" t="0" r="6985" b="0"/>
                          <wp:docPr id="9" name="Bild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815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1" distR="114291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911B7" id="Line 1" o:spid="_x0000_s1026" style="position:absolute;z-index:25165619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RHEgIAACg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J33U&#10;Rx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Bild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Ford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91704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17A3"/>
    <w:multiLevelType w:val="hybridMultilevel"/>
    <w:tmpl w:val="F0C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30F06"/>
    <w:multiLevelType w:val="hybridMultilevel"/>
    <w:tmpl w:val="1F66D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776"/>
    <w:multiLevelType w:val="hybridMultilevel"/>
    <w:tmpl w:val="C7A0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6A03"/>
    <w:multiLevelType w:val="multilevel"/>
    <w:tmpl w:val="8A6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71AC"/>
    <w:multiLevelType w:val="hybridMultilevel"/>
    <w:tmpl w:val="36C0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93C"/>
    <w:rsid w:val="00000AC0"/>
    <w:rsid w:val="000012BD"/>
    <w:rsid w:val="000039F3"/>
    <w:rsid w:val="00005166"/>
    <w:rsid w:val="000051E9"/>
    <w:rsid w:val="00005B4D"/>
    <w:rsid w:val="00006316"/>
    <w:rsid w:val="000101F4"/>
    <w:rsid w:val="00010F60"/>
    <w:rsid w:val="00016B81"/>
    <w:rsid w:val="0002114A"/>
    <w:rsid w:val="0002378D"/>
    <w:rsid w:val="00024826"/>
    <w:rsid w:val="0003033A"/>
    <w:rsid w:val="000305BB"/>
    <w:rsid w:val="00031575"/>
    <w:rsid w:val="0003526C"/>
    <w:rsid w:val="000354BC"/>
    <w:rsid w:val="00035CEC"/>
    <w:rsid w:val="00036512"/>
    <w:rsid w:val="00036696"/>
    <w:rsid w:val="00036B06"/>
    <w:rsid w:val="00040C5F"/>
    <w:rsid w:val="00044E38"/>
    <w:rsid w:val="00046ECF"/>
    <w:rsid w:val="00047ECA"/>
    <w:rsid w:val="0005008E"/>
    <w:rsid w:val="00050ABA"/>
    <w:rsid w:val="00051E29"/>
    <w:rsid w:val="00052B3E"/>
    <w:rsid w:val="000550A2"/>
    <w:rsid w:val="00057666"/>
    <w:rsid w:val="00057A17"/>
    <w:rsid w:val="0006148A"/>
    <w:rsid w:val="00061FF3"/>
    <w:rsid w:val="00062C82"/>
    <w:rsid w:val="000645BD"/>
    <w:rsid w:val="00064EF2"/>
    <w:rsid w:val="000653A9"/>
    <w:rsid w:val="000701D8"/>
    <w:rsid w:val="00071C5E"/>
    <w:rsid w:val="00073627"/>
    <w:rsid w:val="00074D61"/>
    <w:rsid w:val="0007589D"/>
    <w:rsid w:val="0007798E"/>
    <w:rsid w:val="000841F6"/>
    <w:rsid w:val="00084F44"/>
    <w:rsid w:val="0009088B"/>
    <w:rsid w:val="00091633"/>
    <w:rsid w:val="00092664"/>
    <w:rsid w:val="00097C38"/>
    <w:rsid w:val="000A04CE"/>
    <w:rsid w:val="000A1066"/>
    <w:rsid w:val="000A12EF"/>
    <w:rsid w:val="000A28B0"/>
    <w:rsid w:val="000A523D"/>
    <w:rsid w:val="000A5BD1"/>
    <w:rsid w:val="000B0541"/>
    <w:rsid w:val="000B11D2"/>
    <w:rsid w:val="000B20AF"/>
    <w:rsid w:val="000B2AE7"/>
    <w:rsid w:val="000B68CF"/>
    <w:rsid w:val="000B7E31"/>
    <w:rsid w:val="000C0AC9"/>
    <w:rsid w:val="000C2255"/>
    <w:rsid w:val="000C239A"/>
    <w:rsid w:val="000C2461"/>
    <w:rsid w:val="000C2C2A"/>
    <w:rsid w:val="000C75AD"/>
    <w:rsid w:val="000D188D"/>
    <w:rsid w:val="000D19F4"/>
    <w:rsid w:val="000D1FFA"/>
    <w:rsid w:val="000D2AA9"/>
    <w:rsid w:val="000E2171"/>
    <w:rsid w:val="000E27C5"/>
    <w:rsid w:val="000E2994"/>
    <w:rsid w:val="000E3934"/>
    <w:rsid w:val="000E5BE8"/>
    <w:rsid w:val="000E6294"/>
    <w:rsid w:val="000F154E"/>
    <w:rsid w:val="000F2DDA"/>
    <w:rsid w:val="000F3437"/>
    <w:rsid w:val="00101713"/>
    <w:rsid w:val="00102706"/>
    <w:rsid w:val="00106A3D"/>
    <w:rsid w:val="00111640"/>
    <w:rsid w:val="00114532"/>
    <w:rsid w:val="00116197"/>
    <w:rsid w:val="001165AF"/>
    <w:rsid w:val="00116C3C"/>
    <w:rsid w:val="00120754"/>
    <w:rsid w:val="00123596"/>
    <w:rsid w:val="00123CE0"/>
    <w:rsid w:val="001257CC"/>
    <w:rsid w:val="0013102B"/>
    <w:rsid w:val="00131477"/>
    <w:rsid w:val="00131DAD"/>
    <w:rsid w:val="00134150"/>
    <w:rsid w:val="001351FE"/>
    <w:rsid w:val="001352E4"/>
    <w:rsid w:val="001366DC"/>
    <w:rsid w:val="00136DEA"/>
    <w:rsid w:val="00136FF5"/>
    <w:rsid w:val="00140056"/>
    <w:rsid w:val="00141293"/>
    <w:rsid w:val="001424FD"/>
    <w:rsid w:val="00143BDB"/>
    <w:rsid w:val="001448E7"/>
    <w:rsid w:val="00146FC1"/>
    <w:rsid w:val="00147882"/>
    <w:rsid w:val="00147E7C"/>
    <w:rsid w:val="001502BE"/>
    <w:rsid w:val="00152388"/>
    <w:rsid w:val="00152C59"/>
    <w:rsid w:val="00155444"/>
    <w:rsid w:val="00155854"/>
    <w:rsid w:val="00155DDD"/>
    <w:rsid w:val="00156DDD"/>
    <w:rsid w:val="001601DD"/>
    <w:rsid w:val="00160E88"/>
    <w:rsid w:val="00162801"/>
    <w:rsid w:val="00162D66"/>
    <w:rsid w:val="00162DC2"/>
    <w:rsid w:val="00164EE7"/>
    <w:rsid w:val="001725C6"/>
    <w:rsid w:val="00172A75"/>
    <w:rsid w:val="00172C97"/>
    <w:rsid w:val="00182E27"/>
    <w:rsid w:val="00183AFF"/>
    <w:rsid w:val="001911B3"/>
    <w:rsid w:val="00191E20"/>
    <w:rsid w:val="0019783D"/>
    <w:rsid w:val="001A00CC"/>
    <w:rsid w:val="001A0FA4"/>
    <w:rsid w:val="001A1969"/>
    <w:rsid w:val="001A2415"/>
    <w:rsid w:val="001A2D4F"/>
    <w:rsid w:val="001A340C"/>
    <w:rsid w:val="001A5C5E"/>
    <w:rsid w:val="001B01B7"/>
    <w:rsid w:val="001B0564"/>
    <w:rsid w:val="001B2219"/>
    <w:rsid w:val="001B3052"/>
    <w:rsid w:val="001B5312"/>
    <w:rsid w:val="001B56E0"/>
    <w:rsid w:val="001B5720"/>
    <w:rsid w:val="001B5AFC"/>
    <w:rsid w:val="001B6874"/>
    <w:rsid w:val="001C0DBB"/>
    <w:rsid w:val="001C16AB"/>
    <w:rsid w:val="001C1958"/>
    <w:rsid w:val="001C4203"/>
    <w:rsid w:val="001D0061"/>
    <w:rsid w:val="001D43BF"/>
    <w:rsid w:val="001D5206"/>
    <w:rsid w:val="001D528F"/>
    <w:rsid w:val="001D5591"/>
    <w:rsid w:val="001E018A"/>
    <w:rsid w:val="001E1F45"/>
    <w:rsid w:val="001E4705"/>
    <w:rsid w:val="001E6922"/>
    <w:rsid w:val="001E6C4E"/>
    <w:rsid w:val="001E72EC"/>
    <w:rsid w:val="001F1EF1"/>
    <w:rsid w:val="001F1FBC"/>
    <w:rsid w:val="001F38D2"/>
    <w:rsid w:val="001F3A1A"/>
    <w:rsid w:val="001F3F33"/>
    <w:rsid w:val="001F56DF"/>
    <w:rsid w:val="001F6A84"/>
    <w:rsid w:val="00207E06"/>
    <w:rsid w:val="00207ED9"/>
    <w:rsid w:val="002110A2"/>
    <w:rsid w:val="00211B8A"/>
    <w:rsid w:val="00212032"/>
    <w:rsid w:val="00213DD2"/>
    <w:rsid w:val="00215362"/>
    <w:rsid w:val="00216BBC"/>
    <w:rsid w:val="0022223F"/>
    <w:rsid w:val="00223128"/>
    <w:rsid w:val="00223283"/>
    <w:rsid w:val="00223525"/>
    <w:rsid w:val="002307BD"/>
    <w:rsid w:val="00232317"/>
    <w:rsid w:val="00234094"/>
    <w:rsid w:val="002372F5"/>
    <w:rsid w:val="00242727"/>
    <w:rsid w:val="0024606E"/>
    <w:rsid w:val="00250538"/>
    <w:rsid w:val="002512CA"/>
    <w:rsid w:val="00252003"/>
    <w:rsid w:val="00252CDC"/>
    <w:rsid w:val="002545BB"/>
    <w:rsid w:val="00256E61"/>
    <w:rsid w:val="002652B1"/>
    <w:rsid w:val="002660E8"/>
    <w:rsid w:val="0027609C"/>
    <w:rsid w:val="002761EC"/>
    <w:rsid w:val="002818CB"/>
    <w:rsid w:val="00281FA7"/>
    <w:rsid w:val="00282158"/>
    <w:rsid w:val="0028435B"/>
    <w:rsid w:val="00285D93"/>
    <w:rsid w:val="00286103"/>
    <w:rsid w:val="002877C5"/>
    <w:rsid w:val="00293E2A"/>
    <w:rsid w:val="00294760"/>
    <w:rsid w:val="002A130A"/>
    <w:rsid w:val="002A371B"/>
    <w:rsid w:val="002A5218"/>
    <w:rsid w:val="002A5564"/>
    <w:rsid w:val="002B6076"/>
    <w:rsid w:val="002C1691"/>
    <w:rsid w:val="002C1C01"/>
    <w:rsid w:val="002C70F2"/>
    <w:rsid w:val="002D07A1"/>
    <w:rsid w:val="002D30F8"/>
    <w:rsid w:val="002D329C"/>
    <w:rsid w:val="002D3570"/>
    <w:rsid w:val="002D440D"/>
    <w:rsid w:val="002D5CB7"/>
    <w:rsid w:val="002D7077"/>
    <w:rsid w:val="002D74A8"/>
    <w:rsid w:val="002E06E6"/>
    <w:rsid w:val="002E2BA7"/>
    <w:rsid w:val="002E33B1"/>
    <w:rsid w:val="002E3706"/>
    <w:rsid w:val="002E4850"/>
    <w:rsid w:val="002E59B9"/>
    <w:rsid w:val="002E78AF"/>
    <w:rsid w:val="002E7D6A"/>
    <w:rsid w:val="002F045D"/>
    <w:rsid w:val="002F2FEC"/>
    <w:rsid w:val="00300EF9"/>
    <w:rsid w:val="003044A9"/>
    <w:rsid w:val="003065D9"/>
    <w:rsid w:val="00311374"/>
    <w:rsid w:val="00313E75"/>
    <w:rsid w:val="003149AE"/>
    <w:rsid w:val="00314AA9"/>
    <w:rsid w:val="00315ADB"/>
    <w:rsid w:val="00317F04"/>
    <w:rsid w:val="003256A2"/>
    <w:rsid w:val="00332D0E"/>
    <w:rsid w:val="0033653E"/>
    <w:rsid w:val="003379F2"/>
    <w:rsid w:val="00340884"/>
    <w:rsid w:val="00340904"/>
    <w:rsid w:val="0034157D"/>
    <w:rsid w:val="00342744"/>
    <w:rsid w:val="00343269"/>
    <w:rsid w:val="00344078"/>
    <w:rsid w:val="00344529"/>
    <w:rsid w:val="00346336"/>
    <w:rsid w:val="00352697"/>
    <w:rsid w:val="00353395"/>
    <w:rsid w:val="003541DD"/>
    <w:rsid w:val="003549A9"/>
    <w:rsid w:val="00355086"/>
    <w:rsid w:val="00355141"/>
    <w:rsid w:val="00360CD4"/>
    <w:rsid w:val="003611E5"/>
    <w:rsid w:val="003614CC"/>
    <w:rsid w:val="00362174"/>
    <w:rsid w:val="00363BC3"/>
    <w:rsid w:val="003652FC"/>
    <w:rsid w:val="00365938"/>
    <w:rsid w:val="00366141"/>
    <w:rsid w:val="00366687"/>
    <w:rsid w:val="00370F0D"/>
    <w:rsid w:val="00372262"/>
    <w:rsid w:val="00373F29"/>
    <w:rsid w:val="00377406"/>
    <w:rsid w:val="003814A4"/>
    <w:rsid w:val="00384AED"/>
    <w:rsid w:val="00384B13"/>
    <w:rsid w:val="003870DD"/>
    <w:rsid w:val="003929D4"/>
    <w:rsid w:val="00392CF4"/>
    <w:rsid w:val="00394072"/>
    <w:rsid w:val="00395200"/>
    <w:rsid w:val="0039776B"/>
    <w:rsid w:val="003A09BD"/>
    <w:rsid w:val="003A3733"/>
    <w:rsid w:val="003A4888"/>
    <w:rsid w:val="003A6500"/>
    <w:rsid w:val="003B1331"/>
    <w:rsid w:val="003B46F2"/>
    <w:rsid w:val="003B5885"/>
    <w:rsid w:val="003B7BED"/>
    <w:rsid w:val="003C0F90"/>
    <w:rsid w:val="003C3545"/>
    <w:rsid w:val="003C5466"/>
    <w:rsid w:val="003C7557"/>
    <w:rsid w:val="003C7F13"/>
    <w:rsid w:val="003C7F26"/>
    <w:rsid w:val="003D204E"/>
    <w:rsid w:val="003E339A"/>
    <w:rsid w:val="003E4442"/>
    <w:rsid w:val="003E72E7"/>
    <w:rsid w:val="003E745A"/>
    <w:rsid w:val="003E75AE"/>
    <w:rsid w:val="003F1C71"/>
    <w:rsid w:val="003F24CF"/>
    <w:rsid w:val="003F4BDF"/>
    <w:rsid w:val="003F505E"/>
    <w:rsid w:val="003F5DB9"/>
    <w:rsid w:val="0040039D"/>
    <w:rsid w:val="0040042A"/>
    <w:rsid w:val="0040096D"/>
    <w:rsid w:val="00401A9C"/>
    <w:rsid w:val="00402DA1"/>
    <w:rsid w:val="004049D1"/>
    <w:rsid w:val="00404E7E"/>
    <w:rsid w:val="004055F8"/>
    <w:rsid w:val="0040759F"/>
    <w:rsid w:val="00412D3F"/>
    <w:rsid w:val="00412EC1"/>
    <w:rsid w:val="004133C6"/>
    <w:rsid w:val="00413F8E"/>
    <w:rsid w:val="004151E2"/>
    <w:rsid w:val="00415497"/>
    <w:rsid w:val="00416EBB"/>
    <w:rsid w:val="0042177A"/>
    <w:rsid w:val="004217E8"/>
    <w:rsid w:val="00421B0E"/>
    <w:rsid w:val="00422A66"/>
    <w:rsid w:val="004240B9"/>
    <w:rsid w:val="00424F01"/>
    <w:rsid w:val="00424FD5"/>
    <w:rsid w:val="004258FC"/>
    <w:rsid w:val="00425C0A"/>
    <w:rsid w:val="00430428"/>
    <w:rsid w:val="004304C4"/>
    <w:rsid w:val="00430C1F"/>
    <w:rsid w:val="00432AA3"/>
    <w:rsid w:val="00435981"/>
    <w:rsid w:val="00435D77"/>
    <w:rsid w:val="0043628D"/>
    <w:rsid w:val="00441411"/>
    <w:rsid w:val="00441752"/>
    <w:rsid w:val="0044272A"/>
    <w:rsid w:val="004447DF"/>
    <w:rsid w:val="0044685E"/>
    <w:rsid w:val="00447DFB"/>
    <w:rsid w:val="00453566"/>
    <w:rsid w:val="00454545"/>
    <w:rsid w:val="00455AA5"/>
    <w:rsid w:val="00455BD3"/>
    <w:rsid w:val="00455C89"/>
    <w:rsid w:val="004560AA"/>
    <w:rsid w:val="00460FC5"/>
    <w:rsid w:val="00465E56"/>
    <w:rsid w:val="0047174E"/>
    <w:rsid w:val="00471810"/>
    <w:rsid w:val="004749CA"/>
    <w:rsid w:val="004752EA"/>
    <w:rsid w:val="00480301"/>
    <w:rsid w:val="004822D6"/>
    <w:rsid w:val="00482F56"/>
    <w:rsid w:val="004912AC"/>
    <w:rsid w:val="004914E1"/>
    <w:rsid w:val="0049188E"/>
    <w:rsid w:val="00492691"/>
    <w:rsid w:val="0049587A"/>
    <w:rsid w:val="004A2FEB"/>
    <w:rsid w:val="004A31C6"/>
    <w:rsid w:val="004A5282"/>
    <w:rsid w:val="004A5A79"/>
    <w:rsid w:val="004A7953"/>
    <w:rsid w:val="004B2418"/>
    <w:rsid w:val="004B5BFA"/>
    <w:rsid w:val="004B6EEC"/>
    <w:rsid w:val="004B7656"/>
    <w:rsid w:val="004C13B7"/>
    <w:rsid w:val="004C2652"/>
    <w:rsid w:val="004C276F"/>
    <w:rsid w:val="004C280F"/>
    <w:rsid w:val="004C3670"/>
    <w:rsid w:val="004C3682"/>
    <w:rsid w:val="004C3D4A"/>
    <w:rsid w:val="004C417D"/>
    <w:rsid w:val="004C497A"/>
    <w:rsid w:val="004C4A2C"/>
    <w:rsid w:val="004C6A47"/>
    <w:rsid w:val="004D04A4"/>
    <w:rsid w:val="004D079D"/>
    <w:rsid w:val="004D127F"/>
    <w:rsid w:val="004D1943"/>
    <w:rsid w:val="004D4008"/>
    <w:rsid w:val="004D7A12"/>
    <w:rsid w:val="004D7AFC"/>
    <w:rsid w:val="004E0D61"/>
    <w:rsid w:val="004E21AA"/>
    <w:rsid w:val="004E242D"/>
    <w:rsid w:val="004E28B1"/>
    <w:rsid w:val="004E2C9E"/>
    <w:rsid w:val="004E33DD"/>
    <w:rsid w:val="004E6187"/>
    <w:rsid w:val="004E6A44"/>
    <w:rsid w:val="004F0AC2"/>
    <w:rsid w:val="004F15EE"/>
    <w:rsid w:val="004F1A2D"/>
    <w:rsid w:val="004F24F4"/>
    <w:rsid w:val="004F2EF8"/>
    <w:rsid w:val="004F4810"/>
    <w:rsid w:val="004F5739"/>
    <w:rsid w:val="004F5E8D"/>
    <w:rsid w:val="004F7E8D"/>
    <w:rsid w:val="00502B4A"/>
    <w:rsid w:val="005062CA"/>
    <w:rsid w:val="00511DE9"/>
    <w:rsid w:val="0051693F"/>
    <w:rsid w:val="00516F14"/>
    <w:rsid w:val="00517A6F"/>
    <w:rsid w:val="00520A0C"/>
    <w:rsid w:val="00521811"/>
    <w:rsid w:val="0052654A"/>
    <w:rsid w:val="005268F9"/>
    <w:rsid w:val="0053055B"/>
    <w:rsid w:val="00533412"/>
    <w:rsid w:val="00533C72"/>
    <w:rsid w:val="00537B9A"/>
    <w:rsid w:val="00540155"/>
    <w:rsid w:val="0054390C"/>
    <w:rsid w:val="005439DE"/>
    <w:rsid w:val="00543A9A"/>
    <w:rsid w:val="0054622C"/>
    <w:rsid w:val="00546FF2"/>
    <w:rsid w:val="0054735D"/>
    <w:rsid w:val="005532D6"/>
    <w:rsid w:val="00555ED5"/>
    <w:rsid w:val="00557F86"/>
    <w:rsid w:val="00562BE2"/>
    <w:rsid w:val="00564B7F"/>
    <w:rsid w:val="00564E8D"/>
    <w:rsid w:val="005654AD"/>
    <w:rsid w:val="0056781C"/>
    <w:rsid w:val="005700D3"/>
    <w:rsid w:val="00570A75"/>
    <w:rsid w:val="00571DCA"/>
    <w:rsid w:val="005729BC"/>
    <w:rsid w:val="005730FF"/>
    <w:rsid w:val="00575317"/>
    <w:rsid w:val="0057574A"/>
    <w:rsid w:val="00575875"/>
    <w:rsid w:val="0057640A"/>
    <w:rsid w:val="005774B9"/>
    <w:rsid w:val="00580B35"/>
    <w:rsid w:val="005829D4"/>
    <w:rsid w:val="00584FAA"/>
    <w:rsid w:val="00585894"/>
    <w:rsid w:val="00587876"/>
    <w:rsid w:val="00587BA8"/>
    <w:rsid w:val="005906AC"/>
    <w:rsid w:val="0059138A"/>
    <w:rsid w:val="0059156F"/>
    <w:rsid w:val="00592286"/>
    <w:rsid w:val="00592AB5"/>
    <w:rsid w:val="0059547F"/>
    <w:rsid w:val="0059689C"/>
    <w:rsid w:val="0059696F"/>
    <w:rsid w:val="00597098"/>
    <w:rsid w:val="005A357F"/>
    <w:rsid w:val="005A3E17"/>
    <w:rsid w:val="005A539F"/>
    <w:rsid w:val="005A55CD"/>
    <w:rsid w:val="005A7E55"/>
    <w:rsid w:val="005B167F"/>
    <w:rsid w:val="005B2CBB"/>
    <w:rsid w:val="005B31C4"/>
    <w:rsid w:val="005B4CB2"/>
    <w:rsid w:val="005B61E6"/>
    <w:rsid w:val="005C434A"/>
    <w:rsid w:val="005D008A"/>
    <w:rsid w:val="005D2189"/>
    <w:rsid w:val="005D280E"/>
    <w:rsid w:val="005D5DC7"/>
    <w:rsid w:val="005D6699"/>
    <w:rsid w:val="005E00E0"/>
    <w:rsid w:val="005E16E2"/>
    <w:rsid w:val="005E7C82"/>
    <w:rsid w:val="005F3EA1"/>
    <w:rsid w:val="005F44FF"/>
    <w:rsid w:val="005F5F89"/>
    <w:rsid w:val="005F6E33"/>
    <w:rsid w:val="005F7816"/>
    <w:rsid w:val="00602E32"/>
    <w:rsid w:val="00603F42"/>
    <w:rsid w:val="00604387"/>
    <w:rsid w:val="00607F33"/>
    <w:rsid w:val="00610A7E"/>
    <w:rsid w:val="00611A26"/>
    <w:rsid w:val="00613B6E"/>
    <w:rsid w:val="006144F6"/>
    <w:rsid w:val="00615294"/>
    <w:rsid w:val="00616A1B"/>
    <w:rsid w:val="00617076"/>
    <w:rsid w:val="00620C5E"/>
    <w:rsid w:val="00625D68"/>
    <w:rsid w:val="006271C8"/>
    <w:rsid w:val="0062751F"/>
    <w:rsid w:val="00627850"/>
    <w:rsid w:val="006311C7"/>
    <w:rsid w:val="00631A15"/>
    <w:rsid w:val="00631E3B"/>
    <w:rsid w:val="00631F86"/>
    <w:rsid w:val="0063295E"/>
    <w:rsid w:val="00633D51"/>
    <w:rsid w:val="006342BB"/>
    <w:rsid w:val="006342CA"/>
    <w:rsid w:val="00634463"/>
    <w:rsid w:val="00635F3C"/>
    <w:rsid w:val="00637B68"/>
    <w:rsid w:val="006409F5"/>
    <w:rsid w:val="006417B1"/>
    <w:rsid w:val="00644F75"/>
    <w:rsid w:val="00644FB4"/>
    <w:rsid w:val="00646AD4"/>
    <w:rsid w:val="00652EE5"/>
    <w:rsid w:val="00653A65"/>
    <w:rsid w:val="00654F6F"/>
    <w:rsid w:val="006558BC"/>
    <w:rsid w:val="00660F79"/>
    <w:rsid w:val="0066189D"/>
    <w:rsid w:val="00661A4F"/>
    <w:rsid w:val="006641EA"/>
    <w:rsid w:val="0066530F"/>
    <w:rsid w:val="006675FE"/>
    <w:rsid w:val="006709DB"/>
    <w:rsid w:val="006718FD"/>
    <w:rsid w:val="0067250C"/>
    <w:rsid w:val="0067494B"/>
    <w:rsid w:val="00675592"/>
    <w:rsid w:val="00677470"/>
    <w:rsid w:val="006800DA"/>
    <w:rsid w:val="0068109C"/>
    <w:rsid w:val="006827CF"/>
    <w:rsid w:val="00684AF8"/>
    <w:rsid w:val="00684DED"/>
    <w:rsid w:val="00684F8A"/>
    <w:rsid w:val="00695717"/>
    <w:rsid w:val="00696C0C"/>
    <w:rsid w:val="00697034"/>
    <w:rsid w:val="006A35A7"/>
    <w:rsid w:val="006A4FDF"/>
    <w:rsid w:val="006B0035"/>
    <w:rsid w:val="006B17F7"/>
    <w:rsid w:val="006C18F8"/>
    <w:rsid w:val="006C1D7D"/>
    <w:rsid w:val="006C3B69"/>
    <w:rsid w:val="006C593F"/>
    <w:rsid w:val="006D0A38"/>
    <w:rsid w:val="006D28E8"/>
    <w:rsid w:val="006D35EB"/>
    <w:rsid w:val="006D5F7A"/>
    <w:rsid w:val="006D6DF5"/>
    <w:rsid w:val="006F1AF1"/>
    <w:rsid w:val="006F3389"/>
    <w:rsid w:val="006F353F"/>
    <w:rsid w:val="006F73B9"/>
    <w:rsid w:val="00704944"/>
    <w:rsid w:val="00712D55"/>
    <w:rsid w:val="00715F66"/>
    <w:rsid w:val="007169BB"/>
    <w:rsid w:val="007208DD"/>
    <w:rsid w:val="007232AE"/>
    <w:rsid w:val="00724F9B"/>
    <w:rsid w:val="00730910"/>
    <w:rsid w:val="007322E6"/>
    <w:rsid w:val="007327A9"/>
    <w:rsid w:val="00732A67"/>
    <w:rsid w:val="00732AE5"/>
    <w:rsid w:val="00733A0D"/>
    <w:rsid w:val="00735BE7"/>
    <w:rsid w:val="00741188"/>
    <w:rsid w:val="007421D7"/>
    <w:rsid w:val="007425A2"/>
    <w:rsid w:val="00752A0D"/>
    <w:rsid w:val="007533BD"/>
    <w:rsid w:val="00755551"/>
    <w:rsid w:val="0075653C"/>
    <w:rsid w:val="0075752A"/>
    <w:rsid w:val="007576FC"/>
    <w:rsid w:val="00761036"/>
    <w:rsid w:val="00761B9D"/>
    <w:rsid w:val="0076400B"/>
    <w:rsid w:val="00765F06"/>
    <w:rsid w:val="007742B8"/>
    <w:rsid w:val="00775466"/>
    <w:rsid w:val="00776EEA"/>
    <w:rsid w:val="00781E1A"/>
    <w:rsid w:val="00783BC2"/>
    <w:rsid w:val="007840C5"/>
    <w:rsid w:val="0078420B"/>
    <w:rsid w:val="00784329"/>
    <w:rsid w:val="0079316E"/>
    <w:rsid w:val="00796371"/>
    <w:rsid w:val="00797188"/>
    <w:rsid w:val="007A30F0"/>
    <w:rsid w:val="007A3DA4"/>
    <w:rsid w:val="007A4929"/>
    <w:rsid w:val="007A57A1"/>
    <w:rsid w:val="007B09FF"/>
    <w:rsid w:val="007B2BF1"/>
    <w:rsid w:val="007B35C2"/>
    <w:rsid w:val="007B6603"/>
    <w:rsid w:val="007B6FC4"/>
    <w:rsid w:val="007B768A"/>
    <w:rsid w:val="007C16F0"/>
    <w:rsid w:val="007C2157"/>
    <w:rsid w:val="007C26FE"/>
    <w:rsid w:val="007C2FBE"/>
    <w:rsid w:val="007C42AC"/>
    <w:rsid w:val="007C4F12"/>
    <w:rsid w:val="007C76D6"/>
    <w:rsid w:val="007D43D6"/>
    <w:rsid w:val="007D5CDD"/>
    <w:rsid w:val="007D5CE2"/>
    <w:rsid w:val="007D6893"/>
    <w:rsid w:val="007E1C98"/>
    <w:rsid w:val="007E1E94"/>
    <w:rsid w:val="007E5759"/>
    <w:rsid w:val="007E67C6"/>
    <w:rsid w:val="007F2F1C"/>
    <w:rsid w:val="007F7F5D"/>
    <w:rsid w:val="008027EB"/>
    <w:rsid w:val="0080374A"/>
    <w:rsid w:val="00806AB3"/>
    <w:rsid w:val="008073A2"/>
    <w:rsid w:val="00811539"/>
    <w:rsid w:val="008115D4"/>
    <w:rsid w:val="0081179E"/>
    <w:rsid w:val="008148D0"/>
    <w:rsid w:val="008169A1"/>
    <w:rsid w:val="00820FE3"/>
    <w:rsid w:val="008263CF"/>
    <w:rsid w:val="00826494"/>
    <w:rsid w:val="008301BA"/>
    <w:rsid w:val="0083181A"/>
    <w:rsid w:val="00831B36"/>
    <w:rsid w:val="008338B3"/>
    <w:rsid w:val="0083503C"/>
    <w:rsid w:val="00836FE0"/>
    <w:rsid w:val="00837730"/>
    <w:rsid w:val="00841147"/>
    <w:rsid w:val="0084272E"/>
    <w:rsid w:val="008434A8"/>
    <w:rsid w:val="008436CD"/>
    <w:rsid w:val="00843CDE"/>
    <w:rsid w:val="00843DFB"/>
    <w:rsid w:val="00845CC1"/>
    <w:rsid w:val="0085022F"/>
    <w:rsid w:val="00852335"/>
    <w:rsid w:val="008524EC"/>
    <w:rsid w:val="008550F5"/>
    <w:rsid w:val="00856002"/>
    <w:rsid w:val="00857EAF"/>
    <w:rsid w:val="00860002"/>
    <w:rsid w:val="00860C92"/>
    <w:rsid w:val="00861419"/>
    <w:rsid w:val="00870DCF"/>
    <w:rsid w:val="00871405"/>
    <w:rsid w:val="00871435"/>
    <w:rsid w:val="00871A31"/>
    <w:rsid w:val="00871B9E"/>
    <w:rsid w:val="0087438E"/>
    <w:rsid w:val="008762DE"/>
    <w:rsid w:val="00876833"/>
    <w:rsid w:val="008772F6"/>
    <w:rsid w:val="0088023E"/>
    <w:rsid w:val="008863C9"/>
    <w:rsid w:val="00890C19"/>
    <w:rsid w:val="008921F1"/>
    <w:rsid w:val="00892602"/>
    <w:rsid w:val="00892678"/>
    <w:rsid w:val="00894579"/>
    <w:rsid w:val="008949BC"/>
    <w:rsid w:val="00895573"/>
    <w:rsid w:val="008A14FF"/>
    <w:rsid w:val="008A1DF4"/>
    <w:rsid w:val="008A3199"/>
    <w:rsid w:val="008A6BFD"/>
    <w:rsid w:val="008B1B78"/>
    <w:rsid w:val="008B3670"/>
    <w:rsid w:val="008C1051"/>
    <w:rsid w:val="008C205E"/>
    <w:rsid w:val="008C6D0D"/>
    <w:rsid w:val="008D09F7"/>
    <w:rsid w:val="008D26E8"/>
    <w:rsid w:val="008D3B21"/>
    <w:rsid w:val="008D3CC2"/>
    <w:rsid w:val="008D53E1"/>
    <w:rsid w:val="008E1819"/>
    <w:rsid w:val="008E311C"/>
    <w:rsid w:val="008F359C"/>
    <w:rsid w:val="008F47D0"/>
    <w:rsid w:val="008F506C"/>
    <w:rsid w:val="008F5B28"/>
    <w:rsid w:val="008F67FD"/>
    <w:rsid w:val="008F7AB0"/>
    <w:rsid w:val="009007C7"/>
    <w:rsid w:val="009011D3"/>
    <w:rsid w:val="0090404C"/>
    <w:rsid w:val="00904F7A"/>
    <w:rsid w:val="00907256"/>
    <w:rsid w:val="00911414"/>
    <w:rsid w:val="00911F10"/>
    <w:rsid w:val="00912F95"/>
    <w:rsid w:val="00912FB7"/>
    <w:rsid w:val="00914DBA"/>
    <w:rsid w:val="0091598D"/>
    <w:rsid w:val="009178DD"/>
    <w:rsid w:val="0092086A"/>
    <w:rsid w:val="00922067"/>
    <w:rsid w:val="00922F5B"/>
    <w:rsid w:val="0092659B"/>
    <w:rsid w:val="00926D90"/>
    <w:rsid w:val="00927B1A"/>
    <w:rsid w:val="00934A9C"/>
    <w:rsid w:val="00934DB0"/>
    <w:rsid w:val="0093536F"/>
    <w:rsid w:val="009354BD"/>
    <w:rsid w:val="00937146"/>
    <w:rsid w:val="00937E43"/>
    <w:rsid w:val="00937EF7"/>
    <w:rsid w:val="00941857"/>
    <w:rsid w:val="00942089"/>
    <w:rsid w:val="00944723"/>
    <w:rsid w:val="00944F4C"/>
    <w:rsid w:val="00950887"/>
    <w:rsid w:val="00952192"/>
    <w:rsid w:val="00954EAD"/>
    <w:rsid w:val="0095508A"/>
    <w:rsid w:val="00955F32"/>
    <w:rsid w:val="00956278"/>
    <w:rsid w:val="00960E5E"/>
    <w:rsid w:val="00965477"/>
    <w:rsid w:val="00966A5F"/>
    <w:rsid w:val="00970F11"/>
    <w:rsid w:val="00971321"/>
    <w:rsid w:val="00975819"/>
    <w:rsid w:val="00977A83"/>
    <w:rsid w:val="00980ECD"/>
    <w:rsid w:val="00981717"/>
    <w:rsid w:val="00981844"/>
    <w:rsid w:val="0098246E"/>
    <w:rsid w:val="0098255C"/>
    <w:rsid w:val="00983B9B"/>
    <w:rsid w:val="009863F9"/>
    <w:rsid w:val="00987F34"/>
    <w:rsid w:val="00990617"/>
    <w:rsid w:val="00992DBE"/>
    <w:rsid w:val="009932CA"/>
    <w:rsid w:val="00993353"/>
    <w:rsid w:val="0099368C"/>
    <w:rsid w:val="00994D9D"/>
    <w:rsid w:val="0099611E"/>
    <w:rsid w:val="00996BDB"/>
    <w:rsid w:val="009A1259"/>
    <w:rsid w:val="009A14C2"/>
    <w:rsid w:val="009A19D3"/>
    <w:rsid w:val="009A224E"/>
    <w:rsid w:val="009A7C0D"/>
    <w:rsid w:val="009B4A90"/>
    <w:rsid w:val="009B4C50"/>
    <w:rsid w:val="009B5617"/>
    <w:rsid w:val="009C1AD8"/>
    <w:rsid w:val="009C1BFC"/>
    <w:rsid w:val="009C2A64"/>
    <w:rsid w:val="009C2C29"/>
    <w:rsid w:val="009C3764"/>
    <w:rsid w:val="009C3BA6"/>
    <w:rsid w:val="009C4FA1"/>
    <w:rsid w:val="009C55A4"/>
    <w:rsid w:val="009C73CC"/>
    <w:rsid w:val="009D0391"/>
    <w:rsid w:val="009D0C95"/>
    <w:rsid w:val="009D10A8"/>
    <w:rsid w:val="009D2B4F"/>
    <w:rsid w:val="009D4466"/>
    <w:rsid w:val="009D493E"/>
    <w:rsid w:val="009D637D"/>
    <w:rsid w:val="009D7ABB"/>
    <w:rsid w:val="009E13D7"/>
    <w:rsid w:val="009E1901"/>
    <w:rsid w:val="009E2411"/>
    <w:rsid w:val="009E356D"/>
    <w:rsid w:val="009E378A"/>
    <w:rsid w:val="009E3CA0"/>
    <w:rsid w:val="009F12AA"/>
    <w:rsid w:val="009F156F"/>
    <w:rsid w:val="009F58BE"/>
    <w:rsid w:val="00A01B60"/>
    <w:rsid w:val="00A050D6"/>
    <w:rsid w:val="00A07086"/>
    <w:rsid w:val="00A1112F"/>
    <w:rsid w:val="00A11EB9"/>
    <w:rsid w:val="00A12593"/>
    <w:rsid w:val="00A13B83"/>
    <w:rsid w:val="00A15423"/>
    <w:rsid w:val="00A17715"/>
    <w:rsid w:val="00A17ACB"/>
    <w:rsid w:val="00A2199C"/>
    <w:rsid w:val="00A23BBB"/>
    <w:rsid w:val="00A2593C"/>
    <w:rsid w:val="00A30058"/>
    <w:rsid w:val="00A33A01"/>
    <w:rsid w:val="00A34251"/>
    <w:rsid w:val="00A348F9"/>
    <w:rsid w:val="00A36F90"/>
    <w:rsid w:val="00A37A6F"/>
    <w:rsid w:val="00A4072A"/>
    <w:rsid w:val="00A4120D"/>
    <w:rsid w:val="00A415E7"/>
    <w:rsid w:val="00A4530C"/>
    <w:rsid w:val="00A46A54"/>
    <w:rsid w:val="00A47A70"/>
    <w:rsid w:val="00A50122"/>
    <w:rsid w:val="00A510BC"/>
    <w:rsid w:val="00A5273E"/>
    <w:rsid w:val="00A535D0"/>
    <w:rsid w:val="00A5363F"/>
    <w:rsid w:val="00A5375E"/>
    <w:rsid w:val="00A5423F"/>
    <w:rsid w:val="00A54EB5"/>
    <w:rsid w:val="00A60BCB"/>
    <w:rsid w:val="00A64978"/>
    <w:rsid w:val="00A66023"/>
    <w:rsid w:val="00A66047"/>
    <w:rsid w:val="00A671D1"/>
    <w:rsid w:val="00A679AC"/>
    <w:rsid w:val="00A67C35"/>
    <w:rsid w:val="00A7010F"/>
    <w:rsid w:val="00A707DE"/>
    <w:rsid w:val="00A71F7A"/>
    <w:rsid w:val="00A74AC5"/>
    <w:rsid w:val="00A750E7"/>
    <w:rsid w:val="00A75602"/>
    <w:rsid w:val="00A770E1"/>
    <w:rsid w:val="00A771D2"/>
    <w:rsid w:val="00A7755F"/>
    <w:rsid w:val="00A8090D"/>
    <w:rsid w:val="00A826E2"/>
    <w:rsid w:val="00A8332C"/>
    <w:rsid w:val="00A86BB6"/>
    <w:rsid w:val="00A87733"/>
    <w:rsid w:val="00A9035D"/>
    <w:rsid w:val="00A91DAF"/>
    <w:rsid w:val="00A933D8"/>
    <w:rsid w:val="00A95ACB"/>
    <w:rsid w:val="00A97173"/>
    <w:rsid w:val="00AA0865"/>
    <w:rsid w:val="00AA2C50"/>
    <w:rsid w:val="00AA53B4"/>
    <w:rsid w:val="00AA67D3"/>
    <w:rsid w:val="00AA731D"/>
    <w:rsid w:val="00AB4019"/>
    <w:rsid w:val="00AB71BA"/>
    <w:rsid w:val="00AB7854"/>
    <w:rsid w:val="00AC0180"/>
    <w:rsid w:val="00AC0854"/>
    <w:rsid w:val="00AC149F"/>
    <w:rsid w:val="00AC26EF"/>
    <w:rsid w:val="00AC3EE1"/>
    <w:rsid w:val="00AC791A"/>
    <w:rsid w:val="00AD3059"/>
    <w:rsid w:val="00AD354A"/>
    <w:rsid w:val="00AD3B9C"/>
    <w:rsid w:val="00AD480B"/>
    <w:rsid w:val="00AD6992"/>
    <w:rsid w:val="00AE0F4F"/>
    <w:rsid w:val="00AE1596"/>
    <w:rsid w:val="00AE25D1"/>
    <w:rsid w:val="00AE4DFB"/>
    <w:rsid w:val="00AF2345"/>
    <w:rsid w:val="00AF4A6A"/>
    <w:rsid w:val="00AF5840"/>
    <w:rsid w:val="00AF6A89"/>
    <w:rsid w:val="00B032EC"/>
    <w:rsid w:val="00B03E1D"/>
    <w:rsid w:val="00B03FE7"/>
    <w:rsid w:val="00B07E8E"/>
    <w:rsid w:val="00B10B15"/>
    <w:rsid w:val="00B10FD8"/>
    <w:rsid w:val="00B1253F"/>
    <w:rsid w:val="00B144F2"/>
    <w:rsid w:val="00B148E0"/>
    <w:rsid w:val="00B1663E"/>
    <w:rsid w:val="00B16D55"/>
    <w:rsid w:val="00B214FC"/>
    <w:rsid w:val="00B253DF"/>
    <w:rsid w:val="00B2545A"/>
    <w:rsid w:val="00B25615"/>
    <w:rsid w:val="00B265BB"/>
    <w:rsid w:val="00B2676C"/>
    <w:rsid w:val="00B267FE"/>
    <w:rsid w:val="00B27525"/>
    <w:rsid w:val="00B30823"/>
    <w:rsid w:val="00B3591A"/>
    <w:rsid w:val="00B367DF"/>
    <w:rsid w:val="00B37808"/>
    <w:rsid w:val="00B37AED"/>
    <w:rsid w:val="00B4039C"/>
    <w:rsid w:val="00B41174"/>
    <w:rsid w:val="00B41D24"/>
    <w:rsid w:val="00B42ABE"/>
    <w:rsid w:val="00B432F1"/>
    <w:rsid w:val="00B43575"/>
    <w:rsid w:val="00B468DC"/>
    <w:rsid w:val="00B51A38"/>
    <w:rsid w:val="00B51B0D"/>
    <w:rsid w:val="00B53DAD"/>
    <w:rsid w:val="00B54E37"/>
    <w:rsid w:val="00B569D3"/>
    <w:rsid w:val="00B57C63"/>
    <w:rsid w:val="00B61A37"/>
    <w:rsid w:val="00B62918"/>
    <w:rsid w:val="00B71AE6"/>
    <w:rsid w:val="00B747BD"/>
    <w:rsid w:val="00B77DEF"/>
    <w:rsid w:val="00B80796"/>
    <w:rsid w:val="00B8108C"/>
    <w:rsid w:val="00B8164E"/>
    <w:rsid w:val="00B81CDF"/>
    <w:rsid w:val="00B832B7"/>
    <w:rsid w:val="00B84FAB"/>
    <w:rsid w:val="00B85603"/>
    <w:rsid w:val="00B85C6E"/>
    <w:rsid w:val="00B864C6"/>
    <w:rsid w:val="00B86545"/>
    <w:rsid w:val="00B86BD3"/>
    <w:rsid w:val="00B87593"/>
    <w:rsid w:val="00B95F90"/>
    <w:rsid w:val="00BA350C"/>
    <w:rsid w:val="00BA3937"/>
    <w:rsid w:val="00BA4DD8"/>
    <w:rsid w:val="00BA56D6"/>
    <w:rsid w:val="00BB1071"/>
    <w:rsid w:val="00BB1EE5"/>
    <w:rsid w:val="00BB2F39"/>
    <w:rsid w:val="00BB5689"/>
    <w:rsid w:val="00BC043B"/>
    <w:rsid w:val="00BC0DA1"/>
    <w:rsid w:val="00BC0E73"/>
    <w:rsid w:val="00BC1C6C"/>
    <w:rsid w:val="00BC43D9"/>
    <w:rsid w:val="00BC7683"/>
    <w:rsid w:val="00BD42D7"/>
    <w:rsid w:val="00BD456E"/>
    <w:rsid w:val="00BD580E"/>
    <w:rsid w:val="00BD669E"/>
    <w:rsid w:val="00BD72B9"/>
    <w:rsid w:val="00BE00B6"/>
    <w:rsid w:val="00BE05D4"/>
    <w:rsid w:val="00BE4A9A"/>
    <w:rsid w:val="00BE5A94"/>
    <w:rsid w:val="00BF2D8C"/>
    <w:rsid w:val="00BF5FBB"/>
    <w:rsid w:val="00BF658C"/>
    <w:rsid w:val="00BF7691"/>
    <w:rsid w:val="00BF7B54"/>
    <w:rsid w:val="00C0037F"/>
    <w:rsid w:val="00C00719"/>
    <w:rsid w:val="00C02495"/>
    <w:rsid w:val="00C02531"/>
    <w:rsid w:val="00C03D0E"/>
    <w:rsid w:val="00C1048E"/>
    <w:rsid w:val="00C148FE"/>
    <w:rsid w:val="00C149DC"/>
    <w:rsid w:val="00C20D8F"/>
    <w:rsid w:val="00C2506C"/>
    <w:rsid w:val="00C2759C"/>
    <w:rsid w:val="00C30D07"/>
    <w:rsid w:val="00C37035"/>
    <w:rsid w:val="00C40C9E"/>
    <w:rsid w:val="00C423D6"/>
    <w:rsid w:val="00C441BF"/>
    <w:rsid w:val="00C50FCE"/>
    <w:rsid w:val="00C5288A"/>
    <w:rsid w:val="00C53C57"/>
    <w:rsid w:val="00C55235"/>
    <w:rsid w:val="00C56382"/>
    <w:rsid w:val="00C6725B"/>
    <w:rsid w:val="00C7074B"/>
    <w:rsid w:val="00C74567"/>
    <w:rsid w:val="00C757A2"/>
    <w:rsid w:val="00C76743"/>
    <w:rsid w:val="00C76AC6"/>
    <w:rsid w:val="00C81E9F"/>
    <w:rsid w:val="00C8346A"/>
    <w:rsid w:val="00C836E4"/>
    <w:rsid w:val="00C86591"/>
    <w:rsid w:val="00C8770F"/>
    <w:rsid w:val="00C879E4"/>
    <w:rsid w:val="00C90033"/>
    <w:rsid w:val="00C90776"/>
    <w:rsid w:val="00C93939"/>
    <w:rsid w:val="00C95766"/>
    <w:rsid w:val="00C961E9"/>
    <w:rsid w:val="00CA2259"/>
    <w:rsid w:val="00CA43BE"/>
    <w:rsid w:val="00CA5968"/>
    <w:rsid w:val="00CB4263"/>
    <w:rsid w:val="00CB717F"/>
    <w:rsid w:val="00CC35F7"/>
    <w:rsid w:val="00CC56F4"/>
    <w:rsid w:val="00CD274C"/>
    <w:rsid w:val="00CD2D19"/>
    <w:rsid w:val="00CD4133"/>
    <w:rsid w:val="00CD781B"/>
    <w:rsid w:val="00CE0847"/>
    <w:rsid w:val="00CE0F97"/>
    <w:rsid w:val="00CE125C"/>
    <w:rsid w:val="00CE24DE"/>
    <w:rsid w:val="00CE296B"/>
    <w:rsid w:val="00CF1332"/>
    <w:rsid w:val="00CF2C98"/>
    <w:rsid w:val="00CF3A3A"/>
    <w:rsid w:val="00CF4116"/>
    <w:rsid w:val="00D00F77"/>
    <w:rsid w:val="00D03218"/>
    <w:rsid w:val="00D03FFA"/>
    <w:rsid w:val="00D06C48"/>
    <w:rsid w:val="00D07858"/>
    <w:rsid w:val="00D07EF1"/>
    <w:rsid w:val="00D10BE7"/>
    <w:rsid w:val="00D132DB"/>
    <w:rsid w:val="00D1349E"/>
    <w:rsid w:val="00D13924"/>
    <w:rsid w:val="00D14638"/>
    <w:rsid w:val="00D14A80"/>
    <w:rsid w:val="00D210EA"/>
    <w:rsid w:val="00D217C4"/>
    <w:rsid w:val="00D21E06"/>
    <w:rsid w:val="00D24931"/>
    <w:rsid w:val="00D25384"/>
    <w:rsid w:val="00D26CED"/>
    <w:rsid w:val="00D27293"/>
    <w:rsid w:val="00D37929"/>
    <w:rsid w:val="00D40F43"/>
    <w:rsid w:val="00D434A1"/>
    <w:rsid w:val="00D439FA"/>
    <w:rsid w:val="00D4762D"/>
    <w:rsid w:val="00D514E9"/>
    <w:rsid w:val="00D53590"/>
    <w:rsid w:val="00D5761E"/>
    <w:rsid w:val="00D60333"/>
    <w:rsid w:val="00D60DCB"/>
    <w:rsid w:val="00D65A97"/>
    <w:rsid w:val="00D66F6E"/>
    <w:rsid w:val="00D71F4B"/>
    <w:rsid w:val="00D751C7"/>
    <w:rsid w:val="00D75D9A"/>
    <w:rsid w:val="00D772B0"/>
    <w:rsid w:val="00D8550B"/>
    <w:rsid w:val="00D864D6"/>
    <w:rsid w:val="00D86A72"/>
    <w:rsid w:val="00D90A91"/>
    <w:rsid w:val="00D916E1"/>
    <w:rsid w:val="00D91EB5"/>
    <w:rsid w:val="00D93EFD"/>
    <w:rsid w:val="00D9486C"/>
    <w:rsid w:val="00D97CBA"/>
    <w:rsid w:val="00D97DAF"/>
    <w:rsid w:val="00DA07F0"/>
    <w:rsid w:val="00DA119A"/>
    <w:rsid w:val="00DA6E47"/>
    <w:rsid w:val="00DB0FEC"/>
    <w:rsid w:val="00DB29D1"/>
    <w:rsid w:val="00DB3F12"/>
    <w:rsid w:val="00DB5CC3"/>
    <w:rsid w:val="00DB76A9"/>
    <w:rsid w:val="00DB782C"/>
    <w:rsid w:val="00DB787B"/>
    <w:rsid w:val="00DC14D7"/>
    <w:rsid w:val="00DC3760"/>
    <w:rsid w:val="00DC4F30"/>
    <w:rsid w:val="00DC7EC8"/>
    <w:rsid w:val="00DD061B"/>
    <w:rsid w:val="00DD0DD7"/>
    <w:rsid w:val="00DD3F78"/>
    <w:rsid w:val="00DD58CE"/>
    <w:rsid w:val="00DD6E13"/>
    <w:rsid w:val="00DD73C3"/>
    <w:rsid w:val="00DE1C58"/>
    <w:rsid w:val="00DE269E"/>
    <w:rsid w:val="00DE2ECA"/>
    <w:rsid w:val="00DE632A"/>
    <w:rsid w:val="00DE73BD"/>
    <w:rsid w:val="00DE7BDE"/>
    <w:rsid w:val="00DF072B"/>
    <w:rsid w:val="00DF4BB4"/>
    <w:rsid w:val="00DF5D62"/>
    <w:rsid w:val="00DF5FD0"/>
    <w:rsid w:val="00E00FC5"/>
    <w:rsid w:val="00E05A64"/>
    <w:rsid w:val="00E06421"/>
    <w:rsid w:val="00E06E02"/>
    <w:rsid w:val="00E11D2F"/>
    <w:rsid w:val="00E14C6D"/>
    <w:rsid w:val="00E15595"/>
    <w:rsid w:val="00E16329"/>
    <w:rsid w:val="00E1723C"/>
    <w:rsid w:val="00E20F42"/>
    <w:rsid w:val="00E23D87"/>
    <w:rsid w:val="00E23FE7"/>
    <w:rsid w:val="00E26B2F"/>
    <w:rsid w:val="00E27E96"/>
    <w:rsid w:val="00E3268D"/>
    <w:rsid w:val="00E43758"/>
    <w:rsid w:val="00E50E99"/>
    <w:rsid w:val="00E52E1F"/>
    <w:rsid w:val="00E542C9"/>
    <w:rsid w:val="00E55D7B"/>
    <w:rsid w:val="00E5607C"/>
    <w:rsid w:val="00E56D73"/>
    <w:rsid w:val="00E604BE"/>
    <w:rsid w:val="00E605E0"/>
    <w:rsid w:val="00E60F7E"/>
    <w:rsid w:val="00E61EE7"/>
    <w:rsid w:val="00E647AF"/>
    <w:rsid w:val="00E659E5"/>
    <w:rsid w:val="00E67565"/>
    <w:rsid w:val="00E74C75"/>
    <w:rsid w:val="00E770A5"/>
    <w:rsid w:val="00E83502"/>
    <w:rsid w:val="00E84B7A"/>
    <w:rsid w:val="00E90753"/>
    <w:rsid w:val="00E90B46"/>
    <w:rsid w:val="00E90D1E"/>
    <w:rsid w:val="00E91704"/>
    <w:rsid w:val="00E91A38"/>
    <w:rsid w:val="00E92A8F"/>
    <w:rsid w:val="00E92C09"/>
    <w:rsid w:val="00E9333C"/>
    <w:rsid w:val="00E94BC7"/>
    <w:rsid w:val="00E9743A"/>
    <w:rsid w:val="00E97CCC"/>
    <w:rsid w:val="00E97E28"/>
    <w:rsid w:val="00EA066D"/>
    <w:rsid w:val="00EA366C"/>
    <w:rsid w:val="00EA3CD4"/>
    <w:rsid w:val="00EA70DF"/>
    <w:rsid w:val="00EB045F"/>
    <w:rsid w:val="00EB39FD"/>
    <w:rsid w:val="00EB6A8D"/>
    <w:rsid w:val="00EC10D6"/>
    <w:rsid w:val="00EC2D3F"/>
    <w:rsid w:val="00ED1061"/>
    <w:rsid w:val="00ED2305"/>
    <w:rsid w:val="00ED3531"/>
    <w:rsid w:val="00ED3C56"/>
    <w:rsid w:val="00ED5836"/>
    <w:rsid w:val="00EE5742"/>
    <w:rsid w:val="00EE7307"/>
    <w:rsid w:val="00EF1F3A"/>
    <w:rsid w:val="00EF2114"/>
    <w:rsid w:val="00EF5AA0"/>
    <w:rsid w:val="00EF6D08"/>
    <w:rsid w:val="00EF7383"/>
    <w:rsid w:val="00F00596"/>
    <w:rsid w:val="00F0162D"/>
    <w:rsid w:val="00F02BB2"/>
    <w:rsid w:val="00F03481"/>
    <w:rsid w:val="00F13913"/>
    <w:rsid w:val="00F13EA8"/>
    <w:rsid w:val="00F16104"/>
    <w:rsid w:val="00F17422"/>
    <w:rsid w:val="00F20182"/>
    <w:rsid w:val="00F203CA"/>
    <w:rsid w:val="00F20F08"/>
    <w:rsid w:val="00F20F24"/>
    <w:rsid w:val="00F21491"/>
    <w:rsid w:val="00F218C4"/>
    <w:rsid w:val="00F23010"/>
    <w:rsid w:val="00F2378A"/>
    <w:rsid w:val="00F25AB6"/>
    <w:rsid w:val="00F25E8D"/>
    <w:rsid w:val="00F2715C"/>
    <w:rsid w:val="00F273DD"/>
    <w:rsid w:val="00F27AEE"/>
    <w:rsid w:val="00F315B2"/>
    <w:rsid w:val="00F32AC9"/>
    <w:rsid w:val="00F330FE"/>
    <w:rsid w:val="00F34534"/>
    <w:rsid w:val="00F359DD"/>
    <w:rsid w:val="00F41513"/>
    <w:rsid w:val="00F439D4"/>
    <w:rsid w:val="00F4639D"/>
    <w:rsid w:val="00F5054E"/>
    <w:rsid w:val="00F506E4"/>
    <w:rsid w:val="00F50F96"/>
    <w:rsid w:val="00F5285E"/>
    <w:rsid w:val="00F52C96"/>
    <w:rsid w:val="00F5416A"/>
    <w:rsid w:val="00F5570F"/>
    <w:rsid w:val="00F56D1B"/>
    <w:rsid w:val="00F57165"/>
    <w:rsid w:val="00F608EA"/>
    <w:rsid w:val="00F60EB4"/>
    <w:rsid w:val="00F620A3"/>
    <w:rsid w:val="00F66437"/>
    <w:rsid w:val="00F67BC0"/>
    <w:rsid w:val="00F703BB"/>
    <w:rsid w:val="00F703F7"/>
    <w:rsid w:val="00F76EAC"/>
    <w:rsid w:val="00F778A5"/>
    <w:rsid w:val="00F810A4"/>
    <w:rsid w:val="00F8229D"/>
    <w:rsid w:val="00F83F71"/>
    <w:rsid w:val="00F84624"/>
    <w:rsid w:val="00F91028"/>
    <w:rsid w:val="00F91AF5"/>
    <w:rsid w:val="00F93653"/>
    <w:rsid w:val="00F93881"/>
    <w:rsid w:val="00F93C69"/>
    <w:rsid w:val="00F94A4D"/>
    <w:rsid w:val="00F95ECD"/>
    <w:rsid w:val="00F96807"/>
    <w:rsid w:val="00F96A69"/>
    <w:rsid w:val="00F97FFD"/>
    <w:rsid w:val="00FA2AED"/>
    <w:rsid w:val="00FA7AD3"/>
    <w:rsid w:val="00FB056D"/>
    <w:rsid w:val="00FB0B43"/>
    <w:rsid w:val="00FB3D6D"/>
    <w:rsid w:val="00FB64FD"/>
    <w:rsid w:val="00FC2371"/>
    <w:rsid w:val="00FC3AC4"/>
    <w:rsid w:val="00FC5039"/>
    <w:rsid w:val="00FC7B8E"/>
    <w:rsid w:val="00FC7F42"/>
    <w:rsid w:val="00FD0292"/>
    <w:rsid w:val="00FD3341"/>
    <w:rsid w:val="00FD55AF"/>
    <w:rsid w:val="00FD5C95"/>
    <w:rsid w:val="00FD625F"/>
    <w:rsid w:val="00FD74B3"/>
    <w:rsid w:val="00FE2477"/>
    <w:rsid w:val="00FE30D4"/>
    <w:rsid w:val="00FE493E"/>
    <w:rsid w:val="00FE652B"/>
    <w:rsid w:val="00FF02A8"/>
    <w:rsid w:val="00FF1943"/>
    <w:rsid w:val="00FF2319"/>
    <w:rsid w:val="00FF2DD8"/>
    <w:rsid w:val="00FF32B8"/>
    <w:rsid w:val="00FF4BD9"/>
    <w:rsid w:val="00FF4FDB"/>
    <w:rsid w:val="00FF51C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2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0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B56E0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56E0"/>
  </w:style>
  <w:style w:type="character" w:styleId="Hyperlink">
    <w:name w:val="Hyperlink"/>
    <w:rsid w:val="001B56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1B56E0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99"/>
    <w:locked/>
    <w:rsid w:val="00EE7307"/>
    <w:rPr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FB3D6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733A0D"/>
    <w:rPr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111640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631F8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7B6603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BC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54BB-5737-40DE-83CF-B995734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13108</Characters>
  <Application>Microsoft Office Word</Application>
  <DocSecurity>0</DocSecurity>
  <Lines>109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14939</CharactersWithSpaces>
  <SharedDoc>false</SharedDoc>
  <HLinks>
    <vt:vector size="96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mailto:ogyorke@ford.com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http://www.ford.hu/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7012392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23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20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17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7012392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11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8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5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2019-01-10T09:28:00Z</dcterms:created>
  <dcterms:modified xsi:type="dcterms:W3CDTF">2019-01-10T11:45:00Z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