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D7" w:rsidRPr="00901E36" w:rsidRDefault="008F7A3B" w:rsidP="008F7A3B">
      <w:pPr>
        <w:jc w:val="center"/>
        <w:rPr>
          <w:rFonts w:ascii="Calibri" w:hAnsi="Calibri" w:cs="Calibri"/>
        </w:rPr>
      </w:pPr>
      <w:r>
        <w:rPr>
          <w:rFonts w:ascii="Calibri" w:hAnsi="Calibri" w:cs="Calibri"/>
          <w:noProof/>
          <w:lang w:val="en-US" w:eastAsia="en-US"/>
        </w:rPr>
        <w:drawing>
          <wp:inline distT="0" distB="0" distL="0" distR="0">
            <wp:extent cx="1499870" cy="1463040"/>
            <wp:effectExtent l="0" t="0" r="5080" b="3810"/>
            <wp:docPr id="1" name="Picture 1" descr="eat2eat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2eat logo cop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9870" cy="1463040"/>
                    </a:xfrm>
                    <a:prstGeom prst="rect">
                      <a:avLst/>
                    </a:prstGeom>
                    <a:noFill/>
                    <a:ln>
                      <a:noFill/>
                    </a:ln>
                  </pic:spPr>
                </pic:pic>
              </a:graphicData>
            </a:graphic>
          </wp:inline>
        </w:drawing>
      </w:r>
    </w:p>
    <w:p w:rsidR="005636D7" w:rsidRPr="00901E36" w:rsidRDefault="005636D7">
      <w:pPr>
        <w:rPr>
          <w:rFonts w:ascii="Calibri" w:hAnsi="Calibri" w:cs="Calibri"/>
          <w:b/>
        </w:rPr>
      </w:pPr>
    </w:p>
    <w:p w:rsidR="005636D7" w:rsidRPr="00901E36" w:rsidRDefault="005636D7" w:rsidP="00BF2712">
      <w:pPr>
        <w:jc w:val="center"/>
        <w:rPr>
          <w:rFonts w:ascii="Calibri" w:hAnsi="Calibri" w:cs="Calibri"/>
          <w:b/>
          <w:sz w:val="32"/>
          <w:lang w:eastAsia="zh-HK"/>
        </w:rPr>
      </w:pPr>
      <w:proofErr w:type="gramStart"/>
      <w:r w:rsidRPr="00901E36">
        <w:rPr>
          <w:rFonts w:ascii="Calibri" w:hAnsi="Calibri" w:cs="Calibri"/>
          <w:b/>
          <w:sz w:val="32"/>
          <w:lang w:eastAsia="zh-HK"/>
        </w:rPr>
        <w:t>eat2eat</w:t>
      </w:r>
      <w:proofErr w:type="gramEnd"/>
      <w:r w:rsidR="00EC6F0C">
        <w:rPr>
          <w:rFonts w:ascii="Calibri" w:hAnsi="Calibri" w:cs="Calibri"/>
          <w:b/>
          <w:sz w:val="32"/>
          <w:lang w:eastAsia="zh-HK"/>
        </w:rPr>
        <w:t xml:space="preserve"> </w:t>
      </w:r>
      <w:r w:rsidR="00097641">
        <w:rPr>
          <w:rFonts w:ascii="Calibri" w:hAnsi="Calibri" w:cs="Calibri" w:hint="eastAsia"/>
          <w:b/>
          <w:sz w:val="32"/>
          <w:lang w:eastAsia="zh-HK"/>
        </w:rPr>
        <w:t xml:space="preserve">launches free app for Android users </w:t>
      </w:r>
    </w:p>
    <w:p w:rsidR="005636D7" w:rsidRPr="00901E36" w:rsidRDefault="00F07229" w:rsidP="00C90EBD">
      <w:pPr>
        <w:jc w:val="center"/>
        <w:rPr>
          <w:rFonts w:ascii="Calibri" w:hAnsi="Calibri" w:cs="Calibri"/>
          <w:b/>
          <w:i/>
          <w:sz w:val="22"/>
          <w:lang w:eastAsia="zh-HK"/>
        </w:rPr>
      </w:pPr>
      <w:r>
        <w:rPr>
          <w:rFonts w:ascii="Calibri" w:hAnsi="Calibri" w:cs="Calibri"/>
          <w:b/>
          <w:i/>
          <w:sz w:val="22"/>
          <w:lang w:eastAsia="zh-HK"/>
        </w:rPr>
        <w:t>Diners can now reserve tables at their favourite restaurants through</w:t>
      </w:r>
      <w:r w:rsidR="00097641">
        <w:rPr>
          <w:rFonts w:ascii="Calibri" w:hAnsi="Calibri" w:cs="Calibri" w:hint="eastAsia"/>
          <w:b/>
          <w:i/>
          <w:sz w:val="22"/>
          <w:lang w:eastAsia="zh-HK"/>
        </w:rPr>
        <w:t xml:space="preserve"> mobile devices</w:t>
      </w:r>
    </w:p>
    <w:p w:rsidR="005636D7" w:rsidRPr="00901E36" w:rsidRDefault="005636D7" w:rsidP="00C90EBD">
      <w:pPr>
        <w:jc w:val="center"/>
        <w:rPr>
          <w:rFonts w:ascii="Calibri" w:hAnsi="Calibri" w:cs="Calibri"/>
          <w:b/>
          <w:sz w:val="22"/>
          <w:lang w:eastAsia="zh-HK"/>
        </w:rPr>
      </w:pPr>
    </w:p>
    <w:p w:rsidR="00EA4C84" w:rsidRPr="00EA4C84" w:rsidRDefault="00D5605B" w:rsidP="00097641">
      <w:pPr>
        <w:rPr>
          <w:rFonts w:ascii="Calibri" w:hAnsi="Calibri" w:cs="Calibri"/>
          <w:sz w:val="22"/>
          <w:lang w:eastAsia="zh-HK"/>
        </w:rPr>
      </w:pPr>
      <w:r>
        <w:rPr>
          <w:rFonts w:ascii="Calibri" w:hAnsi="Calibri" w:cs="Calibri"/>
          <w:sz w:val="22"/>
          <w:lang w:eastAsia="zh-HK"/>
        </w:rPr>
        <w:t>Singapore - 19</w:t>
      </w:r>
      <w:r w:rsidR="005636D7" w:rsidRPr="00901E36">
        <w:rPr>
          <w:rFonts w:ascii="Calibri" w:hAnsi="Calibri" w:cs="Calibri"/>
          <w:sz w:val="22"/>
          <w:lang w:eastAsia="zh-HK"/>
        </w:rPr>
        <w:t xml:space="preserve"> </w:t>
      </w:r>
      <w:r w:rsidR="00144E66">
        <w:rPr>
          <w:rFonts w:ascii="Calibri" w:hAnsi="Calibri" w:cs="Calibri"/>
          <w:sz w:val="22"/>
          <w:lang w:eastAsia="zh-HK"/>
        </w:rPr>
        <w:t>December</w:t>
      </w:r>
      <w:r w:rsidR="00144E66" w:rsidRPr="00901E36">
        <w:rPr>
          <w:rFonts w:ascii="Calibri" w:hAnsi="Calibri" w:cs="Calibri"/>
          <w:sz w:val="22"/>
          <w:lang w:eastAsia="zh-HK"/>
        </w:rPr>
        <w:t xml:space="preserve"> </w:t>
      </w:r>
      <w:r w:rsidR="005636D7" w:rsidRPr="00901E36">
        <w:rPr>
          <w:rFonts w:ascii="Calibri" w:hAnsi="Calibri" w:cs="Calibri"/>
          <w:sz w:val="22"/>
          <w:lang w:eastAsia="zh-HK"/>
        </w:rPr>
        <w:t>201</w:t>
      </w:r>
      <w:r>
        <w:rPr>
          <w:rFonts w:ascii="Calibri" w:hAnsi="Calibri" w:cs="Calibri"/>
          <w:sz w:val="22"/>
          <w:lang w:eastAsia="zh-HK"/>
        </w:rPr>
        <w:t xml:space="preserve">1 - </w:t>
      </w:r>
      <w:r w:rsidR="005636D7" w:rsidRPr="00901E36">
        <w:rPr>
          <w:rFonts w:ascii="Calibri" w:hAnsi="Calibri" w:cs="Calibri"/>
          <w:sz w:val="22"/>
        </w:rPr>
        <w:t xml:space="preserve">eat2eat, the </w:t>
      </w:r>
      <w:r w:rsidR="00E45837">
        <w:rPr>
          <w:rFonts w:ascii="Calibri" w:hAnsi="Calibri" w:cs="Calibri"/>
          <w:sz w:val="22"/>
        </w:rPr>
        <w:t xml:space="preserve">leading </w:t>
      </w:r>
      <w:r w:rsidR="00097641">
        <w:rPr>
          <w:rFonts w:ascii="Calibri" w:hAnsi="Calibri" w:cs="Calibri" w:hint="eastAsia"/>
          <w:sz w:val="22"/>
          <w:lang w:eastAsia="zh-HK"/>
        </w:rPr>
        <w:t>web-based reservation platform</w:t>
      </w:r>
      <w:r w:rsidR="00144E66">
        <w:rPr>
          <w:rFonts w:ascii="Calibri" w:hAnsi="Calibri" w:cs="Calibri"/>
          <w:sz w:val="22"/>
          <w:lang w:eastAsia="zh-HK"/>
        </w:rPr>
        <w:t xml:space="preserve"> for restaurants</w:t>
      </w:r>
      <w:r w:rsidR="00097641">
        <w:rPr>
          <w:rFonts w:ascii="Calibri" w:hAnsi="Calibri" w:cs="Calibri" w:hint="eastAsia"/>
          <w:sz w:val="22"/>
          <w:lang w:eastAsia="zh-HK"/>
        </w:rPr>
        <w:t xml:space="preserve">, is now available on </w:t>
      </w:r>
      <w:r w:rsidR="00144E66">
        <w:rPr>
          <w:rFonts w:ascii="Calibri" w:hAnsi="Calibri" w:cs="Calibri"/>
          <w:sz w:val="22"/>
          <w:lang w:eastAsia="zh-HK"/>
        </w:rPr>
        <w:t>A</w:t>
      </w:r>
      <w:r w:rsidR="00097641">
        <w:rPr>
          <w:rFonts w:ascii="Calibri" w:hAnsi="Calibri" w:cs="Calibri" w:hint="eastAsia"/>
          <w:sz w:val="22"/>
          <w:lang w:eastAsia="zh-HK"/>
        </w:rPr>
        <w:t xml:space="preserve">ndroid devices for </w:t>
      </w:r>
      <w:r w:rsidR="00EA4C84">
        <w:rPr>
          <w:rFonts w:ascii="Calibri" w:hAnsi="Calibri" w:cs="Calibri"/>
          <w:sz w:val="22"/>
          <w:lang w:eastAsia="zh-HK"/>
        </w:rPr>
        <w:t>customers</w:t>
      </w:r>
      <w:r w:rsidR="00F07229">
        <w:rPr>
          <w:rFonts w:ascii="Calibri" w:hAnsi="Calibri" w:cs="Calibri"/>
          <w:sz w:val="22"/>
          <w:lang w:eastAsia="zh-HK"/>
        </w:rPr>
        <w:t>’</w:t>
      </w:r>
      <w:r w:rsidR="00097641">
        <w:rPr>
          <w:rFonts w:ascii="Calibri" w:hAnsi="Calibri" w:cs="Calibri" w:hint="eastAsia"/>
          <w:sz w:val="22"/>
          <w:lang w:eastAsia="zh-HK"/>
        </w:rPr>
        <w:t xml:space="preserve"> </w:t>
      </w:r>
      <w:r w:rsidR="00F07229">
        <w:rPr>
          <w:rFonts w:ascii="Calibri" w:hAnsi="Calibri" w:cs="Calibri"/>
          <w:sz w:val="22"/>
          <w:lang w:eastAsia="zh-HK"/>
        </w:rPr>
        <w:t>ultimate convenience</w:t>
      </w:r>
      <w:r w:rsidR="00EA4C84">
        <w:rPr>
          <w:rFonts w:ascii="Calibri" w:hAnsi="Calibri" w:cs="Calibri" w:hint="eastAsia"/>
          <w:sz w:val="22"/>
          <w:lang w:eastAsia="zh-HK"/>
        </w:rPr>
        <w:t>. Android users can now download the eat2eat app</w:t>
      </w:r>
      <w:r w:rsidR="009301F4">
        <w:rPr>
          <w:rFonts w:ascii="Calibri" w:hAnsi="Calibri" w:cs="Calibri" w:hint="eastAsia"/>
          <w:sz w:val="22"/>
          <w:lang w:eastAsia="zh-HK"/>
        </w:rPr>
        <w:t xml:space="preserve"> for free</w:t>
      </w:r>
      <w:r w:rsidR="00EA4C84">
        <w:rPr>
          <w:rFonts w:ascii="Calibri" w:hAnsi="Calibri" w:cs="Calibri" w:hint="eastAsia"/>
          <w:sz w:val="22"/>
          <w:lang w:eastAsia="zh-HK"/>
        </w:rPr>
        <w:t xml:space="preserve"> from </w:t>
      </w:r>
      <w:r w:rsidR="00EA4C84">
        <w:rPr>
          <w:rFonts w:ascii="Calibri" w:hAnsi="Calibri" w:cs="Calibri" w:hint="eastAsia"/>
          <w:i/>
          <w:sz w:val="22"/>
          <w:lang w:eastAsia="zh-HK"/>
        </w:rPr>
        <w:t>Android Market</w:t>
      </w:r>
      <w:r w:rsidR="00F07229">
        <w:rPr>
          <w:rFonts w:ascii="Calibri" w:hAnsi="Calibri" w:cs="Calibri"/>
          <w:i/>
          <w:sz w:val="22"/>
          <w:lang w:eastAsia="zh-HK"/>
        </w:rPr>
        <w:t>,</w:t>
      </w:r>
      <w:r w:rsidR="00EA4C84">
        <w:rPr>
          <w:rFonts w:ascii="Calibri" w:hAnsi="Calibri" w:cs="Calibri" w:hint="eastAsia"/>
          <w:i/>
          <w:sz w:val="22"/>
          <w:lang w:eastAsia="zh-HK"/>
        </w:rPr>
        <w:t xml:space="preserve"> </w:t>
      </w:r>
      <w:r w:rsidR="009301F4">
        <w:rPr>
          <w:rFonts w:ascii="Calibri" w:hAnsi="Calibri" w:cs="Calibri" w:hint="eastAsia"/>
          <w:sz w:val="22"/>
          <w:lang w:eastAsia="zh-HK"/>
        </w:rPr>
        <w:t>on</w:t>
      </w:r>
      <w:r w:rsidR="00F07229">
        <w:rPr>
          <w:rFonts w:ascii="Calibri" w:hAnsi="Calibri" w:cs="Calibri"/>
          <w:sz w:val="22"/>
          <w:lang w:eastAsia="zh-HK"/>
        </w:rPr>
        <w:t>to</w:t>
      </w:r>
      <w:r w:rsidR="009301F4">
        <w:rPr>
          <w:rFonts w:ascii="Calibri" w:hAnsi="Calibri" w:cs="Calibri" w:hint="eastAsia"/>
          <w:sz w:val="22"/>
          <w:lang w:eastAsia="zh-HK"/>
        </w:rPr>
        <w:t xml:space="preserve"> their Android phone or tablet device. </w:t>
      </w:r>
    </w:p>
    <w:p w:rsidR="00E37A01" w:rsidRPr="00F6488F" w:rsidRDefault="00E37A01" w:rsidP="00E37A01">
      <w:pPr>
        <w:rPr>
          <w:rFonts w:ascii="Calibri" w:hAnsi="Calibri" w:cs="Calibri"/>
          <w:sz w:val="22"/>
          <w:lang w:val="en-US" w:eastAsia="zh-HK"/>
        </w:rPr>
      </w:pPr>
    </w:p>
    <w:p w:rsidR="00E37A01" w:rsidRDefault="00144E66" w:rsidP="00E37A01">
      <w:pPr>
        <w:rPr>
          <w:rFonts w:ascii="Calibri" w:hAnsi="Calibri" w:cs="Calibri"/>
          <w:sz w:val="22"/>
          <w:lang w:eastAsia="zh-HK"/>
        </w:rPr>
      </w:pPr>
      <w:r>
        <w:rPr>
          <w:rFonts w:ascii="Calibri" w:hAnsi="Calibri" w:cs="Calibri"/>
          <w:sz w:val="22"/>
          <w:lang w:eastAsia="zh-HK"/>
        </w:rPr>
        <w:t>Despite only being l</w:t>
      </w:r>
      <w:r w:rsidR="00E37A01">
        <w:rPr>
          <w:rFonts w:ascii="Calibri" w:hAnsi="Calibri" w:cs="Calibri"/>
          <w:sz w:val="22"/>
          <w:lang w:eastAsia="zh-HK"/>
        </w:rPr>
        <w:t xml:space="preserve">aunched in 2008, </w:t>
      </w:r>
      <w:r>
        <w:rPr>
          <w:rFonts w:ascii="Calibri" w:hAnsi="Calibri" w:cs="Calibri"/>
          <w:sz w:val="22"/>
          <w:lang w:eastAsia="zh-HK"/>
        </w:rPr>
        <w:t>t</w:t>
      </w:r>
      <w:r w:rsidR="003E1C6C">
        <w:rPr>
          <w:rFonts w:ascii="Calibri" w:hAnsi="Calibri" w:cs="Calibri"/>
          <w:sz w:val="22"/>
          <w:lang w:eastAsia="zh-HK"/>
        </w:rPr>
        <w:t xml:space="preserve">he </w:t>
      </w:r>
      <w:r w:rsidR="00E37A01">
        <w:rPr>
          <w:rFonts w:ascii="Calibri" w:hAnsi="Calibri" w:cs="Calibri"/>
          <w:sz w:val="22"/>
          <w:lang w:eastAsia="zh-HK"/>
        </w:rPr>
        <w:t xml:space="preserve">Android mobile platform </w:t>
      </w:r>
      <w:r>
        <w:rPr>
          <w:rFonts w:ascii="Calibri" w:hAnsi="Calibri" w:cs="Calibri"/>
          <w:sz w:val="22"/>
          <w:lang w:eastAsia="zh-HK"/>
        </w:rPr>
        <w:t>sees roughly 500,000 Android devices being activated per day</w:t>
      </w:r>
      <w:r w:rsidR="004E5FD7">
        <w:rPr>
          <w:rFonts w:ascii="Calibri" w:hAnsi="Calibri" w:cs="Calibri"/>
          <w:sz w:val="22"/>
          <w:lang w:eastAsia="zh-HK"/>
        </w:rPr>
        <w:t xml:space="preserve"> globally</w:t>
      </w:r>
      <w:r>
        <w:rPr>
          <w:rFonts w:ascii="Calibri" w:hAnsi="Calibri" w:cs="Calibri"/>
          <w:sz w:val="22"/>
          <w:lang w:eastAsia="zh-HK"/>
        </w:rPr>
        <w:t xml:space="preserve">, adding up to a user base which already exceeds that of Apple’s </w:t>
      </w:r>
      <w:proofErr w:type="spellStart"/>
      <w:r>
        <w:rPr>
          <w:rFonts w:ascii="Calibri" w:hAnsi="Calibri" w:cs="Calibri"/>
          <w:sz w:val="22"/>
          <w:lang w:eastAsia="zh-HK"/>
        </w:rPr>
        <w:t>iOS</w:t>
      </w:r>
      <w:proofErr w:type="spellEnd"/>
      <w:r w:rsidR="00E37A01">
        <w:rPr>
          <w:rFonts w:ascii="Calibri" w:hAnsi="Calibri" w:cs="Calibri" w:hint="eastAsia"/>
          <w:sz w:val="22"/>
          <w:lang w:eastAsia="zh-HK"/>
        </w:rPr>
        <w:t xml:space="preserve">. </w:t>
      </w:r>
      <w:r w:rsidR="003E1C6C">
        <w:rPr>
          <w:rFonts w:ascii="Calibri" w:hAnsi="Calibri" w:cs="Calibri"/>
          <w:sz w:val="22"/>
          <w:lang w:eastAsia="zh-HK"/>
        </w:rPr>
        <w:t>As one of the leading technology providers to Asia Pacific’s</w:t>
      </w:r>
      <w:r w:rsidR="00E37A01">
        <w:rPr>
          <w:rFonts w:ascii="Calibri" w:hAnsi="Calibri" w:cs="Calibri"/>
          <w:sz w:val="22"/>
          <w:lang w:eastAsia="zh-HK"/>
        </w:rPr>
        <w:t xml:space="preserve"> F&amp;B technology sector, </w:t>
      </w:r>
      <w:r w:rsidR="00E37A01">
        <w:rPr>
          <w:rFonts w:ascii="Calibri" w:hAnsi="Calibri" w:cs="Calibri" w:hint="eastAsia"/>
          <w:sz w:val="22"/>
          <w:lang w:eastAsia="zh-HK"/>
        </w:rPr>
        <w:t xml:space="preserve">eat2eat </w:t>
      </w:r>
      <w:r w:rsidR="003E1C6C">
        <w:rPr>
          <w:rFonts w:ascii="Calibri" w:hAnsi="Calibri" w:cs="Calibri"/>
          <w:sz w:val="22"/>
          <w:lang w:eastAsia="zh-HK"/>
        </w:rPr>
        <w:t xml:space="preserve">chose to introduce their first App on the Android platform to advantage their customers. The App enables </w:t>
      </w:r>
      <w:r w:rsidR="00E37A01">
        <w:rPr>
          <w:rFonts w:ascii="Calibri" w:hAnsi="Calibri" w:cs="Calibri" w:hint="eastAsia"/>
          <w:sz w:val="22"/>
          <w:lang w:eastAsia="zh-HK"/>
        </w:rPr>
        <w:t xml:space="preserve">free </w:t>
      </w:r>
      <w:r w:rsidR="003E1C6C">
        <w:rPr>
          <w:rFonts w:ascii="Calibri" w:hAnsi="Calibri" w:cs="Calibri"/>
          <w:sz w:val="22"/>
          <w:lang w:eastAsia="zh-HK"/>
        </w:rPr>
        <w:t xml:space="preserve">restaurant table </w:t>
      </w:r>
      <w:r w:rsidR="00E37A01">
        <w:rPr>
          <w:rFonts w:ascii="Calibri" w:hAnsi="Calibri" w:cs="Calibri"/>
          <w:sz w:val="22"/>
          <w:lang w:eastAsia="zh-HK"/>
        </w:rPr>
        <w:t>reservation</w:t>
      </w:r>
      <w:r w:rsidR="003E1C6C">
        <w:rPr>
          <w:rFonts w:ascii="Calibri" w:hAnsi="Calibri" w:cs="Calibri"/>
          <w:sz w:val="22"/>
          <w:lang w:eastAsia="zh-HK"/>
        </w:rPr>
        <w:t>s</w:t>
      </w:r>
      <w:r w:rsidR="00E37A01">
        <w:rPr>
          <w:rFonts w:ascii="Calibri" w:hAnsi="Calibri" w:cs="Calibri" w:hint="eastAsia"/>
          <w:sz w:val="22"/>
          <w:lang w:eastAsia="zh-HK"/>
        </w:rPr>
        <w:t xml:space="preserve">, </w:t>
      </w:r>
      <w:r w:rsidR="003E1C6C">
        <w:rPr>
          <w:rFonts w:ascii="Calibri" w:hAnsi="Calibri" w:cs="Calibri"/>
          <w:sz w:val="22"/>
          <w:lang w:eastAsia="zh-HK"/>
        </w:rPr>
        <w:t xml:space="preserve">and has </w:t>
      </w:r>
      <w:r w:rsidR="00E37A01">
        <w:rPr>
          <w:rFonts w:ascii="Calibri" w:hAnsi="Calibri" w:cs="Calibri" w:hint="eastAsia"/>
          <w:sz w:val="22"/>
          <w:lang w:eastAsia="zh-HK"/>
        </w:rPr>
        <w:t xml:space="preserve">clear and easy to use instructions for diners </w:t>
      </w:r>
      <w:r w:rsidR="003E1C6C">
        <w:rPr>
          <w:rFonts w:ascii="Calibri" w:hAnsi="Calibri" w:cs="Calibri"/>
          <w:sz w:val="22"/>
          <w:lang w:eastAsia="zh-HK"/>
        </w:rPr>
        <w:t xml:space="preserve">who wish </w:t>
      </w:r>
      <w:r w:rsidR="00E37A01">
        <w:rPr>
          <w:rFonts w:ascii="Calibri" w:hAnsi="Calibri" w:cs="Calibri" w:hint="eastAsia"/>
          <w:sz w:val="22"/>
          <w:lang w:eastAsia="zh-HK"/>
        </w:rPr>
        <w:t xml:space="preserve">to make hassle-free </w:t>
      </w:r>
      <w:r w:rsidR="003E1C6C">
        <w:rPr>
          <w:rFonts w:ascii="Calibri" w:hAnsi="Calibri" w:cs="Calibri"/>
          <w:sz w:val="22"/>
          <w:lang w:eastAsia="zh-HK"/>
        </w:rPr>
        <w:t>reservations at any time of the day</w:t>
      </w:r>
      <w:r w:rsidR="00E37A01">
        <w:rPr>
          <w:rFonts w:ascii="Calibri" w:hAnsi="Calibri" w:cs="Calibri" w:hint="eastAsia"/>
          <w:sz w:val="22"/>
          <w:lang w:eastAsia="zh-HK"/>
        </w:rPr>
        <w:t xml:space="preserve">. </w:t>
      </w:r>
    </w:p>
    <w:p w:rsidR="00AE0401" w:rsidRDefault="003E1C6C">
      <w:pPr>
        <w:tabs>
          <w:tab w:val="left" w:pos="6843"/>
          <w:tab w:val="left" w:pos="9032"/>
        </w:tabs>
        <w:rPr>
          <w:rFonts w:ascii="Calibri" w:hAnsi="Calibri" w:cs="Calibri"/>
          <w:sz w:val="22"/>
          <w:lang w:val="en-US" w:eastAsia="zh-HK"/>
        </w:rPr>
      </w:pPr>
      <w:r>
        <w:rPr>
          <w:rFonts w:ascii="Calibri" w:hAnsi="Calibri" w:cs="Calibri"/>
          <w:sz w:val="22"/>
          <w:lang w:val="en-US" w:eastAsia="zh-HK"/>
        </w:rPr>
        <w:tab/>
      </w:r>
      <w:r>
        <w:rPr>
          <w:rFonts w:ascii="Calibri" w:hAnsi="Calibri" w:cs="Calibri"/>
          <w:sz w:val="22"/>
          <w:lang w:val="en-US" w:eastAsia="zh-HK"/>
        </w:rPr>
        <w:tab/>
      </w:r>
    </w:p>
    <w:p w:rsidR="00E37A01" w:rsidRDefault="00E37A01" w:rsidP="00E37A01">
      <w:pPr>
        <w:rPr>
          <w:rFonts w:ascii="Calibri" w:hAnsi="Calibri" w:cs="Calibri"/>
          <w:sz w:val="22"/>
          <w:lang w:eastAsia="zh-HK"/>
        </w:rPr>
      </w:pPr>
      <w:r>
        <w:rPr>
          <w:rFonts w:ascii="Calibri" w:hAnsi="Calibri" w:cs="Calibri" w:hint="eastAsia"/>
          <w:sz w:val="22"/>
          <w:lang w:eastAsia="zh-HK"/>
        </w:rPr>
        <w:t>eat2eat</w:t>
      </w:r>
      <w:r>
        <w:rPr>
          <w:rFonts w:ascii="Calibri" w:hAnsi="Calibri" w:cs="Calibri"/>
          <w:sz w:val="22"/>
          <w:lang w:eastAsia="zh-HK"/>
        </w:rPr>
        <w:t>’</w:t>
      </w:r>
      <w:r>
        <w:rPr>
          <w:rFonts w:ascii="Calibri" w:hAnsi="Calibri" w:cs="Calibri" w:hint="eastAsia"/>
          <w:sz w:val="22"/>
          <w:lang w:eastAsia="zh-HK"/>
        </w:rPr>
        <w:t>s application allows diners to log</w:t>
      </w:r>
      <w:r>
        <w:rPr>
          <w:rFonts w:ascii="Calibri" w:hAnsi="Calibri" w:cs="Calibri"/>
          <w:sz w:val="22"/>
          <w:lang w:eastAsia="zh-HK"/>
        </w:rPr>
        <w:t>-</w:t>
      </w:r>
      <w:r>
        <w:rPr>
          <w:rFonts w:ascii="Calibri" w:hAnsi="Calibri" w:cs="Calibri" w:hint="eastAsia"/>
          <w:sz w:val="22"/>
          <w:lang w:eastAsia="zh-HK"/>
        </w:rPr>
        <w:t>in</w:t>
      </w:r>
      <w:r>
        <w:rPr>
          <w:rFonts w:ascii="Calibri" w:hAnsi="Calibri" w:cs="Calibri"/>
          <w:sz w:val="22"/>
          <w:lang w:eastAsia="zh-HK"/>
        </w:rPr>
        <w:t xml:space="preserve"> </w:t>
      </w:r>
      <w:r>
        <w:rPr>
          <w:rFonts w:ascii="Calibri" w:hAnsi="Calibri" w:cs="Calibri" w:hint="eastAsia"/>
          <w:sz w:val="22"/>
          <w:lang w:eastAsia="zh-HK"/>
        </w:rPr>
        <w:t xml:space="preserve">to a network full of restaurant listings, </w:t>
      </w:r>
      <w:r>
        <w:rPr>
          <w:rFonts w:ascii="Calibri" w:hAnsi="Calibri" w:cs="Calibri"/>
          <w:sz w:val="22"/>
          <w:lang w:eastAsia="zh-HK"/>
        </w:rPr>
        <w:t xml:space="preserve">choose the preferred dining venue, and make </w:t>
      </w:r>
      <w:r>
        <w:rPr>
          <w:rFonts w:ascii="Calibri" w:hAnsi="Calibri" w:cs="Calibri" w:hint="eastAsia"/>
          <w:sz w:val="22"/>
          <w:lang w:eastAsia="zh-HK"/>
        </w:rPr>
        <w:t xml:space="preserve">a simple </w:t>
      </w:r>
      <w:r>
        <w:rPr>
          <w:rFonts w:ascii="Calibri" w:hAnsi="Calibri" w:cs="Calibri"/>
          <w:sz w:val="22"/>
          <w:lang w:eastAsia="zh-HK"/>
        </w:rPr>
        <w:t xml:space="preserve">“one touch” </w:t>
      </w:r>
      <w:r>
        <w:rPr>
          <w:rFonts w:ascii="Calibri" w:hAnsi="Calibri" w:cs="Calibri" w:hint="eastAsia"/>
          <w:sz w:val="22"/>
          <w:lang w:eastAsia="zh-HK"/>
        </w:rPr>
        <w:t xml:space="preserve">reservation </w:t>
      </w:r>
      <w:r w:rsidR="00E45837">
        <w:rPr>
          <w:rFonts w:ascii="Calibri" w:hAnsi="Calibri" w:cs="Calibri"/>
          <w:sz w:val="22"/>
          <w:lang w:eastAsia="zh-HK"/>
        </w:rPr>
        <w:t>that is instantly confirmed</w:t>
      </w:r>
      <w:r>
        <w:rPr>
          <w:rFonts w:ascii="Calibri" w:hAnsi="Calibri" w:cs="Calibri" w:hint="eastAsia"/>
          <w:sz w:val="22"/>
          <w:lang w:eastAsia="zh-HK"/>
        </w:rPr>
        <w:t xml:space="preserve">. The android app permits users to make a booking at the restaurant of their choice at any time, day or night, and provides a </w:t>
      </w:r>
      <w:r>
        <w:rPr>
          <w:rFonts w:ascii="Calibri" w:hAnsi="Calibri" w:cs="Calibri"/>
          <w:sz w:val="22"/>
          <w:lang w:eastAsia="zh-HK"/>
        </w:rPr>
        <w:t>straightforward</w:t>
      </w:r>
      <w:r>
        <w:rPr>
          <w:rFonts w:ascii="Calibri" w:hAnsi="Calibri" w:cs="Calibri" w:hint="eastAsia"/>
          <w:sz w:val="22"/>
          <w:lang w:eastAsia="zh-HK"/>
        </w:rPr>
        <w:t xml:space="preserve"> confirmation number. </w:t>
      </w:r>
    </w:p>
    <w:p w:rsidR="00E37A01" w:rsidRDefault="00E37A01" w:rsidP="00E37A01">
      <w:pPr>
        <w:rPr>
          <w:rFonts w:ascii="Calibri" w:hAnsi="Calibri" w:cs="Calibri"/>
          <w:sz w:val="22"/>
          <w:lang w:eastAsia="zh-HK"/>
        </w:rPr>
      </w:pPr>
    </w:p>
    <w:p w:rsidR="00E37A01" w:rsidRDefault="00E37A01" w:rsidP="00E37A01">
      <w:pPr>
        <w:rPr>
          <w:rFonts w:ascii="Calibri" w:hAnsi="Calibri" w:cs="Calibri"/>
          <w:sz w:val="22"/>
          <w:lang w:eastAsia="zh-HK"/>
        </w:rPr>
      </w:pPr>
      <w:r>
        <w:rPr>
          <w:rFonts w:ascii="Calibri" w:hAnsi="Calibri" w:cs="Calibri"/>
          <w:sz w:val="22"/>
          <w:lang w:eastAsia="zh-HK"/>
        </w:rPr>
        <w:t xml:space="preserve">Amongst </w:t>
      </w:r>
      <w:r w:rsidR="003E1C6C">
        <w:rPr>
          <w:rFonts w:ascii="Calibri" w:hAnsi="Calibri" w:cs="Calibri"/>
          <w:sz w:val="22"/>
          <w:lang w:eastAsia="zh-HK"/>
        </w:rPr>
        <w:t>restaurateurs</w:t>
      </w:r>
      <w:r>
        <w:rPr>
          <w:rFonts w:ascii="Calibri" w:hAnsi="Calibri" w:cs="Calibri"/>
          <w:sz w:val="22"/>
          <w:lang w:eastAsia="zh-HK"/>
        </w:rPr>
        <w:t xml:space="preserve"> who have swapped the old black book for real-time online booking</w:t>
      </w:r>
      <w:r w:rsidR="004241BC">
        <w:rPr>
          <w:rFonts w:ascii="Calibri" w:hAnsi="Calibri" w:cs="Calibri"/>
          <w:sz w:val="22"/>
          <w:lang w:eastAsia="zh-HK"/>
        </w:rPr>
        <w:t>s</w:t>
      </w:r>
      <w:r>
        <w:rPr>
          <w:rFonts w:ascii="Calibri" w:hAnsi="Calibri" w:cs="Calibri"/>
          <w:sz w:val="22"/>
          <w:lang w:eastAsia="zh-HK"/>
        </w:rPr>
        <w:t>, there ha</w:t>
      </w:r>
      <w:r w:rsidR="00E45837">
        <w:rPr>
          <w:rFonts w:ascii="Calibri" w:hAnsi="Calibri" w:cs="Calibri"/>
          <w:sz w:val="22"/>
          <w:lang w:eastAsia="zh-HK"/>
        </w:rPr>
        <w:t>s</w:t>
      </w:r>
      <w:r>
        <w:rPr>
          <w:rFonts w:ascii="Calibri" w:hAnsi="Calibri" w:cs="Calibri"/>
          <w:sz w:val="22"/>
          <w:lang w:eastAsia="zh-HK"/>
        </w:rPr>
        <w:t xml:space="preserve"> been marked increases in </w:t>
      </w:r>
      <w:r>
        <w:rPr>
          <w:rFonts w:ascii="Calibri" w:hAnsi="Calibri" w:cs="Calibri" w:hint="eastAsia"/>
          <w:sz w:val="22"/>
          <w:lang w:eastAsia="zh-HK"/>
        </w:rPr>
        <w:t xml:space="preserve">customer </w:t>
      </w:r>
      <w:r>
        <w:rPr>
          <w:rFonts w:ascii="Calibri" w:hAnsi="Calibri" w:cs="Calibri"/>
          <w:sz w:val="22"/>
          <w:lang w:eastAsia="zh-HK"/>
        </w:rPr>
        <w:t xml:space="preserve">retention and </w:t>
      </w:r>
      <w:r w:rsidR="00616A3D">
        <w:rPr>
          <w:rFonts w:ascii="Calibri" w:hAnsi="Calibri" w:cs="Calibri"/>
          <w:sz w:val="22"/>
          <w:lang w:eastAsia="zh-HK"/>
        </w:rPr>
        <w:t>front of house operations flow</w:t>
      </w:r>
      <w:r>
        <w:rPr>
          <w:rFonts w:ascii="Calibri" w:hAnsi="Calibri" w:cs="Calibri"/>
          <w:sz w:val="22"/>
          <w:lang w:eastAsia="zh-HK"/>
        </w:rPr>
        <w:t xml:space="preserve">, leading to a rise in </w:t>
      </w:r>
      <w:r>
        <w:rPr>
          <w:rFonts w:ascii="Calibri" w:hAnsi="Calibri" w:cs="Calibri" w:hint="eastAsia"/>
          <w:sz w:val="22"/>
          <w:lang w:eastAsia="zh-HK"/>
        </w:rPr>
        <w:t xml:space="preserve">restaurant </w:t>
      </w:r>
      <w:r w:rsidR="00616A3D">
        <w:rPr>
          <w:rFonts w:ascii="Calibri" w:hAnsi="Calibri" w:cs="Calibri"/>
          <w:sz w:val="22"/>
          <w:lang w:eastAsia="zh-HK"/>
        </w:rPr>
        <w:t>profitability</w:t>
      </w:r>
      <w:r>
        <w:rPr>
          <w:rFonts w:ascii="Calibri" w:hAnsi="Calibri" w:cs="Calibri"/>
          <w:sz w:val="22"/>
          <w:lang w:eastAsia="zh-HK"/>
        </w:rPr>
        <w:t>.</w:t>
      </w:r>
    </w:p>
    <w:p w:rsidR="00616A3D" w:rsidRDefault="00616A3D" w:rsidP="00E37A01">
      <w:pPr>
        <w:rPr>
          <w:rFonts w:ascii="Calibri" w:hAnsi="Calibri" w:cs="Calibri"/>
          <w:sz w:val="22"/>
          <w:lang w:eastAsia="zh-HK"/>
        </w:rPr>
      </w:pPr>
    </w:p>
    <w:p w:rsidR="00616A3D" w:rsidRDefault="00616A3D" w:rsidP="00E37A01">
      <w:pPr>
        <w:rPr>
          <w:rFonts w:ascii="Calibri" w:hAnsi="Calibri" w:cs="Calibri"/>
          <w:sz w:val="22"/>
          <w:lang w:eastAsia="zh-HK"/>
        </w:rPr>
      </w:pPr>
      <w:r>
        <w:rPr>
          <w:rFonts w:ascii="Calibri" w:hAnsi="Calibri" w:cs="Calibri"/>
          <w:sz w:val="22"/>
          <w:lang w:eastAsia="zh-HK"/>
        </w:rPr>
        <w:t xml:space="preserve">“eat2eat’s goal is to increase convenience for both restaurants and diners,” says eat2eat’s CEO Vikram </w:t>
      </w:r>
      <w:proofErr w:type="spellStart"/>
      <w:r>
        <w:rPr>
          <w:rFonts w:ascii="Calibri" w:hAnsi="Calibri" w:cs="Calibri"/>
          <w:sz w:val="22"/>
          <w:lang w:eastAsia="zh-HK"/>
        </w:rPr>
        <w:t>Aggarval</w:t>
      </w:r>
      <w:proofErr w:type="spellEnd"/>
      <w:r>
        <w:rPr>
          <w:rFonts w:ascii="Calibri" w:hAnsi="Calibri" w:cs="Calibri"/>
          <w:sz w:val="22"/>
          <w:lang w:eastAsia="zh-HK"/>
        </w:rPr>
        <w:t>. “With most people in Asia</w:t>
      </w:r>
      <w:r w:rsidR="009B0492">
        <w:rPr>
          <w:rFonts w:ascii="Calibri" w:hAnsi="Calibri" w:cs="Calibri"/>
          <w:sz w:val="22"/>
          <w:lang w:eastAsia="zh-HK"/>
        </w:rPr>
        <w:t>n cities</w:t>
      </w:r>
      <w:r>
        <w:rPr>
          <w:rFonts w:ascii="Calibri" w:hAnsi="Calibri" w:cs="Calibri"/>
          <w:sz w:val="22"/>
          <w:lang w:eastAsia="zh-HK"/>
        </w:rPr>
        <w:t xml:space="preserve"> using smart phones, apps are the best way to connect the two and we will continue </w:t>
      </w:r>
      <w:r w:rsidR="00E45837">
        <w:rPr>
          <w:rFonts w:ascii="Calibri" w:hAnsi="Calibri" w:cs="Calibri"/>
          <w:sz w:val="22"/>
          <w:lang w:eastAsia="zh-HK"/>
        </w:rPr>
        <w:t xml:space="preserve">to </w:t>
      </w:r>
      <w:r>
        <w:rPr>
          <w:rFonts w:ascii="Calibri" w:hAnsi="Calibri" w:cs="Calibri"/>
          <w:sz w:val="22"/>
          <w:lang w:eastAsia="zh-HK"/>
        </w:rPr>
        <w:t xml:space="preserve">develop new tools to </w:t>
      </w:r>
      <w:r w:rsidR="00E45837">
        <w:rPr>
          <w:rFonts w:ascii="Calibri" w:hAnsi="Calibri" w:cs="Calibri"/>
          <w:sz w:val="22"/>
          <w:lang w:eastAsia="zh-HK"/>
        </w:rPr>
        <w:t>enhance the dining experience</w:t>
      </w:r>
      <w:r>
        <w:rPr>
          <w:rFonts w:ascii="Calibri" w:hAnsi="Calibri" w:cs="Calibri"/>
          <w:sz w:val="22"/>
          <w:lang w:eastAsia="zh-HK"/>
        </w:rPr>
        <w:t>.”</w:t>
      </w:r>
    </w:p>
    <w:p w:rsidR="00927978" w:rsidRDefault="00927978" w:rsidP="00097641">
      <w:pPr>
        <w:rPr>
          <w:rFonts w:ascii="Calibri" w:hAnsi="Calibri" w:cs="Calibri"/>
          <w:sz w:val="22"/>
          <w:lang w:eastAsia="zh-HK"/>
        </w:rPr>
      </w:pPr>
    </w:p>
    <w:p w:rsidR="005636D7" w:rsidRPr="00901E36" w:rsidRDefault="002679C5" w:rsidP="004D7C80">
      <w:pPr>
        <w:rPr>
          <w:rFonts w:ascii="Calibri" w:hAnsi="Calibri" w:cs="Calibri"/>
          <w:sz w:val="22"/>
          <w:lang w:eastAsia="zh-HK"/>
        </w:rPr>
      </w:pPr>
      <w:r>
        <w:rPr>
          <w:rFonts w:ascii="Calibri" w:hAnsi="Calibri" w:cs="Calibri" w:hint="eastAsia"/>
          <w:sz w:val="22"/>
          <w:lang w:val="en-US" w:eastAsia="zh-HK"/>
        </w:rPr>
        <w:t>e</w:t>
      </w:r>
      <w:r>
        <w:rPr>
          <w:rFonts w:ascii="Calibri" w:hAnsi="Calibri" w:cs="Calibri" w:hint="eastAsia"/>
          <w:sz w:val="22"/>
          <w:lang w:eastAsia="zh-HK"/>
        </w:rPr>
        <w:t>at2eat</w:t>
      </w:r>
      <w:r>
        <w:rPr>
          <w:rFonts w:ascii="Calibri" w:hAnsi="Calibri" w:cs="Calibri"/>
          <w:sz w:val="22"/>
          <w:lang w:eastAsia="zh-HK"/>
        </w:rPr>
        <w:t>’</w:t>
      </w:r>
      <w:r>
        <w:rPr>
          <w:rFonts w:ascii="Calibri" w:hAnsi="Calibri" w:cs="Calibri" w:hint="eastAsia"/>
          <w:sz w:val="22"/>
          <w:lang w:eastAsia="zh-HK"/>
        </w:rPr>
        <w:t xml:space="preserve">s system has become rapidly popular across Asia-Pacific, and is now used by </w:t>
      </w:r>
      <w:r w:rsidR="00616A3D">
        <w:rPr>
          <w:rFonts w:ascii="Calibri" w:hAnsi="Calibri" w:cs="Calibri"/>
          <w:sz w:val="22"/>
          <w:lang w:eastAsia="zh-HK"/>
        </w:rPr>
        <w:t xml:space="preserve">many </w:t>
      </w:r>
      <w:r>
        <w:rPr>
          <w:rFonts w:ascii="Calibri" w:hAnsi="Calibri" w:cs="Calibri" w:hint="eastAsia"/>
          <w:sz w:val="22"/>
          <w:lang w:eastAsia="zh-HK"/>
        </w:rPr>
        <w:t xml:space="preserve">hotels, restaurants and </w:t>
      </w:r>
      <w:r w:rsidRPr="00D5605B">
        <w:rPr>
          <w:rFonts w:ascii="Calibri" w:hAnsi="Calibri" w:cs="Calibri" w:hint="eastAsia"/>
          <w:sz w:val="22"/>
          <w:lang w:eastAsia="zh-HK"/>
        </w:rPr>
        <w:t>restaurant groups</w:t>
      </w:r>
      <w:r w:rsidR="00616A3D" w:rsidRPr="00D5605B">
        <w:rPr>
          <w:rFonts w:ascii="Calibri" w:hAnsi="Calibri" w:cs="Calibri"/>
          <w:sz w:val="22"/>
          <w:lang w:eastAsia="zh-HK"/>
        </w:rPr>
        <w:t xml:space="preserve">, including </w:t>
      </w:r>
      <w:r w:rsidR="00457F4A" w:rsidRPr="00D5605B">
        <w:rPr>
          <w:rFonts w:ascii="Calibri" w:hAnsi="Calibri" w:cs="Calibri"/>
          <w:sz w:val="22"/>
          <w:lang w:eastAsia="zh-HK"/>
        </w:rPr>
        <w:t>Starwood Hotels</w:t>
      </w:r>
      <w:r w:rsidR="00D5605B">
        <w:rPr>
          <w:rFonts w:ascii="Calibri" w:hAnsi="Calibri" w:cs="Calibri"/>
          <w:sz w:val="22"/>
          <w:lang w:eastAsia="zh-HK"/>
        </w:rPr>
        <w:t xml:space="preserve">, </w:t>
      </w:r>
      <w:proofErr w:type="spellStart"/>
      <w:r w:rsidR="00D5605B">
        <w:rPr>
          <w:rFonts w:ascii="Calibri" w:hAnsi="Calibri" w:cs="Calibri"/>
          <w:sz w:val="22"/>
          <w:lang w:eastAsia="zh-HK"/>
        </w:rPr>
        <w:t>Michaelangelo’s</w:t>
      </w:r>
      <w:proofErr w:type="spellEnd"/>
      <w:r w:rsidR="00D5605B">
        <w:rPr>
          <w:rFonts w:ascii="Calibri" w:hAnsi="Calibri" w:cs="Calibri"/>
          <w:sz w:val="22"/>
          <w:lang w:eastAsia="zh-HK"/>
        </w:rPr>
        <w:t xml:space="preserve"> Group</w:t>
      </w:r>
      <w:r w:rsidR="00457F4A" w:rsidRPr="00D5605B">
        <w:rPr>
          <w:rFonts w:ascii="Calibri" w:hAnsi="Calibri" w:cs="Calibri"/>
          <w:sz w:val="22"/>
          <w:lang w:eastAsia="zh-HK"/>
        </w:rPr>
        <w:t xml:space="preserve"> and </w:t>
      </w:r>
      <w:proofErr w:type="spellStart"/>
      <w:r w:rsidR="00D5605B">
        <w:rPr>
          <w:rFonts w:ascii="Calibri" w:hAnsi="Calibri" w:cs="Calibri"/>
          <w:sz w:val="22"/>
          <w:lang w:eastAsia="zh-HK"/>
        </w:rPr>
        <w:t>Brewerkz</w:t>
      </w:r>
      <w:proofErr w:type="spellEnd"/>
      <w:r w:rsidRPr="00D5605B">
        <w:rPr>
          <w:rFonts w:ascii="Calibri" w:hAnsi="Calibri" w:cs="Calibri" w:hint="eastAsia"/>
          <w:sz w:val="22"/>
          <w:lang w:eastAsia="zh-HK"/>
        </w:rPr>
        <w:t xml:space="preserve">. </w:t>
      </w:r>
      <w:proofErr w:type="gramStart"/>
      <w:r w:rsidR="00FA66B5" w:rsidRPr="00D5605B">
        <w:rPr>
          <w:rFonts w:ascii="Calibri" w:hAnsi="Calibri" w:cs="Calibri"/>
          <w:sz w:val="22"/>
          <w:lang w:eastAsia="zh-HK"/>
        </w:rPr>
        <w:t>eat2eat</w:t>
      </w:r>
      <w:proofErr w:type="gramEnd"/>
      <w:r w:rsidR="00FA66B5" w:rsidRPr="00D5605B">
        <w:rPr>
          <w:rFonts w:ascii="Calibri" w:hAnsi="Calibri" w:cs="Calibri"/>
          <w:sz w:val="22"/>
          <w:lang w:eastAsia="zh-HK"/>
        </w:rPr>
        <w:t xml:space="preserve"> will be releasing an iPhone app early 2012.</w:t>
      </w:r>
    </w:p>
    <w:p w:rsidR="005636D7" w:rsidRPr="00901E36" w:rsidRDefault="005636D7" w:rsidP="00C90EBD">
      <w:pPr>
        <w:rPr>
          <w:rFonts w:ascii="Calibri" w:hAnsi="Calibri" w:cs="Calibri"/>
          <w:sz w:val="22"/>
        </w:rPr>
      </w:pPr>
    </w:p>
    <w:p w:rsidR="005636D7" w:rsidRPr="00901E36" w:rsidRDefault="005636D7" w:rsidP="00EE4997">
      <w:pPr>
        <w:jc w:val="center"/>
        <w:rPr>
          <w:rFonts w:ascii="Calibri" w:hAnsi="Calibri" w:cs="Calibri"/>
          <w:sz w:val="22"/>
          <w:lang w:eastAsia="zh-HK"/>
        </w:rPr>
      </w:pPr>
      <w:r w:rsidRPr="00901E36">
        <w:rPr>
          <w:rFonts w:ascii="Calibri" w:hAnsi="Calibri" w:cs="Calibri"/>
          <w:sz w:val="22"/>
          <w:lang w:eastAsia="zh-HK"/>
        </w:rPr>
        <w:t>#</w:t>
      </w:r>
    </w:p>
    <w:p w:rsidR="005636D7" w:rsidRPr="00901E36" w:rsidRDefault="005636D7" w:rsidP="00C90EBD">
      <w:pPr>
        <w:rPr>
          <w:rFonts w:ascii="Calibri" w:hAnsi="Calibri" w:cs="Calibri"/>
          <w:b/>
          <w:sz w:val="22"/>
        </w:rPr>
      </w:pPr>
      <w:r w:rsidRPr="00901E36">
        <w:rPr>
          <w:rFonts w:ascii="Calibri" w:hAnsi="Calibri" w:cs="Calibri"/>
          <w:b/>
          <w:sz w:val="22"/>
        </w:rPr>
        <w:t xml:space="preserve">About eat2eat </w:t>
      </w:r>
    </w:p>
    <w:p w:rsidR="00E45837" w:rsidRPr="00D5605B" w:rsidRDefault="00E45837" w:rsidP="00E45837">
      <w:pPr>
        <w:rPr>
          <w:rFonts w:ascii="Calibri" w:hAnsi="Calibri" w:cs="Calibri"/>
          <w:sz w:val="22"/>
          <w:lang w:eastAsia="zh-HK"/>
        </w:rPr>
      </w:pPr>
      <w:proofErr w:type="gramStart"/>
      <w:r w:rsidRPr="00D5605B">
        <w:rPr>
          <w:rFonts w:ascii="Calibri" w:hAnsi="Calibri" w:cs="Calibri"/>
          <w:sz w:val="22"/>
          <w:lang w:eastAsia="zh-HK"/>
        </w:rPr>
        <w:t>eat2eat</w:t>
      </w:r>
      <w:proofErr w:type="gramEnd"/>
      <w:r w:rsidRPr="00D5605B">
        <w:rPr>
          <w:rFonts w:ascii="Calibri" w:hAnsi="Calibri" w:cs="Calibri"/>
          <w:sz w:val="22"/>
          <w:lang w:eastAsia="zh-HK"/>
        </w:rPr>
        <w:t xml:space="preserve"> provides technology that enables restaurateurs to introduce technology into the workplace, reduce administrative functions for their front of house staff and improve profitability through a better understanding of their diners. The technology is proven, secure and robust. It is used extensively across Asia Pacific and the software is the preferred supplier to leading international hotel groups. </w:t>
      </w:r>
    </w:p>
    <w:p w:rsidR="00E45837" w:rsidRPr="00D5605B" w:rsidRDefault="00E45837" w:rsidP="00E45837">
      <w:pPr>
        <w:rPr>
          <w:rFonts w:ascii="Calibri" w:hAnsi="Calibri" w:cs="Calibri"/>
          <w:sz w:val="22"/>
          <w:lang w:eastAsia="zh-HK"/>
        </w:rPr>
      </w:pPr>
    </w:p>
    <w:p w:rsidR="00E37A01" w:rsidRPr="00D5605B" w:rsidRDefault="00E45837" w:rsidP="00E45837">
      <w:pPr>
        <w:rPr>
          <w:rFonts w:ascii="Calibri" w:hAnsi="Calibri" w:cs="Calibri"/>
          <w:sz w:val="22"/>
          <w:lang w:eastAsia="zh-HK"/>
        </w:rPr>
      </w:pPr>
      <w:r w:rsidRPr="00D5605B">
        <w:rPr>
          <w:rFonts w:ascii="Calibri" w:hAnsi="Calibri" w:cs="Calibri"/>
          <w:sz w:val="22"/>
          <w:lang w:eastAsia="zh-HK"/>
        </w:rPr>
        <w:t>eat2eat’s unique proposition to the restaurant is its focus on supporting the restaurant’s own booking channel and control over their diner database. The software is provided free of charge and fees are on a ‘pay as you go’ system. Uniquely, restaurants do not require any hardware or software installation to access the eat2eat booking system</w:t>
      </w:r>
    </w:p>
    <w:p w:rsidR="00E45837" w:rsidRPr="00D5605B" w:rsidRDefault="00E45837" w:rsidP="00E45837">
      <w:pPr>
        <w:rPr>
          <w:rFonts w:ascii="Calibri" w:hAnsi="Calibri" w:cs="Calibri"/>
          <w:sz w:val="22"/>
          <w:lang w:eastAsia="zh-HK"/>
        </w:rPr>
      </w:pPr>
    </w:p>
    <w:p w:rsidR="006C3A47" w:rsidRDefault="006C3A47" w:rsidP="00E37A01">
      <w:pPr>
        <w:rPr>
          <w:rFonts w:ascii="Calibri" w:hAnsi="Calibri" w:cs="Calibri"/>
          <w:sz w:val="22"/>
          <w:lang w:val="en-US"/>
        </w:rPr>
      </w:pPr>
    </w:p>
    <w:p w:rsidR="005636D7" w:rsidRPr="00901E36" w:rsidRDefault="005636D7" w:rsidP="00293CA6">
      <w:pPr>
        <w:rPr>
          <w:rFonts w:ascii="Calibri" w:hAnsi="Calibri" w:cs="Calibri"/>
          <w:b/>
          <w:sz w:val="22"/>
          <w:szCs w:val="28"/>
        </w:rPr>
      </w:pPr>
      <w:r w:rsidRPr="00901E36">
        <w:rPr>
          <w:rFonts w:ascii="Calibri" w:hAnsi="Calibri" w:cs="Calibri"/>
          <w:b/>
          <w:sz w:val="22"/>
          <w:szCs w:val="28"/>
        </w:rPr>
        <w:t>MEDIA CONTACTS</w:t>
      </w:r>
    </w:p>
    <w:p w:rsidR="005636D7" w:rsidRPr="00901E36" w:rsidRDefault="005636D7" w:rsidP="005E3D3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Calibri" w:hAnsi="Calibri" w:cs="Calibri"/>
          <w:sz w:val="22"/>
          <w:lang w:eastAsia="zh-TW"/>
        </w:rPr>
      </w:pPr>
      <w:r w:rsidRPr="00901E36">
        <w:rPr>
          <w:rFonts w:ascii="Calibri" w:hAnsi="Calibri" w:cs="Calibri"/>
          <w:sz w:val="22"/>
          <w:lang w:eastAsia="zh-TW"/>
        </w:rPr>
        <w:t xml:space="preserve">For more information, please contact </w:t>
      </w:r>
      <w:r w:rsidR="00D5605B" w:rsidRPr="00D5605B">
        <w:rPr>
          <w:rFonts w:ascii="Calibri" w:hAnsi="Calibri" w:cs="Calibri"/>
          <w:sz w:val="22"/>
          <w:lang w:eastAsia="zh-TW"/>
        </w:rPr>
        <w:t>Verve MPR</w:t>
      </w:r>
      <w:r w:rsidRPr="00D5605B">
        <w:rPr>
          <w:rFonts w:ascii="Calibri" w:hAnsi="Calibri" w:cs="Calibri"/>
          <w:sz w:val="22"/>
          <w:lang w:eastAsia="zh-TW"/>
        </w:rPr>
        <w:t>:</w:t>
      </w:r>
    </w:p>
    <w:p w:rsidR="005636D7" w:rsidRPr="00901E36" w:rsidRDefault="005636D7" w:rsidP="005E3D3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Calibri" w:hAnsi="Calibri" w:cs="Calibri"/>
          <w:sz w:val="22"/>
          <w:szCs w:val="22"/>
          <w:lang w:eastAsia="zh-TW"/>
        </w:rPr>
      </w:pPr>
    </w:p>
    <w:p w:rsidR="005636D7" w:rsidRDefault="00D5605B" w:rsidP="005E3D3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Calibri" w:hAnsi="Calibri" w:cs="Calibri"/>
          <w:sz w:val="22"/>
          <w:szCs w:val="22"/>
        </w:rPr>
      </w:pPr>
      <w:r>
        <w:rPr>
          <w:rFonts w:ascii="Calibri" w:hAnsi="Calibri" w:cs="Calibri"/>
          <w:sz w:val="22"/>
          <w:szCs w:val="22"/>
        </w:rPr>
        <w:t>Illka Gobius</w:t>
      </w:r>
    </w:p>
    <w:p w:rsidR="00D5605B" w:rsidRDefault="00D5605B" w:rsidP="005E3D3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Calibri" w:hAnsi="Calibri" w:cs="Calibri"/>
          <w:sz w:val="22"/>
          <w:szCs w:val="22"/>
        </w:rPr>
      </w:pPr>
      <w:r>
        <w:rPr>
          <w:rFonts w:ascii="Calibri" w:hAnsi="Calibri" w:cs="Calibri"/>
          <w:sz w:val="22"/>
          <w:szCs w:val="22"/>
        </w:rPr>
        <w:t>+65 9769 8370</w:t>
      </w:r>
    </w:p>
    <w:p w:rsidR="00D5605B" w:rsidRDefault="00AE0401" w:rsidP="005E3D3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Calibri" w:hAnsi="Calibri" w:cs="Calibri"/>
          <w:sz w:val="22"/>
          <w:szCs w:val="22"/>
        </w:rPr>
      </w:pPr>
      <w:hyperlink r:id="rId8" w:history="1">
        <w:r w:rsidR="00D5605B" w:rsidRPr="00A7759D">
          <w:rPr>
            <w:rStyle w:val="Hyperlink"/>
            <w:rFonts w:ascii="Calibri" w:hAnsi="Calibri" w:cs="Calibri"/>
            <w:sz w:val="22"/>
            <w:szCs w:val="22"/>
          </w:rPr>
          <w:t>illka@vervempr.com</w:t>
        </w:r>
      </w:hyperlink>
    </w:p>
    <w:p w:rsidR="00D5605B" w:rsidRPr="00D5605B" w:rsidRDefault="00D5605B" w:rsidP="005E3D3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Calibri" w:hAnsi="Calibri" w:cs="Calibri"/>
          <w:sz w:val="20"/>
          <w:lang w:eastAsia="zh-HK"/>
        </w:rPr>
      </w:pPr>
    </w:p>
    <w:p w:rsidR="005636D7" w:rsidRPr="00901E36" w:rsidRDefault="005636D7">
      <w:pPr>
        <w:rPr>
          <w:rFonts w:ascii="Calibri" w:hAnsi="Calibri" w:cs="Calibri"/>
        </w:rPr>
      </w:pPr>
    </w:p>
    <w:p w:rsidR="005636D7" w:rsidRDefault="00D77F60" w:rsidP="00D77F60">
      <w:pPr>
        <w:jc w:val="center"/>
        <w:rPr>
          <w:rFonts w:ascii="Calibri" w:hAnsi="Calibri" w:cs="Calibri"/>
          <w:sz w:val="22"/>
          <w:szCs w:val="22"/>
          <w:lang w:val="en-US"/>
        </w:rPr>
      </w:pPr>
      <w:r>
        <w:rPr>
          <w:rFonts w:ascii="Calibri" w:hAnsi="Calibri" w:cs="Calibri"/>
          <w:noProof/>
          <w:sz w:val="22"/>
          <w:szCs w:val="22"/>
          <w:lang w:val="en-US" w:eastAsia="en-US"/>
        </w:rPr>
        <w:drawing>
          <wp:inline distT="0" distB="0" distL="0" distR="0">
            <wp:extent cx="1456161" cy="218926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803" cy="2188727"/>
                    </a:xfrm>
                    <a:prstGeom prst="rect">
                      <a:avLst/>
                    </a:prstGeom>
                    <a:noFill/>
                    <a:ln>
                      <a:noFill/>
                    </a:ln>
                  </pic:spPr>
                </pic:pic>
              </a:graphicData>
            </a:graphic>
          </wp:inline>
        </w:drawing>
      </w:r>
      <w:r>
        <w:rPr>
          <w:rFonts w:ascii="Calibri" w:hAnsi="Calibri" w:cs="Calibri"/>
          <w:noProof/>
          <w:sz w:val="22"/>
          <w:szCs w:val="22"/>
          <w:lang w:val="en-US" w:eastAsia="en-US"/>
        </w:rPr>
        <w:drawing>
          <wp:inline distT="0" distB="0" distL="0" distR="0">
            <wp:extent cx="1470355" cy="2203533"/>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9047" cy="2201572"/>
                    </a:xfrm>
                    <a:prstGeom prst="rect">
                      <a:avLst/>
                    </a:prstGeom>
                    <a:noFill/>
                    <a:ln>
                      <a:noFill/>
                    </a:ln>
                  </pic:spPr>
                </pic:pic>
              </a:graphicData>
            </a:graphic>
          </wp:inline>
        </w:drawing>
      </w:r>
      <w:r>
        <w:rPr>
          <w:rFonts w:ascii="Calibri" w:hAnsi="Calibri" w:cs="Calibri"/>
          <w:noProof/>
          <w:sz w:val="22"/>
          <w:szCs w:val="22"/>
          <w:lang w:val="en-US" w:eastAsia="en-US"/>
        </w:rPr>
        <w:drawing>
          <wp:inline distT="0" distB="0" distL="0" distR="0">
            <wp:extent cx="1455725" cy="218861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4" cy="2188159"/>
                    </a:xfrm>
                    <a:prstGeom prst="rect">
                      <a:avLst/>
                    </a:prstGeom>
                    <a:noFill/>
                    <a:ln>
                      <a:noFill/>
                    </a:ln>
                  </pic:spPr>
                </pic:pic>
              </a:graphicData>
            </a:graphic>
          </wp:inline>
        </w:drawing>
      </w:r>
    </w:p>
    <w:p w:rsidR="00D77F60" w:rsidRDefault="00D77F60" w:rsidP="00D77F60">
      <w:pPr>
        <w:jc w:val="center"/>
        <w:rPr>
          <w:rFonts w:ascii="Calibri" w:hAnsi="Calibri" w:cs="Calibri"/>
          <w:sz w:val="22"/>
          <w:szCs w:val="22"/>
          <w:lang w:val="en-US"/>
        </w:rPr>
      </w:pPr>
    </w:p>
    <w:p w:rsidR="00D77F60" w:rsidRPr="00D77F60" w:rsidRDefault="00D77F60" w:rsidP="00D77F60">
      <w:pPr>
        <w:jc w:val="center"/>
        <w:rPr>
          <w:rFonts w:ascii="Calibri" w:hAnsi="Calibri" w:cs="Calibri"/>
          <w:sz w:val="18"/>
          <w:szCs w:val="18"/>
          <w:lang w:val="en-US"/>
        </w:rPr>
      </w:pPr>
      <w:r w:rsidRPr="00D77F60">
        <w:rPr>
          <w:rFonts w:ascii="Calibri" w:hAnsi="Calibri" w:cs="Calibri"/>
          <w:sz w:val="18"/>
          <w:szCs w:val="18"/>
          <w:lang w:val="en-US"/>
        </w:rPr>
        <w:t>Caption: Making a restaurant booking is easy and hassle-free on the new eat2eat</w:t>
      </w:r>
      <w:r w:rsidR="008603F4">
        <w:rPr>
          <w:rFonts w:ascii="Calibri" w:hAnsi="Calibri" w:cs="Calibri"/>
          <w:sz w:val="18"/>
          <w:szCs w:val="18"/>
          <w:lang w:val="en-US"/>
        </w:rPr>
        <w:t xml:space="preserve"> Android</w:t>
      </w:r>
      <w:r w:rsidRPr="00D77F60">
        <w:rPr>
          <w:rFonts w:ascii="Calibri" w:hAnsi="Calibri" w:cs="Calibri"/>
          <w:sz w:val="18"/>
          <w:szCs w:val="18"/>
          <w:lang w:val="en-US"/>
        </w:rPr>
        <w:t xml:space="preserve"> app.</w:t>
      </w:r>
    </w:p>
    <w:sectPr w:rsidR="00D77F60" w:rsidRPr="00D77F60" w:rsidSect="00B47582">
      <w:headerReference w:type="default" r:id="rId12"/>
      <w:footerReference w:type="default" r:id="rId13"/>
      <w:pgSz w:w="11907" w:h="16839" w:code="9"/>
      <w:pgMar w:top="720" w:right="720" w:bottom="720" w:left="720" w:header="0" w:footer="43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9A" w:rsidRDefault="00EF009A">
      <w:r>
        <w:separator/>
      </w:r>
    </w:p>
  </w:endnote>
  <w:endnote w:type="continuationSeparator" w:id="0">
    <w:p w:rsidR="00EF009A" w:rsidRDefault="00EF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E66" w:rsidRDefault="00144E66" w:rsidP="00AD2723">
    <w:pPr>
      <w:pStyle w:val="Footer"/>
      <w:jc w:val="center"/>
    </w:pPr>
    <w:r>
      <w:rPr>
        <w:noProof/>
        <w:lang w:val="en-US" w:eastAsia="en-US"/>
      </w:rPr>
      <w:drawing>
        <wp:inline distT="0" distB="0" distL="0" distR="0">
          <wp:extent cx="3942715" cy="789940"/>
          <wp:effectExtent l="0" t="0" r="635" b="0"/>
          <wp:docPr id="3" name="Picture 3" descr="eat2eat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t2eataddres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2715" cy="78994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9A" w:rsidRDefault="00EF009A">
      <w:r>
        <w:separator/>
      </w:r>
    </w:p>
  </w:footnote>
  <w:footnote w:type="continuationSeparator" w:id="0">
    <w:p w:rsidR="00EF009A" w:rsidRDefault="00EF0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E66" w:rsidRDefault="00144E66">
    <w:pPr>
      <w:pStyle w:val="Header"/>
    </w:pPr>
    <w:r>
      <w:rPr>
        <w:rFonts w:ascii="Calibri" w:hAnsi="Calibri" w:cs="Calibri"/>
        <w:sz w:val="18"/>
        <w:szCs w:val="18"/>
        <w:lang w:val="en-US" w:eastAsia="zh-HK"/>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FB8"/>
    <w:multiLevelType w:val="singleLevel"/>
    <w:tmpl w:val="F6D87FF2"/>
    <w:lvl w:ilvl="0">
      <w:start w:val="9"/>
      <w:numFmt w:val="decimal"/>
      <w:lvlText w:val="%1."/>
      <w:lvlJc w:val="left"/>
      <w:pPr>
        <w:tabs>
          <w:tab w:val="num" w:pos="720"/>
        </w:tabs>
        <w:ind w:left="720" w:hanging="720"/>
      </w:pPr>
      <w:rPr>
        <w:rFonts w:cs="Times New Roman" w:hint="default"/>
      </w:rPr>
    </w:lvl>
  </w:abstractNum>
  <w:abstractNum w:abstractNumId="1">
    <w:nsid w:val="0C182696"/>
    <w:multiLevelType w:val="multilevel"/>
    <w:tmpl w:val="E4287F2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6FF5958"/>
    <w:multiLevelType w:val="multilevel"/>
    <w:tmpl w:val="BB9A9304"/>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ADF10B5"/>
    <w:multiLevelType w:val="multilevel"/>
    <w:tmpl w:val="63D8D268"/>
    <w:lvl w:ilvl="0">
      <w:start w:val="1"/>
      <w:numFmt w:val="decimal"/>
      <w:lvlText w:val="%1."/>
      <w:lvlJc w:val="left"/>
      <w:pPr>
        <w:tabs>
          <w:tab w:val="num" w:pos="360"/>
        </w:tabs>
        <w:ind w:left="360" w:hanging="360"/>
      </w:pPr>
      <w:rPr>
        <w:rFonts w:cs="Times New Roman" w:hint="default"/>
        <w:b w:val="0"/>
        <w:sz w:val="20"/>
      </w:rPr>
    </w:lvl>
    <w:lvl w:ilvl="1">
      <w:start w:val="1"/>
      <w:numFmt w:val="decimal"/>
      <w:isLgl/>
      <w:lvlText w:val="%1.%2"/>
      <w:lvlJc w:val="left"/>
      <w:pPr>
        <w:tabs>
          <w:tab w:val="num" w:pos="375"/>
        </w:tabs>
        <w:ind w:left="375" w:hanging="3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1F2760D2"/>
    <w:multiLevelType w:val="multilevel"/>
    <w:tmpl w:val="54687B30"/>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6037439"/>
    <w:multiLevelType w:val="multilevel"/>
    <w:tmpl w:val="43A0DB12"/>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64D1A86"/>
    <w:multiLevelType w:val="multilevel"/>
    <w:tmpl w:val="59CC67A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48877BF"/>
    <w:multiLevelType w:val="hybridMultilevel"/>
    <w:tmpl w:val="32BE12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5CD29D6"/>
    <w:multiLevelType w:val="hybridMultilevel"/>
    <w:tmpl w:val="50CA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E27995"/>
    <w:multiLevelType w:val="hybridMultilevel"/>
    <w:tmpl w:val="15EC69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38EB5D75"/>
    <w:multiLevelType w:val="hybridMultilevel"/>
    <w:tmpl w:val="5BA662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3C891838"/>
    <w:multiLevelType w:val="multilevel"/>
    <w:tmpl w:val="94F05394"/>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D7751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0D20348"/>
    <w:multiLevelType w:val="multilevel"/>
    <w:tmpl w:val="007CFE38"/>
    <w:lvl w:ilvl="0">
      <w:start w:val="3"/>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41372DB3"/>
    <w:multiLevelType w:val="multilevel"/>
    <w:tmpl w:val="41C23A42"/>
    <w:lvl w:ilvl="0">
      <w:start w:val="2"/>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695"/>
        </w:tabs>
        <w:ind w:left="1695" w:hanging="840"/>
      </w:pPr>
      <w:rPr>
        <w:rFonts w:cs="Times New Roman" w:hint="default"/>
      </w:rPr>
    </w:lvl>
    <w:lvl w:ilvl="2">
      <w:start w:val="1"/>
      <w:numFmt w:val="decimal"/>
      <w:isLgl/>
      <w:lvlText w:val="%1.%2.%3"/>
      <w:lvlJc w:val="left"/>
      <w:pPr>
        <w:tabs>
          <w:tab w:val="num" w:pos="2550"/>
        </w:tabs>
        <w:ind w:left="2550" w:hanging="840"/>
      </w:pPr>
      <w:rPr>
        <w:rFonts w:cs="Times New Roman" w:hint="default"/>
      </w:rPr>
    </w:lvl>
    <w:lvl w:ilvl="3">
      <w:start w:val="1"/>
      <w:numFmt w:val="decimal"/>
      <w:isLgl/>
      <w:lvlText w:val="%1.%2.%3.%4"/>
      <w:lvlJc w:val="left"/>
      <w:pPr>
        <w:tabs>
          <w:tab w:val="num" w:pos="3405"/>
        </w:tabs>
        <w:ind w:left="3405" w:hanging="840"/>
      </w:pPr>
      <w:rPr>
        <w:rFonts w:cs="Times New Roman" w:hint="default"/>
      </w:rPr>
    </w:lvl>
    <w:lvl w:ilvl="4">
      <w:start w:val="1"/>
      <w:numFmt w:val="decimal"/>
      <w:isLgl/>
      <w:lvlText w:val="%1.%2.%3.%4.%5"/>
      <w:lvlJc w:val="left"/>
      <w:pPr>
        <w:tabs>
          <w:tab w:val="num" w:pos="4500"/>
        </w:tabs>
        <w:ind w:left="4500" w:hanging="1080"/>
      </w:pPr>
      <w:rPr>
        <w:rFonts w:cs="Times New Roman" w:hint="default"/>
      </w:rPr>
    </w:lvl>
    <w:lvl w:ilvl="5">
      <w:start w:val="1"/>
      <w:numFmt w:val="decimal"/>
      <w:isLgl/>
      <w:lvlText w:val="%1.%2.%3.%4.%5.%6"/>
      <w:lvlJc w:val="left"/>
      <w:pPr>
        <w:tabs>
          <w:tab w:val="num" w:pos="5355"/>
        </w:tabs>
        <w:ind w:left="5355" w:hanging="1080"/>
      </w:pPr>
      <w:rPr>
        <w:rFonts w:cs="Times New Roman" w:hint="default"/>
      </w:rPr>
    </w:lvl>
    <w:lvl w:ilvl="6">
      <w:start w:val="1"/>
      <w:numFmt w:val="decimal"/>
      <w:isLgl/>
      <w:lvlText w:val="%1.%2.%3.%4.%5.%6.%7"/>
      <w:lvlJc w:val="left"/>
      <w:pPr>
        <w:tabs>
          <w:tab w:val="num" w:pos="6570"/>
        </w:tabs>
        <w:ind w:left="6570" w:hanging="1440"/>
      </w:pPr>
      <w:rPr>
        <w:rFonts w:cs="Times New Roman" w:hint="default"/>
      </w:rPr>
    </w:lvl>
    <w:lvl w:ilvl="7">
      <w:start w:val="1"/>
      <w:numFmt w:val="decimal"/>
      <w:isLgl/>
      <w:lvlText w:val="%1.%2.%3.%4.%5.%6.%7.%8"/>
      <w:lvlJc w:val="left"/>
      <w:pPr>
        <w:tabs>
          <w:tab w:val="num" w:pos="7425"/>
        </w:tabs>
        <w:ind w:left="7425" w:hanging="1440"/>
      </w:pPr>
      <w:rPr>
        <w:rFonts w:cs="Times New Roman" w:hint="default"/>
      </w:rPr>
    </w:lvl>
    <w:lvl w:ilvl="8">
      <w:start w:val="1"/>
      <w:numFmt w:val="decimal"/>
      <w:isLgl/>
      <w:lvlText w:val="%1.%2.%3.%4.%5.%6.%7.%8.%9"/>
      <w:lvlJc w:val="left"/>
      <w:pPr>
        <w:tabs>
          <w:tab w:val="num" w:pos="8280"/>
        </w:tabs>
        <w:ind w:left="8280" w:hanging="1440"/>
      </w:pPr>
      <w:rPr>
        <w:rFonts w:cs="Times New Roman" w:hint="default"/>
      </w:rPr>
    </w:lvl>
  </w:abstractNum>
  <w:abstractNum w:abstractNumId="15">
    <w:nsid w:val="4F331FE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59CA57CF"/>
    <w:multiLevelType w:val="hybridMultilevel"/>
    <w:tmpl w:val="4FAA7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9E37B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14"/>
  </w:num>
  <w:num w:numId="4">
    <w:abstractNumId w:val="13"/>
  </w:num>
  <w:num w:numId="5">
    <w:abstractNumId w:val="2"/>
  </w:num>
  <w:num w:numId="6">
    <w:abstractNumId w:val="0"/>
  </w:num>
  <w:num w:numId="7">
    <w:abstractNumId w:val="6"/>
  </w:num>
  <w:num w:numId="8">
    <w:abstractNumId w:val="4"/>
  </w:num>
  <w:num w:numId="9">
    <w:abstractNumId w:val="11"/>
  </w:num>
  <w:num w:numId="10">
    <w:abstractNumId w:val="12"/>
  </w:num>
  <w:num w:numId="11">
    <w:abstractNumId w:val="3"/>
  </w:num>
  <w:num w:numId="12">
    <w:abstractNumId w:val="17"/>
  </w:num>
  <w:num w:numId="13">
    <w:abstractNumId w:val="15"/>
  </w:num>
  <w:num w:numId="14">
    <w:abstractNumId w:val="7"/>
  </w:num>
  <w:num w:numId="15">
    <w:abstractNumId w:val="8"/>
  </w:num>
  <w:num w:numId="16">
    <w:abstractNumId w:val="9"/>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
  <w:docVars>
    <w:docVar w:name="ashurstDocumentData" w:val="&lt;?xml version=&quot;1.0&quot; encoding=&quot;UTF-16&quot;?&gt;_x000D__x000A_&lt;ashurstDocument&gt;_x000D__x000A__x0009_&lt;documentData&gt;_x000D__x000A__x0009__x0009_&lt;set name=&quot;general&quot; key=&quot;general&quot;&gt;_x000D__x000A__x0009__x0009__x0009_&lt;items&gt;_x000D__x000A__x0009__x0009__x0009__x0009_&lt;item name=&quot;templateID&quot; value=&quot;&quot;&gt;_x000D__x000A__x0009__x0009__x0009__x0009_&lt;/item&gt;_x000D__x000A__x0009__x0009__x0009__x0009_&lt;item name=&quot;dataID&quot; value=&quot;&quot;&gt;_x000D__x000A__x0009__x0009__x0009__x0009_&lt;/item&gt;_x000D__x000A__x0009__x0009__x0009__x0009_&lt;item name=&quot;officeID&quot; value=&quot;&quot;&gt;_x000D__x000A__x0009__x0009__x0009__x0009_&lt;/item&gt;_x000D__x000A__x0009__x0009__x0009__x0009_&lt;item name=&quot;languageID&quot; value=&quot;&quot;&gt;_x000D__x000A__x0009__x0009__x0009__x0009_&lt;/item&gt;_x000D__x000A__x0009__x0009__x0009__x0009_&lt;item name=&quot;localeID&quot; value=&quot;&quot;&gt;_x000D__x000A__x0009__x0009__x0009__x0009_&lt;/item&gt;_x000D__x000A__x0009__x0009__x0009__x0009_&lt;item name=&quot;authorID&quot; value=&quot;&quot;&gt;_x000D__x000A__x0009__x0009__x0009__x0009_&lt;/item&gt;_x000D__x000A__x0009__x0009__x0009__x0009_&lt;item name=&quot;day&quot; value=&quot;&quot;&gt;_x000D__x000A__x0009__x0009__x0009__x0009_&lt;/item&gt;_x000D__x000A__x0009__x0009__x0009__x0009_&lt;item name=&quot;month&quot; value=&quot;&quot;&gt;_x000D__x000A__x0009__x0009__x0009__x0009_&lt;/item&gt;_x000D__x000A__x0009__x0009__x0009__x0009_&lt;item name=&quot;year&quot; value=&quot;&quot;&gt;_x000D__x000A__x0009__x0009__x0009__x0009_&lt;/item&gt;_x000D__x000A__x0009__x0009__x0009__x0009_&lt;item name=&quot;legacyTemplateName&quot; value=&quot;&quot;&gt;_x000D__x000A__x0009__x0009__x0009__x0009_&lt;/item&gt;_x000D__x000A__x0009__x0009__x0009__x0009_&lt;item name=&quot;iwStartFolder&quot; value=&quot;&quot;&gt;_x000D__x000A__x0009__x0009__x0009__x0009_&lt;/item&gt;_x000D__x000A__x0009__x0009__x0009_&lt;/items&gt;_x000D__x000A__x0009__x0009_&lt;/set&gt;_x000D__x000A__x0009_&lt;/documentData&gt;_x000D__x000A_&lt;/ashurstDocument&gt;_x000D__x000A_"/>
  </w:docVars>
  <w:rsids>
    <w:rsidRoot w:val="00EF7EC8"/>
    <w:rsid w:val="00030C93"/>
    <w:rsid w:val="000417DD"/>
    <w:rsid w:val="00044ECC"/>
    <w:rsid w:val="00054D78"/>
    <w:rsid w:val="00080660"/>
    <w:rsid w:val="00083A99"/>
    <w:rsid w:val="00097641"/>
    <w:rsid w:val="001058FD"/>
    <w:rsid w:val="00112F64"/>
    <w:rsid w:val="00126EA6"/>
    <w:rsid w:val="00144E66"/>
    <w:rsid w:val="001508C3"/>
    <w:rsid w:val="0016184A"/>
    <w:rsid w:val="00191E75"/>
    <w:rsid w:val="001B6B0F"/>
    <w:rsid w:val="001C35EF"/>
    <w:rsid w:val="001C3E22"/>
    <w:rsid w:val="001D2586"/>
    <w:rsid w:val="001E5A0A"/>
    <w:rsid w:val="002155ED"/>
    <w:rsid w:val="00252ECE"/>
    <w:rsid w:val="0026491F"/>
    <w:rsid w:val="002679C5"/>
    <w:rsid w:val="00285355"/>
    <w:rsid w:val="00293CA6"/>
    <w:rsid w:val="002D5587"/>
    <w:rsid w:val="00323276"/>
    <w:rsid w:val="003347C9"/>
    <w:rsid w:val="003370DD"/>
    <w:rsid w:val="003509C7"/>
    <w:rsid w:val="0036189C"/>
    <w:rsid w:val="0038524A"/>
    <w:rsid w:val="00393853"/>
    <w:rsid w:val="003A588C"/>
    <w:rsid w:val="003B43F8"/>
    <w:rsid w:val="003E1C6C"/>
    <w:rsid w:val="0040650E"/>
    <w:rsid w:val="004241BC"/>
    <w:rsid w:val="00425926"/>
    <w:rsid w:val="004345A9"/>
    <w:rsid w:val="00457F4A"/>
    <w:rsid w:val="004B38C8"/>
    <w:rsid w:val="004B642B"/>
    <w:rsid w:val="004C068E"/>
    <w:rsid w:val="004D7C80"/>
    <w:rsid w:val="004E0E61"/>
    <w:rsid w:val="004E3C2E"/>
    <w:rsid w:val="004E5FD7"/>
    <w:rsid w:val="004F78AB"/>
    <w:rsid w:val="00506880"/>
    <w:rsid w:val="00531C54"/>
    <w:rsid w:val="005636D7"/>
    <w:rsid w:val="005E3D3D"/>
    <w:rsid w:val="00604C2C"/>
    <w:rsid w:val="00616A3D"/>
    <w:rsid w:val="00657860"/>
    <w:rsid w:val="0069491F"/>
    <w:rsid w:val="006A00BB"/>
    <w:rsid w:val="006A5472"/>
    <w:rsid w:val="006B5A20"/>
    <w:rsid w:val="006B64D4"/>
    <w:rsid w:val="006B6C70"/>
    <w:rsid w:val="006C3A47"/>
    <w:rsid w:val="006D14A8"/>
    <w:rsid w:val="006E5495"/>
    <w:rsid w:val="0071587B"/>
    <w:rsid w:val="0072141E"/>
    <w:rsid w:val="00737F7E"/>
    <w:rsid w:val="007C1EE3"/>
    <w:rsid w:val="007C3878"/>
    <w:rsid w:val="007C723D"/>
    <w:rsid w:val="007D35BB"/>
    <w:rsid w:val="007E5146"/>
    <w:rsid w:val="0081544C"/>
    <w:rsid w:val="008603F4"/>
    <w:rsid w:val="008753A2"/>
    <w:rsid w:val="0089402B"/>
    <w:rsid w:val="008F413C"/>
    <w:rsid w:val="008F64AF"/>
    <w:rsid w:val="008F6D85"/>
    <w:rsid w:val="008F7A3B"/>
    <w:rsid w:val="00901E36"/>
    <w:rsid w:val="00914C2D"/>
    <w:rsid w:val="00927978"/>
    <w:rsid w:val="009301F4"/>
    <w:rsid w:val="009B0492"/>
    <w:rsid w:val="009B15D7"/>
    <w:rsid w:val="009E63C8"/>
    <w:rsid w:val="009F45D8"/>
    <w:rsid w:val="00A04CA3"/>
    <w:rsid w:val="00A2428C"/>
    <w:rsid w:val="00A30A6F"/>
    <w:rsid w:val="00A35EAF"/>
    <w:rsid w:val="00AB6249"/>
    <w:rsid w:val="00AD2723"/>
    <w:rsid w:val="00AE0401"/>
    <w:rsid w:val="00AE2E6F"/>
    <w:rsid w:val="00AF5ADF"/>
    <w:rsid w:val="00B04BEA"/>
    <w:rsid w:val="00B35059"/>
    <w:rsid w:val="00B47582"/>
    <w:rsid w:val="00B83837"/>
    <w:rsid w:val="00BA1211"/>
    <w:rsid w:val="00BA411C"/>
    <w:rsid w:val="00BC41E0"/>
    <w:rsid w:val="00BD112B"/>
    <w:rsid w:val="00BF2712"/>
    <w:rsid w:val="00BF797E"/>
    <w:rsid w:val="00C003E2"/>
    <w:rsid w:val="00C03C59"/>
    <w:rsid w:val="00C15CC6"/>
    <w:rsid w:val="00C4004F"/>
    <w:rsid w:val="00C90EBD"/>
    <w:rsid w:val="00CB56CD"/>
    <w:rsid w:val="00CD0743"/>
    <w:rsid w:val="00CE7257"/>
    <w:rsid w:val="00CF44CB"/>
    <w:rsid w:val="00CF5B6E"/>
    <w:rsid w:val="00D06B30"/>
    <w:rsid w:val="00D27FA6"/>
    <w:rsid w:val="00D527F1"/>
    <w:rsid w:val="00D54F28"/>
    <w:rsid w:val="00D5605B"/>
    <w:rsid w:val="00D67B9A"/>
    <w:rsid w:val="00D77F60"/>
    <w:rsid w:val="00D91900"/>
    <w:rsid w:val="00DA2ABC"/>
    <w:rsid w:val="00DA5ECB"/>
    <w:rsid w:val="00DC6489"/>
    <w:rsid w:val="00DD7C68"/>
    <w:rsid w:val="00DE009C"/>
    <w:rsid w:val="00E22F15"/>
    <w:rsid w:val="00E255ED"/>
    <w:rsid w:val="00E313ED"/>
    <w:rsid w:val="00E37A01"/>
    <w:rsid w:val="00E45837"/>
    <w:rsid w:val="00E83061"/>
    <w:rsid w:val="00EA29CA"/>
    <w:rsid w:val="00EA4C84"/>
    <w:rsid w:val="00EB0F60"/>
    <w:rsid w:val="00EB1AC7"/>
    <w:rsid w:val="00EB2318"/>
    <w:rsid w:val="00EC6F0C"/>
    <w:rsid w:val="00ED3BEF"/>
    <w:rsid w:val="00EE434B"/>
    <w:rsid w:val="00EE4997"/>
    <w:rsid w:val="00EF009A"/>
    <w:rsid w:val="00EF065C"/>
    <w:rsid w:val="00EF5775"/>
    <w:rsid w:val="00EF7EC8"/>
    <w:rsid w:val="00F07229"/>
    <w:rsid w:val="00F327A1"/>
    <w:rsid w:val="00F60C27"/>
    <w:rsid w:val="00F62EF4"/>
    <w:rsid w:val="00F6488F"/>
    <w:rsid w:val="00F83D29"/>
    <w:rsid w:val="00F915F9"/>
    <w:rsid w:val="00F96457"/>
    <w:rsid w:val="00FA66B5"/>
    <w:rsid w:val="00FB021B"/>
    <w:rsid w:val="00FC0845"/>
    <w:rsid w:val="00FC6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PMingLiU" w:hAnsi="Times"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88C"/>
    <w:rPr>
      <w:sz w:val="24"/>
      <w:lang w:val="en-GB" w:eastAsia="ko-KR"/>
    </w:rPr>
  </w:style>
  <w:style w:type="paragraph" w:styleId="Heading1">
    <w:name w:val="heading 1"/>
    <w:basedOn w:val="Normal"/>
    <w:link w:val="Heading1Char"/>
    <w:uiPriority w:val="9"/>
    <w:qFormat/>
    <w:locked/>
    <w:rsid w:val="00F6488F"/>
    <w:pPr>
      <w:spacing w:before="100" w:beforeAutospacing="1" w:after="100" w:afterAutospacing="1"/>
      <w:outlineLvl w:val="0"/>
    </w:pPr>
    <w:rPr>
      <w:rFonts w:ascii="Times New Roman" w:eastAsia="Times New Roman" w:hAnsi="Times New Roman"/>
      <w:b/>
      <w:bCs/>
      <w:kern w:val="36"/>
      <w:sz w:val="48"/>
      <w:szCs w:val="48"/>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A588C"/>
    <w:pPr>
      <w:tabs>
        <w:tab w:val="center" w:pos="4320"/>
        <w:tab w:val="right" w:pos="8640"/>
      </w:tabs>
    </w:pPr>
  </w:style>
  <w:style w:type="paragraph" w:styleId="Footer">
    <w:name w:val="footer"/>
    <w:basedOn w:val="Normal"/>
    <w:semiHidden/>
    <w:rsid w:val="003A588C"/>
    <w:pPr>
      <w:tabs>
        <w:tab w:val="center" w:pos="4320"/>
        <w:tab w:val="right" w:pos="8640"/>
      </w:tabs>
    </w:pPr>
  </w:style>
  <w:style w:type="paragraph" w:styleId="BodyText">
    <w:name w:val="Body Text"/>
    <w:basedOn w:val="Normal"/>
    <w:semiHidden/>
    <w:rsid w:val="003A588C"/>
    <w:pPr>
      <w:jc w:val="both"/>
    </w:pPr>
    <w:rPr>
      <w:rFonts w:ascii="Arial" w:hAnsi="Arial"/>
      <w:sz w:val="22"/>
    </w:rPr>
  </w:style>
  <w:style w:type="character" w:styleId="Strong">
    <w:name w:val="Strong"/>
    <w:basedOn w:val="DefaultParagraphFont"/>
    <w:qFormat/>
    <w:rsid w:val="003A588C"/>
    <w:rPr>
      <w:rFonts w:cs="Times New Roman"/>
      <w:b/>
    </w:rPr>
  </w:style>
  <w:style w:type="paragraph" w:styleId="Title">
    <w:name w:val="Title"/>
    <w:basedOn w:val="Normal"/>
    <w:qFormat/>
    <w:rsid w:val="003A588C"/>
    <w:pPr>
      <w:spacing w:before="240" w:after="60"/>
      <w:jc w:val="center"/>
      <w:outlineLvl w:val="0"/>
    </w:pPr>
    <w:rPr>
      <w:rFonts w:ascii="Arial" w:hAnsi="Arial"/>
      <w:b/>
      <w:kern w:val="28"/>
      <w:sz w:val="32"/>
    </w:rPr>
  </w:style>
  <w:style w:type="paragraph" w:styleId="BodyTextIndent">
    <w:name w:val="Body Text Indent"/>
    <w:basedOn w:val="Normal"/>
    <w:semiHidden/>
    <w:rsid w:val="003A588C"/>
    <w:pPr>
      <w:spacing w:after="120"/>
      <w:ind w:left="283"/>
      <w:jc w:val="both"/>
    </w:pPr>
    <w:rPr>
      <w:rFonts w:ascii="Times New Roman" w:hAnsi="Times New Roman"/>
      <w:sz w:val="22"/>
    </w:rPr>
  </w:style>
  <w:style w:type="paragraph" w:styleId="BalloonText">
    <w:name w:val="Balloon Text"/>
    <w:basedOn w:val="Normal"/>
    <w:link w:val="BalloonTextChar"/>
    <w:semiHidden/>
    <w:rsid w:val="00F96457"/>
    <w:rPr>
      <w:rFonts w:ascii="Tahoma" w:hAnsi="Tahoma" w:cs="Tahoma"/>
      <w:sz w:val="16"/>
      <w:szCs w:val="16"/>
    </w:rPr>
  </w:style>
  <w:style w:type="character" w:customStyle="1" w:styleId="BalloonTextChar">
    <w:name w:val="Balloon Text Char"/>
    <w:basedOn w:val="DefaultParagraphFont"/>
    <w:link w:val="BalloonText"/>
    <w:semiHidden/>
    <w:locked/>
    <w:rsid w:val="00F96457"/>
    <w:rPr>
      <w:rFonts w:ascii="Tahoma" w:hAnsi="Tahoma" w:cs="Tahoma"/>
      <w:sz w:val="16"/>
      <w:szCs w:val="16"/>
      <w:lang w:eastAsia="ko-KR"/>
    </w:rPr>
  </w:style>
  <w:style w:type="table" w:styleId="TableGrid">
    <w:name w:val="Table Grid"/>
    <w:basedOn w:val="TableNormal"/>
    <w:rsid w:val="003347C9"/>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347C9"/>
    <w:pPr>
      <w:ind w:left="720"/>
    </w:pPr>
    <w:rPr>
      <w:rFonts w:ascii="Tahoma" w:hAnsi="Tahoma"/>
      <w:szCs w:val="24"/>
      <w:lang w:val="en-US" w:eastAsia="en-US"/>
    </w:rPr>
  </w:style>
  <w:style w:type="character" w:styleId="Hyperlink">
    <w:name w:val="Hyperlink"/>
    <w:basedOn w:val="DefaultParagraphFont"/>
    <w:rsid w:val="00293CA6"/>
    <w:rPr>
      <w:rFonts w:cs="Times New Roman"/>
      <w:color w:val="0000FF"/>
      <w:u w:val="single"/>
    </w:rPr>
  </w:style>
  <w:style w:type="paragraph" w:customStyle="1" w:styleId="NormalAshurst">
    <w:name w:val="NormalAshurst"/>
    <w:rsid w:val="001E5A0A"/>
    <w:pPr>
      <w:suppressAutoHyphens/>
      <w:spacing w:after="220" w:line="264" w:lineRule="auto"/>
      <w:jc w:val="both"/>
    </w:pPr>
    <w:rPr>
      <w:rFonts w:ascii="Verdana" w:eastAsia="MS Mincho" w:hAnsi="Verdana"/>
      <w:sz w:val="18"/>
      <w:lang w:val="en-GB" w:eastAsia="en-US"/>
    </w:rPr>
  </w:style>
  <w:style w:type="character" w:customStyle="1" w:styleId="Heading1Char">
    <w:name w:val="Heading 1 Char"/>
    <w:basedOn w:val="DefaultParagraphFont"/>
    <w:link w:val="Heading1"/>
    <w:uiPriority w:val="9"/>
    <w:rsid w:val="00F6488F"/>
    <w:rPr>
      <w:rFonts w:ascii="Times New Roman" w:eastAsia="Times New Roman" w:hAnsi="Times New Roman"/>
      <w:b/>
      <w:bCs/>
      <w:kern w:val="36"/>
      <w:sz w:val="48"/>
      <w:szCs w:val="48"/>
    </w:rPr>
  </w:style>
  <w:style w:type="paragraph" w:styleId="NormalWeb">
    <w:name w:val="Normal (Web)"/>
    <w:basedOn w:val="Normal"/>
    <w:uiPriority w:val="99"/>
    <w:unhideWhenUsed/>
    <w:rsid w:val="00F6488F"/>
    <w:pPr>
      <w:spacing w:before="100" w:beforeAutospacing="1" w:after="100" w:afterAutospacing="1"/>
    </w:pPr>
    <w:rPr>
      <w:rFonts w:ascii="Times New Roman" w:eastAsia="Times New Roman" w:hAnsi="Times New Roman"/>
      <w:szCs w:val="24"/>
      <w:lang w:val="en-US" w:eastAsia="zh-TW"/>
    </w:rPr>
  </w:style>
  <w:style w:type="character" w:customStyle="1" w:styleId="apple-converted-space">
    <w:name w:val="apple-converted-space"/>
    <w:basedOn w:val="DefaultParagraphFont"/>
    <w:rsid w:val="00F6488F"/>
  </w:style>
  <w:style w:type="character" w:styleId="CommentReference">
    <w:name w:val="annotation reference"/>
    <w:basedOn w:val="DefaultParagraphFont"/>
    <w:rsid w:val="003E1C6C"/>
    <w:rPr>
      <w:sz w:val="16"/>
      <w:szCs w:val="16"/>
    </w:rPr>
  </w:style>
  <w:style w:type="paragraph" w:styleId="CommentText">
    <w:name w:val="annotation text"/>
    <w:basedOn w:val="Normal"/>
    <w:link w:val="CommentTextChar"/>
    <w:rsid w:val="003E1C6C"/>
    <w:rPr>
      <w:sz w:val="20"/>
    </w:rPr>
  </w:style>
  <w:style w:type="character" w:customStyle="1" w:styleId="CommentTextChar">
    <w:name w:val="Comment Text Char"/>
    <w:basedOn w:val="DefaultParagraphFont"/>
    <w:link w:val="CommentText"/>
    <w:rsid w:val="003E1C6C"/>
    <w:rPr>
      <w:lang w:val="en-GB" w:eastAsia="ko-KR"/>
    </w:rPr>
  </w:style>
  <w:style w:type="paragraph" w:styleId="CommentSubject">
    <w:name w:val="annotation subject"/>
    <w:basedOn w:val="CommentText"/>
    <w:next w:val="CommentText"/>
    <w:link w:val="CommentSubjectChar"/>
    <w:rsid w:val="003E1C6C"/>
    <w:rPr>
      <w:b/>
      <w:bCs/>
    </w:rPr>
  </w:style>
  <w:style w:type="character" w:customStyle="1" w:styleId="CommentSubjectChar">
    <w:name w:val="Comment Subject Char"/>
    <w:basedOn w:val="CommentTextChar"/>
    <w:link w:val="CommentSubject"/>
    <w:rsid w:val="003E1C6C"/>
    <w:rPr>
      <w:b/>
      <w:bCs/>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PMingLiU" w:hAnsi="Times"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88C"/>
    <w:rPr>
      <w:sz w:val="24"/>
      <w:lang w:val="en-GB" w:eastAsia="ko-KR"/>
    </w:rPr>
  </w:style>
  <w:style w:type="paragraph" w:styleId="Heading1">
    <w:name w:val="heading 1"/>
    <w:basedOn w:val="Normal"/>
    <w:link w:val="Heading1Char"/>
    <w:uiPriority w:val="9"/>
    <w:qFormat/>
    <w:locked/>
    <w:rsid w:val="00F6488F"/>
    <w:pPr>
      <w:spacing w:before="100" w:beforeAutospacing="1" w:after="100" w:afterAutospacing="1"/>
      <w:outlineLvl w:val="0"/>
    </w:pPr>
    <w:rPr>
      <w:rFonts w:ascii="Times New Roman" w:eastAsia="Times New Roman" w:hAnsi="Times New Roman"/>
      <w:b/>
      <w:bCs/>
      <w:kern w:val="36"/>
      <w:sz w:val="48"/>
      <w:szCs w:val="48"/>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A588C"/>
    <w:pPr>
      <w:tabs>
        <w:tab w:val="center" w:pos="4320"/>
        <w:tab w:val="right" w:pos="8640"/>
      </w:tabs>
    </w:pPr>
  </w:style>
  <w:style w:type="paragraph" w:styleId="Footer">
    <w:name w:val="footer"/>
    <w:basedOn w:val="Normal"/>
    <w:semiHidden/>
    <w:rsid w:val="003A588C"/>
    <w:pPr>
      <w:tabs>
        <w:tab w:val="center" w:pos="4320"/>
        <w:tab w:val="right" w:pos="8640"/>
      </w:tabs>
    </w:pPr>
  </w:style>
  <w:style w:type="paragraph" w:styleId="BodyText">
    <w:name w:val="Body Text"/>
    <w:basedOn w:val="Normal"/>
    <w:semiHidden/>
    <w:rsid w:val="003A588C"/>
    <w:pPr>
      <w:jc w:val="both"/>
    </w:pPr>
    <w:rPr>
      <w:rFonts w:ascii="Arial" w:hAnsi="Arial"/>
      <w:sz w:val="22"/>
    </w:rPr>
  </w:style>
  <w:style w:type="character" w:styleId="Strong">
    <w:name w:val="Strong"/>
    <w:basedOn w:val="DefaultParagraphFont"/>
    <w:qFormat/>
    <w:rsid w:val="003A588C"/>
    <w:rPr>
      <w:rFonts w:cs="Times New Roman"/>
      <w:b/>
    </w:rPr>
  </w:style>
  <w:style w:type="paragraph" w:styleId="Title">
    <w:name w:val="Title"/>
    <w:basedOn w:val="Normal"/>
    <w:qFormat/>
    <w:rsid w:val="003A588C"/>
    <w:pPr>
      <w:spacing w:before="240" w:after="60"/>
      <w:jc w:val="center"/>
      <w:outlineLvl w:val="0"/>
    </w:pPr>
    <w:rPr>
      <w:rFonts w:ascii="Arial" w:hAnsi="Arial"/>
      <w:b/>
      <w:kern w:val="28"/>
      <w:sz w:val="32"/>
    </w:rPr>
  </w:style>
  <w:style w:type="paragraph" w:styleId="BodyTextIndent">
    <w:name w:val="Body Text Indent"/>
    <w:basedOn w:val="Normal"/>
    <w:semiHidden/>
    <w:rsid w:val="003A588C"/>
    <w:pPr>
      <w:spacing w:after="120"/>
      <w:ind w:left="283"/>
      <w:jc w:val="both"/>
    </w:pPr>
    <w:rPr>
      <w:rFonts w:ascii="Times New Roman" w:hAnsi="Times New Roman"/>
      <w:sz w:val="22"/>
    </w:rPr>
  </w:style>
  <w:style w:type="paragraph" w:styleId="BalloonText">
    <w:name w:val="Balloon Text"/>
    <w:basedOn w:val="Normal"/>
    <w:link w:val="BalloonTextChar"/>
    <w:semiHidden/>
    <w:rsid w:val="00F96457"/>
    <w:rPr>
      <w:rFonts w:ascii="Tahoma" w:hAnsi="Tahoma" w:cs="Tahoma"/>
      <w:sz w:val="16"/>
      <w:szCs w:val="16"/>
    </w:rPr>
  </w:style>
  <w:style w:type="character" w:customStyle="1" w:styleId="BalloonTextChar">
    <w:name w:val="Balloon Text Char"/>
    <w:basedOn w:val="DefaultParagraphFont"/>
    <w:link w:val="BalloonText"/>
    <w:semiHidden/>
    <w:locked/>
    <w:rsid w:val="00F96457"/>
    <w:rPr>
      <w:rFonts w:ascii="Tahoma" w:hAnsi="Tahoma" w:cs="Tahoma"/>
      <w:sz w:val="16"/>
      <w:szCs w:val="16"/>
      <w:lang w:val="x-none" w:eastAsia="ko-KR"/>
    </w:rPr>
  </w:style>
  <w:style w:type="table" w:styleId="TableGrid">
    <w:name w:val="Table Grid"/>
    <w:basedOn w:val="TableNormal"/>
    <w:rsid w:val="003347C9"/>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347C9"/>
    <w:pPr>
      <w:ind w:left="720"/>
    </w:pPr>
    <w:rPr>
      <w:rFonts w:ascii="Tahoma" w:hAnsi="Tahoma"/>
      <w:szCs w:val="24"/>
      <w:lang w:val="en-US" w:eastAsia="en-US"/>
    </w:rPr>
  </w:style>
  <w:style w:type="character" w:styleId="Hyperlink">
    <w:name w:val="Hyperlink"/>
    <w:basedOn w:val="DefaultParagraphFont"/>
    <w:rsid w:val="00293CA6"/>
    <w:rPr>
      <w:rFonts w:cs="Times New Roman"/>
      <w:color w:val="0000FF"/>
      <w:u w:val="single"/>
    </w:rPr>
  </w:style>
  <w:style w:type="paragraph" w:customStyle="1" w:styleId="NormalAshurst">
    <w:name w:val="NormalAshurst"/>
    <w:rsid w:val="001E5A0A"/>
    <w:pPr>
      <w:suppressAutoHyphens/>
      <w:spacing w:after="220" w:line="264" w:lineRule="auto"/>
      <w:jc w:val="both"/>
    </w:pPr>
    <w:rPr>
      <w:rFonts w:ascii="Verdana" w:eastAsia="MS Mincho" w:hAnsi="Verdana"/>
      <w:sz w:val="18"/>
      <w:lang w:val="en-GB" w:eastAsia="en-US"/>
    </w:rPr>
  </w:style>
  <w:style w:type="character" w:customStyle="1" w:styleId="Heading1Char">
    <w:name w:val="Heading 1 Char"/>
    <w:basedOn w:val="DefaultParagraphFont"/>
    <w:link w:val="Heading1"/>
    <w:uiPriority w:val="9"/>
    <w:rsid w:val="00F6488F"/>
    <w:rPr>
      <w:rFonts w:ascii="Times New Roman" w:eastAsia="Times New Roman" w:hAnsi="Times New Roman"/>
      <w:b/>
      <w:bCs/>
      <w:kern w:val="36"/>
      <w:sz w:val="48"/>
      <w:szCs w:val="48"/>
    </w:rPr>
  </w:style>
  <w:style w:type="paragraph" w:styleId="NormalWeb">
    <w:name w:val="Normal (Web)"/>
    <w:basedOn w:val="Normal"/>
    <w:uiPriority w:val="99"/>
    <w:unhideWhenUsed/>
    <w:rsid w:val="00F6488F"/>
    <w:pPr>
      <w:spacing w:before="100" w:beforeAutospacing="1" w:after="100" w:afterAutospacing="1"/>
    </w:pPr>
    <w:rPr>
      <w:rFonts w:ascii="Times New Roman" w:eastAsia="Times New Roman" w:hAnsi="Times New Roman"/>
      <w:szCs w:val="24"/>
      <w:lang w:val="en-US" w:eastAsia="zh-TW"/>
    </w:rPr>
  </w:style>
  <w:style w:type="character" w:customStyle="1" w:styleId="apple-converted-space">
    <w:name w:val="apple-converted-space"/>
    <w:basedOn w:val="DefaultParagraphFont"/>
    <w:rsid w:val="00F6488F"/>
  </w:style>
  <w:style w:type="character" w:styleId="CommentReference">
    <w:name w:val="annotation reference"/>
    <w:basedOn w:val="DefaultParagraphFont"/>
    <w:rsid w:val="003E1C6C"/>
    <w:rPr>
      <w:sz w:val="16"/>
      <w:szCs w:val="16"/>
    </w:rPr>
  </w:style>
  <w:style w:type="paragraph" w:styleId="CommentText">
    <w:name w:val="annotation text"/>
    <w:basedOn w:val="Normal"/>
    <w:link w:val="CommentTextChar"/>
    <w:rsid w:val="003E1C6C"/>
    <w:rPr>
      <w:sz w:val="20"/>
    </w:rPr>
  </w:style>
  <w:style w:type="character" w:customStyle="1" w:styleId="CommentTextChar">
    <w:name w:val="Comment Text Char"/>
    <w:basedOn w:val="DefaultParagraphFont"/>
    <w:link w:val="CommentText"/>
    <w:rsid w:val="003E1C6C"/>
    <w:rPr>
      <w:lang w:val="en-GB" w:eastAsia="ko-KR"/>
    </w:rPr>
  </w:style>
  <w:style w:type="paragraph" w:styleId="CommentSubject">
    <w:name w:val="annotation subject"/>
    <w:basedOn w:val="CommentText"/>
    <w:next w:val="CommentText"/>
    <w:link w:val="CommentSubjectChar"/>
    <w:rsid w:val="003E1C6C"/>
    <w:rPr>
      <w:b/>
      <w:bCs/>
    </w:rPr>
  </w:style>
  <w:style w:type="character" w:customStyle="1" w:styleId="CommentSubjectChar">
    <w:name w:val="Comment Subject Char"/>
    <w:basedOn w:val="CommentTextChar"/>
    <w:link w:val="CommentSubject"/>
    <w:rsid w:val="003E1C6C"/>
    <w:rPr>
      <w:b/>
      <w:bCs/>
      <w:lang w:val="en-GB" w:eastAsia="ko-K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12150728">
      <w:bodyDiv w:val="1"/>
      <w:marLeft w:val="0"/>
      <w:marRight w:val="0"/>
      <w:marTop w:val="0"/>
      <w:marBottom w:val="0"/>
      <w:divBdr>
        <w:top w:val="none" w:sz="0" w:space="0" w:color="auto"/>
        <w:left w:val="none" w:sz="0" w:space="0" w:color="auto"/>
        <w:bottom w:val="none" w:sz="0" w:space="0" w:color="auto"/>
        <w:right w:val="none" w:sz="0" w:space="0" w:color="auto"/>
      </w:divBdr>
      <w:divsChild>
        <w:div w:id="2053920587">
          <w:marLeft w:val="0"/>
          <w:marRight w:val="0"/>
          <w:marTop w:val="0"/>
          <w:marBottom w:val="300"/>
          <w:divBdr>
            <w:top w:val="none" w:sz="0" w:space="0" w:color="auto"/>
            <w:left w:val="none" w:sz="0" w:space="0" w:color="auto"/>
            <w:bottom w:val="none" w:sz="0" w:space="0" w:color="auto"/>
            <w:right w:val="none" w:sz="0" w:space="0" w:color="auto"/>
          </w:divBdr>
          <w:divsChild>
            <w:div w:id="1102843578">
              <w:marLeft w:val="0"/>
              <w:marRight w:val="0"/>
              <w:marTop w:val="210"/>
              <w:marBottom w:val="0"/>
              <w:divBdr>
                <w:top w:val="none" w:sz="0" w:space="0" w:color="auto"/>
                <w:left w:val="none" w:sz="0" w:space="0" w:color="auto"/>
                <w:bottom w:val="none" w:sz="0" w:space="0" w:color="auto"/>
                <w:right w:val="none" w:sz="0" w:space="0" w:color="auto"/>
              </w:divBdr>
              <w:divsChild>
                <w:div w:id="1027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716">
          <w:marLeft w:val="0"/>
          <w:marRight w:val="0"/>
          <w:marTop w:val="0"/>
          <w:marBottom w:val="0"/>
          <w:divBdr>
            <w:top w:val="none" w:sz="0" w:space="0" w:color="auto"/>
            <w:left w:val="none" w:sz="0" w:space="0" w:color="auto"/>
            <w:bottom w:val="none" w:sz="0" w:space="0" w:color="auto"/>
            <w:right w:val="none" w:sz="0" w:space="0" w:color="auto"/>
          </w:divBdr>
          <w:divsChild>
            <w:div w:id="214435330">
              <w:marLeft w:val="0"/>
              <w:marRight w:val="0"/>
              <w:marTop w:val="0"/>
              <w:marBottom w:val="0"/>
              <w:divBdr>
                <w:top w:val="none" w:sz="0" w:space="0" w:color="auto"/>
                <w:left w:val="none" w:sz="0" w:space="0" w:color="auto"/>
                <w:bottom w:val="none" w:sz="0" w:space="8" w:color="auto"/>
                <w:right w:val="none" w:sz="0" w:space="0" w:color="auto"/>
              </w:divBdr>
            </w:div>
          </w:divsChild>
        </w:div>
      </w:divsChild>
    </w:div>
    <w:div w:id="4752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lka@vervemp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BD</Company>
  <LinksUpToDate>false</LinksUpToDate>
  <CharactersWithSpaces>3122</CharactersWithSpaces>
  <SharedDoc>false</SharedDoc>
  <HLinks>
    <vt:vector size="6" baseType="variant">
      <vt:variant>
        <vt:i4>2424867</vt:i4>
      </vt:variant>
      <vt:variant>
        <vt:i4>0</vt:i4>
      </vt:variant>
      <vt:variant>
        <vt:i4>0</vt:i4>
      </vt:variant>
      <vt:variant>
        <vt:i4>5</vt:i4>
      </vt:variant>
      <vt:variant>
        <vt:lpwstr>http://www.eat2eat.com/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illka gobius</cp:lastModifiedBy>
  <cp:revision>3</cp:revision>
  <cp:lastPrinted>2011-11-03T10:05:00Z</cp:lastPrinted>
  <dcterms:created xsi:type="dcterms:W3CDTF">2011-12-19T01:54:00Z</dcterms:created>
  <dcterms:modified xsi:type="dcterms:W3CDTF">2011-12-19T01:54:00Z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OurRef">
    <vt:lpwstr>DZO\EAT07.00001\339963</vt:lpwstr>
  </property>
  <property fmtid="{D5CDD505-2E9C-101B-9397-08002B2CF9AE}" pid="3" name="AshurstVersionNumber">
    <vt:lpwstr/>
  </property>
  <property fmtid="{D5CDD505-2E9C-101B-9397-08002B2CF9AE}" pid="4" name="AshurstDocType">
    <vt:lpwstr/>
  </property>
  <property fmtid="{D5CDD505-2E9C-101B-9397-08002B2CF9AE}" pid="5" name="AshurstLibraryName">
    <vt:lpwstr/>
  </property>
  <property fmtid="{D5CDD505-2E9C-101B-9397-08002B2CF9AE}" pid="6" name="AshurstAuthorID">
    <vt:lpwstr/>
  </property>
  <property fmtid="{D5CDD505-2E9C-101B-9397-08002B2CF9AE}" pid="7" name="AshurstAuthorName">
    <vt:lpwstr/>
  </property>
  <property fmtid="{D5CDD505-2E9C-101B-9397-08002B2CF9AE}" pid="8" name="AshurstTypistID">
    <vt:lpwstr/>
  </property>
  <property fmtid="{D5CDD505-2E9C-101B-9397-08002B2CF9AE}" pid="9" name="AshurstTypistName">
    <vt:lpwstr/>
  </property>
  <property fmtid="{D5CDD505-2E9C-101B-9397-08002B2CF9AE}" pid="10" name="AshurstMatterDescription">
    <vt:lpwstr/>
  </property>
  <property fmtid="{D5CDD505-2E9C-101B-9397-08002B2CF9AE}" pid="11" name="AshurstFileNumber">
    <vt:lpwstr>EAT07.00001</vt:lpwstr>
  </property>
  <property fmtid="{D5CDD505-2E9C-101B-9397-08002B2CF9AE}" pid="12" name="AshurstDocRefCoverPage">
    <vt:lpwstr>\EAT07.00001</vt:lpwstr>
  </property>
  <property fmtid="{D5CDD505-2E9C-101B-9397-08002B2CF9AE}" pid="13" name="AshurstDocRef">
    <vt:lpwstr>18:20\03 November 2011\HONGKONG\DZO\339963.02</vt:lpwstr>
  </property>
  <property fmtid="{D5CDD505-2E9C-101B-9397-08002B2CF9AE}" pid="14" name="AshurstDocNumber">
    <vt:lpwstr>339963</vt:lpwstr>
  </property>
  <property fmtid="{D5CDD505-2E9C-101B-9397-08002B2CF9AE}" pid="15" name="document number">
    <vt:lpwstr>339963\02</vt:lpwstr>
  </property>
  <property fmtid="{D5CDD505-2E9C-101B-9397-08002B2CF9AE}" pid="16" name="_NewReviewCycle">
    <vt:lpwstr/>
  </property>
  <property fmtid="{D5CDD505-2E9C-101B-9397-08002B2CF9AE}" pid="17" name="_MarkAsFinal">
    <vt:bool>true</vt:bool>
  </property>
</Properties>
</file>