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DA1" w:rsidRDefault="00530DA1" w:rsidP="00760E59">
      <w:pPr>
        <w:pStyle w:val="Title"/>
        <w:spacing w:line="360" w:lineRule="auto"/>
        <w:ind w:right="-360"/>
        <w:jc w:val="left"/>
      </w:pPr>
      <w:r w:rsidRPr="007B7EFC">
        <w:rPr>
          <w:rFonts w:ascii="Verdana" w:hAnsi="Verdana"/>
          <w:b w:val="0"/>
          <w:noProof/>
          <w:color w:val="FFFFFF"/>
          <w:bdr w:val="none" w:sz="0" w:space="0" w:color="auto" w:frame="1"/>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alt="Fulda" href="http://www.fulda.com/" style="width:160.5pt;height:45pt;visibility:visible" o:button="t">
            <v:fill o:detectmouseclick="t"/>
            <v:imagedata r:id="rId7" o:title=""/>
          </v:shape>
        </w:pict>
      </w:r>
    </w:p>
    <w:p w:rsidR="00530DA1" w:rsidRPr="00966705" w:rsidRDefault="00530DA1" w:rsidP="005C3870">
      <w:pPr>
        <w:ind w:left="5400" w:right="-540"/>
        <w:rPr>
          <w:rFonts w:ascii="Arial" w:hAnsi="Arial" w:cs="Arial"/>
          <w:sz w:val="20"/>
          <w:szCs w:val="20"/>
          <w:u w:val="single"/>
          <w:lang w:val="da-DK" w:eastAsia="en-GB"/>
        </w:rPr>
      </w:pPr>
      <w:r w:rsidRPr="00966705">
        <w:rPr>
          <w:rFonts w:ascii="Arial" w:hAnsi="Arial" w:cs="Arial"/>
          <w:sz w:val="20"/>
          <w:szCs w:val="20"/>
          <w:u w:val="single"/>
          <w:lang w:val="da-DK"/>
        </w:rPr>
        <w:t>Kontakt:</w:t>
      </w:r>
    </w:p>
    <w:p w:rsidR="00530DA1" w:rsidRDefault="00530DA1" w:rsidP="005C3870">
      <w:pPr>
        <w:ind w:left="5400" w:right="-540"/>
        <w:rPr>
          <w:rFonts w:ascii="Arial" w:hAnsi="Arial" w:cs="Arial"/>
          <w:sz w:val="20"/>
          <w:szCs w:val="20"/>
          <w:lang w:val="da-DK"/>
        </w:rPr>
      </w:pPr>
      <w:r>
        <w:rPr>
          <w:rFonts w:ascii="Arial" w:hAnsi="Arial" w:cs="Arial"/>
          <w:sz w:val="20"/>
          <w:szCs w:val="20"/>
          <w:lang w:val="da-DK"/>
        </w:rPr>
        <w:t>Linda Brandelius</w:t>
      </w:r>
    </w:p>
    <w:p w:rsidR="00530DA1" w:rsidRPr="00160640" w:rsidRDefault="00530DA1" w:rsidP="005C3870">
      <w:pPr>
        <w:ind w:left="5400" w:right="-540"/>
        <w:rPr>
          <w:rFonts w:ascii="Arial" w:hAnsi="Arial" w:cs="Arial"/>
          <w:sz w:val="20"/>
          <w:szCs w:val="20"/>
          <w:lang w:val="da-DK" w:eastAsia="en-GB"/>
        </w:rPr>
      </w:pPr>
      <w:r>
        <w:rPr>
          <w:rFonts w:ascii="Arial" w:hAnsi="Arial" w:cs="Arial"/>
          <w:sz w:val="20"/>
          <w:szCs w:val="20"/>
          <w:lang w:val="da-DK"/>
        </w:rPr>
        <w:t>Linda_brandelius@goodyear.com</w:t>
      </w:r>
    </w:p>
    <w:p w:rsidR="00530DA1" w:rsidRPr="00160640" w:rsidRDefault="00530DA1" w:rsidP="00760E59">
      <w:pPr>
        <w:rPr>
          <w:rFonts w:ascii="Arial" w:hAnsi="Arial" w:cs="Arial"/>
          <w:b/>
          <w:sz w:val="32"/>
          <w:lang w:val="da-DK"/>
        </w:rPr>
      </w:pPr>
      <w:r w:rsidRPr="00160640">
        <w:rPr>
          <w:rFonts w:ascii="Arial" w:hAnsi="Arial" w:cs="Arial"/>
          <w:b/>
          <w:sz w:val="32"/>
          <w:lang w:val="da-DK"/>
        </w:rPr>
        <w:t>Pressemeddelelse</w:t>
      </w:r>
    </w:p>
    <w:p w:rsidR="00530DA1" w:rsidRPr="00160640" w:rsidRDefault="00530DA1" w:rsidP="00760E59">
      <w:pPr>
        <w:pStyle w:val="Title"/>
        <w:spacing w:line="360" w:lineRule="auto"/>
        <w:rPr>
          <w:sz w:val="10"/>
          <w:szCs w:val="10"/>
          <w:lang w:val="da-DK"/>
        </w:rPr>
      </w:pPr>
    </w:p>
    <w:p w:rsidR="00530DA1" w:rsidRPr="00160640" w:rsidRDefault="00530DA1" w:rsidP="008E5D53">
      <w:pPr>
        <w:pStyle w:val="Title"/>
        <w:spacing w:line="360" w:lineRule="auto"/>
        <w:rPr>
          <w:sz w:val="28"/>
          <w:lang w:val="da-DK"/>
        </w:rPr>
      </w:pPr>
      <w:r w:rsidRPr="00160640">
        <w:rPr>
          <w:sz w:val="28"/>
          <w:lang w:val="da-DK"/>
        </w:rPr>
        <w:t>Nye serier af lastbildæk fra Fulda</w:t>
      </w:r>
    </w:p>
    <w:p w:rsidR="00530DA1" w:rsidRPr="00966705" w:rsidRDefault="00530DA1" w:rsidP="008E5D53">
      <w:pPr>
        <w:pStyle w:val="Title"/>
        <w:spacing w:line="360" w:lineRule="auto"/>
        <w:rPr>
          <w:lang w:val="da-DK"/>
        </w:rPr>
      </w:pPr>
      <w:r w:rsidRPr="00966705">
        <w:rPr>
          <w:lang w:val="da-DK"/>
        </w:rPr>
        <w:t>Økonomiske løsninger til flådeoperatørerne</w:t>
      </w:r>
    </w:p>
    <w:p w:rsidR="00530DA1" w:rsidRPr="00966705" w:rsidRDefault="00530DA1" w:rsidP="003A7110">
      <w:pPr>
        <w:spacing w:after="120" w:line="360" w:lineRule="auto"/>
        <w:ind w:right="-360"/>
        <w:jc w:val="both"/>
        <w:rPr>
          <w:rFonts w:ascii="Arial" w:hAnsi="Arial" w:cs="Arial"/>
          <w:sz w:val="22"/>
          <w:szCs w:val="22"/>
          <w:lang w:val="da-DK" w:eastAsia="en-GB"/>
        </w:rPr>
      </w:pPr>
      <w:r>
        <w:rPr>
          <w:noProof/>
          <w:lang w:val="en-US"/>
        </w:rPr>
        <w:pict>
          <v:shape id="Picture 1" o:spid="_x0000_s1026" type="#_x0000_t75" style="position:absolute;left:0;text-align:left;margin-left:321.9pt;margin-top:4.7pt;width:144.75pt;height:217.75pt;z-index:251658240;visibility:visible">
            <v:imagedata r:id="rId8" o:title=""/>
            <w10:wrap type="square"/>
          </v:shape>
        </w:pict>
      </w:r>
      <w:r w:rsidRPr="00160640">
        <w:rPr>
          <w:rFonts w:ascii="Arial" w:hAnsi="Arial" w:cs="Arial"/>
          <w:b/>
          <w:sz w:val="22"/>
          <w:szCs w:val="22"/>
          <w:lang w:val="da-DK"/>
        </w:rPr>
        <w:t xml:space="preserve">Bruxelles, </w:t>
      </w:r>
      <w:r>
        <w:rPr>
          <w:rFonts w:ascii="Arial" w:hAnsi="Arial" w:cs="Arial"/>
          <w:b/>
          <w:sz w:val="22"/>
          <w:szCs w:val="22"/>
          <w:lang w:val="da-DK"/>
        </w:rPr>
        <w:t>30</w:t>
      </w:r>
      <w:r w:rsidRPr="00160640">
        <w:rPr>
          <w:rFonts w:ascii="Arial" w:hAnsi="Arial" w:cs="Arial"/>
          <w:b/>
          <w:sz w:val="22"/>
          <w:szCs w:val="22"/>
          <w:lang w:val="da-DK"/>
        </w:rPr>
        <w:t>. oktober 2011</w:t>
      </w:r>
      <w:r w:rsidRPr="00160640">
        <w:rPr>
          <w:rFonts w:ascii="Arial" w:hAnsi="Arial" w:cs="Arial"/>
          <w:sz w:val="22"/>
          <w:szCs w:val="22"/>
          <w:lang w:val="da-DK"/>
        </w:rPr>
        <w:t xml:space="preserve"> – Fulda, en af Tysklands førende producenter af kvalitetsdæk, præsenterer lastbildækserierne</w:t>
      </w:r>
      <w:r w:rsidRPr="00160640">
        <w:rPr>
          <w:rFonts w:ascii="Arial" w:hAnsi="Arial" w:cs="Arial"/>
          <w:i/>
          <w:sz w:val="22"/>
          <w:szCs w:val="22"/>
          <w:lang w:val="da-DK"/>
        </w:rPr>
        <w:t xml:space="preserve"> Fulda Ecocontrol 2 </w:t>
      </w:r>
      <w:r w:rsidRPr="00160640">
        <w:rPr>
          <w:rFonts w:ascii="Arial" w:hAnsi="Arial" w:cs="Arial"/>
          <w:sz w:val="22"/>
          <w:szCs w:val="22"/>
          <w:lang w:val="da-DK"/>
        </w:rPr>
        <w:t>og</w:t>
      </w:r>
      <w:r w:rsidRPr="00160640">
        <w:rPr>
          <w:rFonts w:ascii="Arial" w:hAnsi="Arial" w:cs="Arial"/>
          <w:i/>
          <w:sz w:val="22"/>
          <w:szCs w:val="22"/>
          <w:lang w:val="da-DK"/>
        </w:rPr>
        <w:t xml:space="preserve"> Fulda Ecoforce 2 </w:t>
      </w:r>
      <w:r w:rsidRPr="00160640">
        <w:rPr>
          <w:rFonts w:ascii="Arial" w:hAnsi="Arial" w:cs="Arial"/>
          <w:sz w:val="22"/>
          <w:szCs w:val="22"/>
          <w:lang w:val="da-DK"/>
        </w:rPr>
        <w:t xml:space="preserve">.  De nye dæk er takket være deres brede anvendelsesområde og nye design en ideel løsning med generelt gode egenskaber til operatører af erhvervskøretøjer, der ønsker at reducere deres driftsomkostninger.  De nye serier af henholdsvis styre- og </w:t>
      </w:r>
      <w:r w:rsidRPr="00966705">
        <w:rPr>
          <w:rFonts w:ascii="Arial" w:hAnsi="Arial" w:cs="Arial"/>
          <w:sz w:val="22"/>
          <w:szCs w:val="22"/>
          <w:lang w:val="da-DK"/>
        </w:rPr>
        <w:t>trækdæk er til køretøjer, der opererer både i langturs- og regionaltransport såvel som inden for distribution.  Dækkenes egnethed til både langturs- og regionaltransport giver større fleksibilitet i driften</w:t>
      </w:r>
      <w:r w:rsidRPr="00966705">
        <w:rPr>
          <w:rStyle w:val="CommentReference"/>
          <w:sz w:val="22"/>
          <w:szCs w:val="22"/>
          <w:lang w:val="da-DK"/>
        </w:rPr>
        <w:t xml:space="preserve">.  </w:t>
      </w:r>
      <w:r w:rsidRPr="00966705">
        <w:rPr>
          <w:rFonts w:ascii="Arial" w:hAnsi="Arial" w:cs="Arial"/>
          <w:sz w:val="22"/>
          <w:szCs w:val="22"/>
          <w:lang w:val="da-DK"/>
        </w:rPr>
        <w:t>Desuden giver</w:t>
      </w:r>
      <w:bookmarkStart w:id="0" w:name="_GoBack"/>
      <w:bookmarkEnd w:id="0"/>
      <w:r w:rsidRPr="00966705">
        <w:rPr>
          <w:rFonts w:ascii="Arial" w:hAnsi="Arial" w:cs="Arial"/>
          <w:sz w:val="22"/>
          <w:szCs w:val="22"/>
          <w:lang w:val="da-DK"/>
        </w:rPr>
        <w:t xml:space="preserve"> et nyt karkasse- og slidbanedesign lastbiloperatørerne mulighed for besparelser pga. balancen mellem lavere brændstofforbrug og større kilometertal. De nye dæk overholder den fremtidige EU-lovgivning 661/2009 med hensyn til rullemodstand og støjniveau.  </w:t>
      </w:r>
    </w:p>
    <w:p w:rsidR="00530DA1" w:rsidRPr="00966705" w:rsidRDefault="00530DA1" w:rsidP="003A7110">
      <w:pPr>
        <w:spacing w:after="120" w:line="360" w:lineRule="auto"/>
        <w:ind w:right="-360"/>
        <w:jc w:val="both"/>
        <w:rPr>
          <w:rFonts w:ascii="Arial" w:hAnsi="Arial" w:cs="Arial"/>
          <w:sz w:val="22"/>
          <w:szCs w:val="22"/>
          <w:lang w:val="da-DK" w:eastAsia="en-GB"/>
        </w:rPr>
      </w:pPr>
      <w:r>
        <w:rPr>
          <w:noProof/>
          <w:lang w:val="en-US"/>
        </w:rPr>
        <w:pict>
          <v:shape id="Picture 2" o:spid="_x0000_s1027" type="#_x0000_t75" style="position:absolute;left:0;text-align:left;margin-left:4.5pt;margin-top:4.15pt;width:146.25pt;height:222.75pt;z-index:251659264;visibility:visible">
            <v:imagedata r:id="rId9" o:title=""/>
            <w10:wrap type="square"/>
          </v:shape>
        </w:pict>
      </w:r>
      <w:r w:rsidRPr="00966705">
        <w:rPr>
          <w:rFonts w:ascii="Arial" w:hAnsi="Arial" w:cs="Arial"/>
          <w:i/>
          <w:sz w:val="22"/>
          <w:szCs w:val="22"/>
          <w:lang w:val="da-DK"/>
        </w:rPr>
        <w:t>Fulda Ecocontrol 2</w:t>
      </w:r>
      <w:r w:rsidRPr="00966705">
        <w:rPr>
          <w:rFonts w:ascii="Arial" w:hAnsi="Arial" w:cs="Arial"/>
          <w:sz w:val="22"/>
          <w:szCs w:val="22"/>
          <w:lang w:val="da-DK"/>
        </w:rPr>
        <w:t xml:space="preserve">-styredækket erstatter </w:t>
      </w:r>
      <w:r w:rsidRPr="00966705">
        <w:rPr>
          <w:rFonts w:ascii="Arial" w:hAnsi="Arial" w:cs="Arial"/>
          <w:i/>
          <w:sz w:val="22"/>
          <w:szCs w:val="22"/>
          <w:lang w:val="da-DK"/>
        </w:rPr>
        <w:t xml:space="preserve">Ecocontrol + </w:t>
      </w:r>
      <w:r w:rsidRPr="00966705">
        <w:rPr>
          <w:rFonts w:ascii="Arial" w:hAnsi="Arial" w:cs="Arial"/>
          <w:sz w:val="22"/>
          <w:szCs w:val="22"/>
          <w:lang w:val="da-DK"/>
        </w:rPr>
        <w:t xml:space="preserve">og </w:t>
      </w:r>
      <w:r w:rsidRPr="00966705">
        <w:rPr>
          <w:rFonts w:ascii="Arial" w:hAnsi="Arial" w:cs="Arial"/>
          <w:i/>
          <w:sz w:val="22"/>
          <w:szCs w:val="22"/>
          <w:lang w:val="da-DK"/>
        </w:rPr>
        <w:t>Regiocontrol +</w:t>
      </w:r>
      <w:r w:rsidRPr="00966705">
        <w:rPr>
          <w:rFonts w:ascii="Arial" w:hAnsi="Arial" w:cs="Arial"/>
          <w:sz w:val="22"/>
          <w:szCs w:val="22"/>
          <w:lang w:val="da-DK"/>
        </w:rPr>
        <w:t xml:space="preserve">.  </w:t>
      </w:r>
      <w:r w:rsidRPr="00966705">
        <w:rPr>
          <w:rFonts w:ascii="Arial" w:hAnsi="Arial" w:cs="Arial"/>
          <w:i/>
          <w:sz w:val="22"/>
          <w:szCs w:val="22"/>
          <w:lang w:val="da-DK"/>
        </w:rPr>
        <w:t>Fulda Ecoforce 2</w:t>
      </w:r>
      <w:r w:rsidRPr="00966705">
        <w:rPr>
          <w:rFonts w:ascii="Arial" w:hAnsi="Arial" w:cs="Arial"/>
          <w:sz w:val="22"/>
          <w:szCs w:val="22"/>
          <w:lang w:val="da-DK"/>
        </w:rPr>
        <w:t xml:space="preserve">-trækdækket erstatter </w:t>
      </w:r>
      <w:r w:rsidRPr="00966705">
        <w:rPr>
          <w:rFonts w:ascii="Arial" w:hAnsi="Arial" w:cs="Arial"/>
          <w:i/>
          <w:sz w:val="22"/>
          <w:szCs w:val="22"/>
          <w:lang w:val="da-DK"/>
        </w:rPr>
        <w:t xml:space="preserve">Ecoforce + </w:t>
      </w:r>
      <w:r w:rsidRPr="00966705">
        <w:rPr>
          <w:rFonts w:ascii="Arial" w:hAnsi="Arial" w:cs="Arial"/>
          <w:sz w:val="22"/>
          <w:szCs w:val="22"/>
          <w:lang w:val="da-DK"/>
        </w:rPr>
        <w:t xml:space="preserve">og </w:t>
      </w:r>
      <w:r w:rsidRPr="00966705">
        <w:rPr>
          <w:rFonts w:ascii="Arial" w:hAnsi="Arial" w:cs="Arial"/>
          <w:i/>
          <w:sz w:val="22"/>
          <w:szCs w:val="22"/>
          <w:lang w:val="da-DK"/>
        </w:rPr>
        <w:t>Regioforce +</w:t>
      </w:r>
      <w:r w:rsidRPr="00966705">
        <w:rPr>
          <w:rFonts w:ascii="Arial" w:hAnsi="Arial" w:cs="Arial"/>
          <w:sz w:val="22"/>
          <w:szCs w:val="22"/>
          <w:lang w:val="da-DK"/>
        </w:rPr>
        <w:t>.  De nye</w:t>
      </w:r>
      <w:r w:rsidRPr="00966705">
        <w:rPr>
          <w:rFonts w:ascii="Arial" w:hAnsi="Arial" w:cs="Arial"/>
          <w:i/>
          <w:sz w:val="22"/>
          <w:szCs w:val="22"/>
          <w:lang w:val="da-DK"/>
        </w:rPr>
        <w:t xml:space="preserve"> Fulda Ecocontrol 2</w:t>
      </w:r>
      <w:r w:rsidRPr="00966705">
        <w:rPr>
          <w:rFonts w:ascii="Arial" w:hAnsi="Arial" w:cs="Arial"/>
          <w:sz w:val="22"/>
          <w:szCs w:val="22"/>
          <w:lang w:val="da-DK"/>
        </w:rPr>
        <w:t xml:space="preserve"> og </w:t>
      </w:r>
      <w:r w:rsidRPr="00966705">
        <w:rPr>
          <w:rFonts w:ascii="Arial" w:hAnsi="Arial" w:cs="Arial"/>
          <w:i/>
          <w:sz w:val="22"/>
          <w:szCs w:val="22"/>
          <w:lang w:val="da-DK"/>
        </w:rPr>
        <w:t>Ecoforce 2</w:t>
      </w:r>
      <w:r w:rsidRPr="00966705">
        <w:rPr>
          <w:rFonts w:ascii="Arial" w:hAnsi="Arial" w:cs="Arial"/>
          <w:sz w:val="22"/>
          <w:szCs w:val="22"/>
          <w:lang w:val="da-DK"/>
        </w:rPr>
        <w:t xml:space="preserve"> har gode egenskaber inden for både rullemodstand og kilometertal. De nye dæk er samtidig lettere og giver mulighed for større nyttelast. Vægtbesparelsen varierer fra knap 2 kg til mere end 6 kg pr. dæk, afhængigt af dimensionen</w:t>
      </w:r>
      <w:r w:rsidRPr="00966705">
        <w:rPr>
          <w:rFonts w:ascii="Arial" w:hAnsi="Arial" w:cs="Arial"/>
          <w:sz w:val="22"/>
          <w:szCs w:val="22"/>
          <w:vertAlign w:val="superscript"/>
          <w:lang w:val="da-DK"/>
        </w:rPr>
        <w:t>1</w:t>
      </w:r>
      <w:r w:rsidRPr="00966705">
        <w:rPr>
          <w:rFonts w:ascii="Arial" w:hAnsi="Arial" w:cs="Arial"/>
          <w:sz w:val="22"/>
          <w:szCs w:val="22"/>
          <w:lang w:val="da-DK"/>
        </w:rPr>
        <w:t xml:space="preserve">.  </w:t>
      </w:r>
    </w:p>
    <w:p w:rsidR="00530DA1" w:rsidRPr="00160640" w:rsidRDefault="00530DA1" w:rsidP="003A7110">
      <w:pPr>
        <w:spacing w:after="120" w:line="360" w:lineRule="auto"/>
        <w:ind w:right="-360"/>
        <w:jc w:val="both"/>
        <w:rPr>
          <w:rFonts w:ascii="Arial" w:hAnsi="Arial" w:cs="Arial"/>
          <w:sz w:val="22"/>
          <w:szCs w:val="22"/>
          <w:lang w:val="da-DK" w:eastAsia="en-GB"/>
        </w:rPr>
      </w:pPr>
      <w:r w:rsidRPr="00966705">
        <w:rPr>
          <w:rFonts w:ascii="Arial" w:hAnsi="Arial" w:cs="Arial"/>
          <w:sz w:val="22"/>
          <w:szCs w:val="22"/>
          <w:lang w:val="da-DK"/>
        </w:rPr>
        <w:t>“</w:t>
      </w:r>
      <w:r w:rsidRPr="00966705">
        <w:rPr>
          <w:rFonts w:ascii="Arial" w:hAnsi="Arial" w:cs="Arial"/>
          <w:i/>
          <w:sz w:val="22"/>
          <w:szCs w:val="22"/>
          <w:lang w:val="da-DK"/>
        </w:rPr>
        <w:t>De nye dæk, Fulda Ecocontrol 2 og Fulda Ecoforce 2 , giver større fleksibilitet for de mange operatører af erhvervskøretøjer, som kører med både langturs- og regionaltransportkøretøjer.  Dækkenes performancebalance er ensbetydende med både god rullemodstand for lavere brændstofforbrug og et højere kilometertal for længere levetid. Den nye Fulda-serie er perfekt til den omkostningsbevidste flådeoperatør</w:t>
      </w:r>
      <w:r w:rsidRPr="00966705">
        <w:rPr>
          <w:rFonts w:ascii="Arial" w:hAnsi="Arial" w:cs="Arial"/>
          <w:sz w:val="22"/>
          <w:szCs w:val="22"/>
          <w:lang w:val="da-DK"/>
        </w:rPr>
        <w:t>,” siger Boris Stevanovic, marketingdirektør</w:t>
      </w:r>
      <w:r w:rsidRPr="00160640">
        <w:rPr>
          <w:rFonts w:ascii="Arial" w:hAnsi="Arial" w:cs="Arial"/>
          <w:sz w:val="22"/>
          <w:szCs w:val="22"/>
          <w:lang w:val="da-DK"/>
        </w:rPr>
        <w:t xml:space="preserve"> for lastbildæk hos Goodyear Dunlop Tires Operations S.A.</w:t>
      </w:r>
    </w:p>
    <w:p w:rsidR="00530DA1" w:rsidRPr="00160640" w:rsidRDefault="00530DA1" w:rsidP="007371D9">
      <w:pPr>
        <w:spacing w:after="40"/>
        <w:ind w:right="-357"/>
        <w:jc w:val="both"/>
        <w:rPr>
          <w:rFonts w:ascii="Arial" w:hAnsi="Arial" w:cs="Arial"/>
          <w:b/>
          <w:sz w:val="22"/>
          <w:szCs w:val="22"/>
          <w:lang w:val="da-DK" w:eastAsia="en-GB"/>
        </w:rPr>
      </w:pPr>
    </w:p>
    <w:p w:rsidR="00530DA1" w:rsidRPr="00160640" w:rsidRDefault="00530DA1" w:rsidP="007371D9">
      <w:pPr>
        <w:spacing w:after="40"/>
        <w:ind w:right="-357"/>
        <w:jc w:val="both"/>
        <w:rPr>
          <w:rFonts w:ascii="Arial" w:hAnsi="Arial" w:cs="Arial"/>
          <w:b/>
          <w:sz w:val="22"/>
          <w:szCs w:val="22"/>
          <w:lang w:val="da-DK" w:eastAsia="en-GB"/>
        </w:rPr>
      </w:pPr>
      <w:r w:rsidRPr="00160640">
        <w:rPr>
          <w:rFonts w:ascii="Arial" w:hAnsi="Arial" w:cs="Arial"/>
          <w:b/>
          <w:sz w:val="22"/>
          <w:szCs w:val="22"/>
          <w:lang w:val="da-DK"/>
        </w:rPr>
        <w:t>FULDA ECOCONTROL 2</w:t>
      </w:r>
    </w:p>
    <w:p w:rsidR="00530DA1" w:rsidRPr="00160640" w:rsidRDefault="00530DA1" w:rsidP="003A7110">
      <w:pPr>
        <w:spacing w:after="120" w:line="360" w:lineRule="auto"/>
        <w:ind w:right="-360"/>
        <w:jc w:val="both"/>
        <w:rPr>
          <w:rFonts w:ascii="Arial" w:hAnsi="Arial" w:cs="Arial"/>
          <w:sz w:val="22"/>
          <w:szCs w:val="22"/>
          <w:lang w:val="da-DK" w:eastAsia="en-GB"/>
        </w:rPr>
      </w:pPr>
      <w:r w:rsidRPr="00160640">
        <w:rPr>
          <w:rFonts w:ascii="Arial" w:hAnsi="Arial" w:cs="Arial"/>
          <w:i/>
          <w:sz w:val="22"/>
          <w:szCs w:val="22"/>
          <w:lang w:val="da-DK"/>
        </w:rPr>
        <w:t>Fulda Ecocontrol 2</w:t>
      </w:r>
      <w:r w:rsidRPr="00160640">
        <w:rPr>
          <w:rFonts w:ascii="Arial" w:hAnsi="Arial" w:cs="Arial"/>
          <w:sz w:val="22"/>
          <w:szCs w:val="22"/>
          <w:lang w:val="da-DK"/>
        </w:rPr>
        <w:t xml:space="preserve">-styredæk har en ny karkasse, som er blevet udformet ved hjælp af numeriske værktøjer, hvilket har resulteret i et ensartet slid og et godt kilometertal. Slidbanemønstret består af høje lameller, der sikrer god bremseevne i vådt føre og gode all-season-egenskaber.  Disse egenskaber og den nye slidbaneteknologi, der er rettet mod kilometertallet, forbedrer slitageegenskaberne og bidrager derved til et højere kilometertal. Slidbanemønstret reducerer desuden dækstøjen. Det nye dæk er også lettere end dets forgængere pga. den nye konstruktion, hvilket forbedrer lastkapaciteten. Rullemodstanden i </w:t>
      </w:r>
      <w:r w:rsidRPr="00160640">
        <w:rPr>
          <w:rFonts w:ascii="Arial" w:hAnsi="Arial" w:cs="Arial"/>
          <w:i/>
          <w:sz w:val="22"/>
          <w:szCs w:val="22"/>
          <w:lang w:val="da-DK"/>
        </w:rPr>
        <w:t>Fulda Ecocontrol 2</w:t>
      </w:r>
      <w:r w:rsidRPr="00160640">
        <w:rPr>
          <w:rFonts w:ascii="Arial" w:hAnsi="Arial" w:cs="Arial"/>
          <w:sz w:val="22"/>
          <w:szCs w:val="22"/>
          <w:lang w:val="da-DK"/>
        </w:rPr>
        <w:t xml:space="preserve"> er forbedret i forhold til forgængeren.  Sammen med et godt kilometertal betyder dette, at operatørerne kan glæde sig over lavere brændstofudgifter og dæk med lang levetid</w:t>
      </w:r>
      <w:r w:rsidRPr="00160640">
        <w:rPr>
          <w:rFonts w:ascii="Arial" w:hAnsi="Arial" w:cs="Arial"/>
          <w:sz w:val="22"/>
          <w:szCs w:val="22"/>
          <w:vertAlign w:val="superscript"/>
          <w:lang w:val="da-DK"/>
        </w:rPr>
        <w:t>1</w:t>
      </w:r>
      <w:r w:rsidRPr="00160640">
        <w:rPr>
          <w:rFonts w:ascii="Arial" w:hAnsi="Arial" w:cs="Arial"/>
          <w:sz w:val="22"/>
          <w:szCs w:val="22"/>
          <w:lang w:val="da-DK"/>
        </w:rPr>
        <w:t>.</w:t>
      </w:r>
    </w:p>
    <w:p w:rsidR="00530DA1" w:rsidRPr="00160640" w:rsidRDefault="00530DA1" w:rsidP="007371D9">
      <w:pPr>
        <w:spacing w:after="40"/>
        <w:ind w:right="-357"/>
        <w:jc w:val="both"/>
        <w:rPr>
          <w:rFonts w:ascii="Arial" w:hAnsi="Arial" w:cs="Arial"/>
          <w:b/>
          <w:sz w:val="22"/>
          <w:szCs w:val="22"/>
          <w:lang w:val="da-DK" w:eastAsia="en-GB"/>
        </w:rPr>
      </w:pPr>
      <w:r w:rsidRPr="00160640">
        <w:rPr>
          <w:rFonts w:ascii="Arial" w:hAnsi="Arial" w:cs="Arial"/>
          <w:b/>
          <w:sz w:val="22"/>
          <w:szCs w:val="22"/>
          <w:lang w:val="da-DK"/>
        </w:rPr>
        <w:t>FULDA ECOFORCE 2</w:t>
      </w:r>
    </w:p>
    <w:p w:rsidR="00530DA1" w:rsidRPr="00160640" w:rsidRDefault="00530DA1" w:rsidP="00C71135">
      <w:pPr>
        <w:spacing w:after="120" w:line="360" w:lineRule="auto"/>
        <w:ind w:right="-360"/>
        <w:jc w:val="both"/>
        <w:rPr>
          <w:rFonts w:ascii="Arial" w:hAnsi="Arial" w:cs="Arial"/>
          <w:sz w:val="22"/>
          <w:szCs w:val="22"/>
          <w:lang w:val="da-DK" w:eastAsia="en-GB"/>
        </w:rPr>
      </w:pPr>
      <w:r w:rsidRPr="00160640">
        <w:rPr>
          <w:rFonts w:ascii="Arial" w:hAnsi="Arial" w:cs="Arial"/>
          <w:i/>
          <w:sz w:val="22"/>
          <w:szCs w:val="22"/>
          <w:lang w:val="da-DK"/>
        </w:rPr>
        <w:t>Fulda Ecoforce 2</w:t>
      </w:r>
      <w:r w:rsidRPr="00160640">
        <w:rPr>
          <w:rFonts w:ascii="Arial" w:hAnsi="Arial" w:cs="Arial"/>
          <w:sz w:val="22"/>
          <w:szCs w:val="22"/>
          <w:lang w:val="da-DK"/>
        </w:rPr>
        <w:t xml:space="preserve">-trækdæk har lige som </w:t>
      </w:r>
      <w:r w:rsidRPr="00160640">
        <w:rPr>
          <w:rFonts w:ascii="Arial" w:hAnsi="Arial" w:cs="Arial"/>
          <w:i/>
          <w:sz w:val="22"/>
          <w:szCs w:val="22"/>
          <w:lang w:val="da-DK"/>
        </w:rPr>
        <w:t>Ecocontrol 2</w:t>
      </w:r>
      <w:r w:rsidRPr="00160640">
        <w:rPr>
          <w:rFonts w:ascii="Arial" w:hAnsi="Arial" w:cs="Arial"/>
          <w:sz w:val="22"/>
          <w:szCs w:val="22"/>
          <w:lang w:val="da-DK"/>
        </w:rPr>
        <w:t xml:space="preserve"> en ny karkasse med tilsvarende fordele i form af ensartet slitage og et godt kilometertal.  Et forbedret træk er endnu en vigtig fordel, som skyldes et dybt slidbanedesign med 5 blokke og semi-åbne skuldre.  Lige som på </w:t>
      </w:r>
      <w:r w:rsidRPr="00160640">
        <w:rPr>
          <w:rFonts w:ascii="Arial" w:hAnsi="Arial" w:cs="Arial"/>
          <w:i/>
          <w:sz w:val="22"/>
          <w:szCs w:val="22"/>
          <w:lang w:val="da-DK"/>
        </w:rPr>
        <w:t>Ecocontrol 2</w:t>
      </w:r>
      <w:r w:rsidRPr="00160640">
        <w:rPr>
          <w:rFonts w:ascii="Arial" w:hAnsi="Arial" w:cs="Arial"/>
          <w:sz w:val="22"/>
          <w:szCs w:val="22"/>
          <w:lang w:val="da-DK"/>
        </w:rPr>
        <w:t xml:space="preserve"> er slidbaneteknologien udviklet med henblik på at forbedre kilometertallet. Disse egenskaber betyder, at man ikke blot opretholder et godt træk gennem hele dækkets levetid, men at også vådgreb og vinterperformance bevares på et højt niveau.  Under vinterforhold og i mudder forbedrer skulderdesignet trækegenskaberne og udskridningsmodstanden. Desuden har dækket en selvrensende slidbane, et slidbanemateriale med højt kilometertal og større modstandsdygtighed overfor skader. Også dette dæk har forbedrede egenskaber i forhold til forgængeren.</w:t>
      </w:r>
      <w:r w:rsidRPr="00160640">
        <w:rPr>
          <w:rFonts w:ascii="Arial" w:hAnsi="Arial" w:cs="Arial"/>
          <w:sz w:val="22"/>
          <w:szCs w:val="22"/>
          <w:vertAlign w:val="superscript"/>
          <w:lang w:val="da-DK"/>
        </w:rPr>
        <w:t>1</w:t>
      </w:r>
      <w:r w:rsidRPr="00160640">
        <w:rPr>
          <w:rFonts w:ascii="Arial" w:hAnsi="Arial" w:cs="Arial"/>
          <w:sz w:val="22"/>
          <w:szCs w:val="22"/>
          <w:lang w:val="da-DK"/>
        </w:rPr>
        <w:t xml:space="preserve">.  </w:t>
      </w:r>
    </w:p>
    <w:p w:rsidR="00530DA1" w:rsidRPr="00160640" w:rsidRDefault="00530DA1" w:rsidP="008B5295">
      <w:pPr>
        <w:spacing w:after="40"/>
        <w:ind w:right="-357"/>
        <w:jc w:val="both"/>
        <w:rPr>
          <w:rFonts w:ascii="Arial" w:hAnsi="Arial" w:cs="Arial"/>
          <w:b/>
          <w:sz w:val="22"/>
          <w:szCs w:val="22"/>
          <w:lang w:val="da-DK" w:eastAsia="en-GB"/>
        </w:rPr>
      </w:pPr>
      <w:r w:rsidRPr="00160640">
        <w:rPr>
          <w:rFonts w:ascii="Arial" w:hAnsi="Arial" w:cs="Arial"/>
          <w:b/>
          <w:sz w:val="22"/>
          <w:szCs w:val="22"/>
          <w:lang w:val="da-DK"/>
        </w:rPr>
        <w:t>FULDA TRAILERDÆK</w:t>
      </w:r>
    </w:p>
    <w:p w:rsidR="00530DA1" w:rsidRPr="00966705" w:rsidRDefault="00530DA1" w:rsidP="00C76CB7">
      <w:pPr>
        <w:spacing w:after="120" w:line="360" w:lineRule="auto"/>
        <w:jc w:val="both"/>
        <w:rPr>
          <w:rFonts w:ascii="Arial" w:hAnsi="Arial" w:cs="Arial"/>
          <w:sz w:val="22"/>
          <w:szCs w:val="22"/>
          <w:lang w:val="da-DK" w:eastAsia="en-GB"/>
        </w:rPr>
      </w:pPr>
      <w:r w:rsidRPr="00966705">
        <w:rPr>
          <w:rFonts w:ascii="Arial" w:hAnsi="Arial" w:cs="Arial"/>
          <w:sz w:val="22"/>
          <w:szCs w:val="22"/>
          <w:lang w:val="da-DK"/>
        </w:rPr>
        <w:t>Trailerdækkene</w:t>
      </w:r>
      <w:r w:rsidRPr="00966705">
        <w:rPr>
          <w:lang w:val="da-DK"/>
        </w:rPr>
        <w:t xml:space="preserve"> </w:t>
      </w:r>
      <w:r w:rsidRPr="00966705">
        <w:rPr>
          <w:rFonts w:ascii="Arial" w:hAnsi="Arial" w:cs="Arial"/>
          <w:i/>
          <w:sz w:val="22"/>
          <w:szCs w:val="22"/>
          <w:lang w:val="da-DK"/>
        </w:rPr>
        <w:t>Fulda Ecotonn</w:t>
      </w:r>
      <w:r w:rsidRPr="00966705">
        <w:rPr>
          <w:rFonts w:ascii="Arial" w:hAnsi="Arial" w:cs="Arial"/>
          <w:sz w:val="22"/>
          <w:szCs w:val="22"/>
          <w:lang w:val="da-DK"/>
        </w:rPr>
        <w:t xml:space="preserve"> og </w:t>
      </w:r>
      <w:r w:rsidRPr="00966705">
        <w:rPr>
          <w:rFonts w:ascii="Arial" w:hAnsi="Arial" w:cs="Arial"/>
          <w:i/>
          <w:sz w:val="22"/>
          <w:szCs w:val="22"/>
          <w:lang w:val="da-DK"/>
        </w:rPr>
        <w:t>Ecotonn +</w:t>
      </w:r>
      <w:r w:rsidRPr="00966705">
        <w:rPr>
          <w:rFonts w:ascii="Arial" w:hAnsi="Arial" w:cs="Arial"/>
          <w:sz w:val="22"/>
          <w:szCs w:val="22"/>
          <w:lang w:val="da-DK"/>
        </w:rPr>
        <w:t xml:space="preserve"> fuldender serierne </w:t>
      </w:r>
      <w:r w:rsidRPr="00966705">
        <w:rPr>
          <w:rFonts w:ascii="Arial" w:hAnsi="Arial" w:cs="Arial"/>
          <w:i/>
          <w:sz w:val="22"/>
          <w:szCs w:val="22"/>
          <w:lang w:val="da-DK"/>
        </w:rPr>
        <w:t>Fulda Ecocontrol 2</w:t>
      </w:r>
      <w:r w:rsidRPr="00966705">
        <w:rPr>
          <w:rFonts w:ascii="Arial" w:hAnsi="Arial" w:cs="Arial"/>
          <w:sz w:val="22"/>
          <w:szCs w:val="22"/>
          <w:lang w:val="da-DK"/>
        </w:rPr>
        <w:t xml:space="preserve"> og </w:t>
      </w:r>
      <w:r w:rsidRPr="00966705">
        <w:rPr>
          <w:rFonts w:ascii="Arial" w:hAnsi="Arial" w:cs="Arial"/>
          <w:i/>
          <w:sz w:val="22"/>
          <w:szCs w:val="22"/>
          <w:lang w:val="da-DK"/>
        </w:rPr>
        <w:t>Ecoforce 2</w:t>
      </w:r>
      <w:r w:rsidRPr="00966705">
        <w:rPr>
          <w:rFonts w:ascii="Arial" w:hAnsi="Arial" w:cs="Arial"/>
          <w:sz w:val="22"/>
          <w:szCs w:val="22"/>
          <w:lang w:val="da-DK"/>
        </w:rPr>
        <w:t xml:space="preserve">.  Disse dæk er egnet til både langturs- og regionaltransport og fås i dimensionerne 385/65R22.5 og 385/55R22.5 så vel som i dimensionerne 17,5” og 19,5” til trailere med lav platform.  </w:t>
      </w:r>
    </w:p>
    <w:p w:rsidR="00530DA1" w:rsidRPr="00966705" w:rsidRDefault="00530DA1" w:rsidP="008B5295">
      <w:pPr>
        <w:spacing w:after="40"/>
        <w:ind w:right="-357"/>
        <w:jc w:val="both"/>
        <w:rPr>
          <w:rFonts w:ascii="Arial" w:hAnsi="Arial" w:cs="Arial"/>
          <w:b/>
          <w:sz w:val="22"/>
          <w:szCs w:val="22"/>
          <w:lang w:val="da-DK" w:eastAsia="en-GB"/>
        </w:rPr>
      </w:pPr>
      <w:r w:rsidRPr="00966705">
        <w:rPr>
          <w:rFonts w:ascii="Arial" w:hAnsi="Arial" w:cs="Arial"/>
          <w:b/>
          <w:sz w:val="22"/>
          <w:szCs w:val="22"/>
          <w:lang w:val="da-DK"/>
        </w:rPr>
        <w:t>DIMENSIONER :</w:t>
      </w:r>
    </w:p>
    <w:p w:rsidR="00530DA1" w:rsidRPr="00966705" w:rsidRDefault="00530DA1" w:rsidP="00DC1DB1">
      <w:pPr>
        <w:spacing w:after="40"/>
        <w:ind w:right="-357"/>
        <w:jc w:val="both"/>
        <w:rPr>
          <w:rFonts w:ascii="Arial" w:hAnsi="Arial" w:cs="Arial"/>
          <w:sz w:val="22"/>
          <w:szCs w:val="22"/>
          <w:lang w:val="da-DK" w:eastAsia="en-GB"/>
        </w:rPr>
      </w:pPr>
      <w:r w:rsidRPr="00966705">
        <w:rPr>
          <w:rFonts w:ascii="Arial" w:hAnsi="Arial" w:cs="Arial"/>
          <w:sz w:val="22"/>
          <w:szCs w:val="22"/>
          <w:lang w:val="da-DK"/>
        </w:rPr>
        <w:t>De nye dæk fås i følgende dimensioner</w:t>
      </w:r>
    </w:p>
    <w:p w:rsidR="00530DA1" w:rsidRPr="00966705" w:rsidRDefault="00530DA1" w:rsidP="00C72B60">
      <w:pPr>
        <w:ind w:right="-357"/>
        <w:jc w:val="both"/>
        <w:rPr>
          <w:rFonts w:ascii="Arial" w:hAnsi="Arial" w:cs="Arial"/>
          <w:sz w:val="22"/>
          <w:szCs w:val="22"/>
          <w:lang w:val="da-DK" w:eastAsia="en-GB"/>
        </w:rPr>
      </w:pPr>
      <w:r w:rsidRPr="00966705">
        <w:rPr>
          <w:rFonts w:ascii="Arial" w:hAnsi="Arial" w:cs="Arial"/>
          <w:sz w:val="22"/>
          <w:szCs w:val="22"/>
          <w:lang w:val="da-DK"/>
        </w:rPr>
        <w:t>295/80R22.5 152/148 M</w:t>
      </w:r>
    </w:p>
    <w:p w:rsidR="00530DA1" w:rsidRPr="00966705" w:rsidRDefault="00530DA1" w:rsidP="00C72B60">
      <w:pPr>
        <w:ind w:right="-357"/>
        <w:jc w:val="both"/>
        <w:rPr>
          <w:rFonts w:ascii="Arial" w:hAnsi="Arial" w:cs="Arial"/>
          <w:sz w:val="22"/>
          <w:szCs w:val="22"/>
          <w:lang w:val="da-DK" w:eastAsia="en-GB"/>
        </w:rPr>
      </w:pPr>
      <w:r w:rsidRPr="00966705">
        <w:rPr>
          <w:rFonts w:ascii="Arial" w:hAnsi="Arial" w:cs="Arial"/>
          <w:sz w:val="22"/>
          <w:szCs w:val="22"/>
          <w:lang w:val="da-DK"/>
        </w:rPr>
        <w:t>315/70R22.5 154/150 L (152/148 M)</w:t>
      </w:r>
    </w:p>
    <w:p w:rsidR="00530DA1" w:rsidRPr="00966705" w:rsidRDefault="00530DA1" w:rsidP="00C72B60">
      <w:pPr>
        <w:spacing w:after="120" w:line="360" w:lineRule="auto"/>
        <w:ind w:right="-360"/>
        <w:jc w:val="both"/>
        <w:rPr>
          <w:rFonts w:ascii="Arial" w:hAnsi="Arial" w:cs="Arial"/>
          <w:sz w:val="22"/>
          <w:szCs w:val="22"/>
          <w:lang w:val="da-DK" w:eastAsia="en-GB"/>
        </w:rPr>
      </w:pPr>
      <w:r w:rsidRPr="00966705">
        <w:rPr>
          <w:rFonts w:ascii="Arial" w:hAnsi="Arial" w:cs="Arial"/>
          <w:sz w:val="22"/>
          <w:szCs w:val="22"/>
          <w:lang w:val="da-DK"/>
        </w:rPr>
        <w:t>315/80R22.5 156/150 L (154/150 M)</w:t>
      </w:r>
    </w:p>
    <w:p w:rsidR="00530DA1" w:rsidRPr="00160640" w:rsidRDefault="00530DA1" w:rsidP="00C76CB7">
      <w:pPr>
        <w:spacing w:after="120" w:line="360" w:lineRule="auto"/>
        <w:jc w:val="both"/>
        <w:rPr>
          <w:rFonts w:ascii="Arial" w:hAnsi="Arial" w:cs="Arial"/>
          <w:sz w:val="22"/>
          <w:szCs w:val="22"/>
          <w:lang w:val="da-DK" w:eastAsia="en-GB"/>
        </w:rPr>
      </w:pPr>
      <w:r w:rsidRPr="00966705">
        <w:rPr>
          <w:rFonts w:ascii="Arial" w:hAnsi="Arial" w:cs="Arial"/>
          <w:sz w:val="22"/>
          <w:szCs w:val="22"/>
          <w:lang w:val="da-DK"/>
        </w:rPr>
        <w:t>Alle dækkene kan mønsteropskæres og regummieres</w:t>
      </w:r>
      <w:r w:rsidRPr="00160640">
        <w:rPr>
          <w:rFonts w:ascii="Arial" w:hAnsi="Arial" w:cs="Arial"/>
          <w:sz w:val="22"/>
          <w:szCs w:val="22"/>
          <w:lang w:val="da-DK"/>
        </w:rPr>
        <w:t xml:space="preserve">. </w:t>
      </w:r>
    </w:p>
    <w:p w:rsidR="00530DA1" w:rsidRPr="00160640" w:rsidRDefault="00530DA1" w:rsidP="0094656A">
      <w:pPr>
        <w:spacing w:after="120"/>
        <w:ind w:right="-357"/>
        <w:jc w:val="both"/>
        <w:rPr>
          <w:rFonts w:ascii="Arial" w:hAnsi="Arial" w:cs="Arial"/>
          <w:sz w:val="18"/>
          <w:szCs w:val="18"/>
          <w:lang w:val="da-DK" w:eastAsia="en-GB"/>
        </w:rPr>
      </w:pPr>
      <w:r w:rsidRPr="00160640">
        <w:rPr>
          <w:rFonts w:ascii="Arial" w:hAnsi="Arial" w:cs="Arial"/>
          <w:sz w:val="18"/>
          <w:szCs w:val="18"/>
          <w:vertAlign w:val="superscript"/>
          <w:lang w:val="da-DK"/>
        </w:rPr>
        <w:t xml:space="preserve">1 </w:t>
      </w:r>
      <w:r w:rsidRPr="00160640">
        <w:rPr>
          <w:rFonts w:ascii="Arial" w:hAnsi="Arial" w:cs="Arial"/>
          <w:sz w:val="18"/>
          <w:szCs w:val="18"/>
          <w:lang w:val="da-DK"/>
        </w:rPr>
        <w:t>Alle nævnte sammenligninger er baseret på interne vurderinger fra Goodyears innovationscenter i Luxembourg i løbet af 2010 og 2011.</w:t>
      </w:r>
    </w:p>
    <w:p w:rsidR="00530DA1" w:rsidRPr="00160640" w:rsidRDefault="00530DA1" w:rsidP="00293C22">
      <w:pPr>
        <w:jc w:val="both"/>
        <w:rPr>
          <w:rFonts w:ascii="Arial" w:hAnsi="Arial" w:cs="Arial"/>
          <w:b/>
          <w:sz w:val="22"/>
          <w:szCs w:val="22"/>
          <w:lang w:val="da-DK"/>
        </w:rPr>
      </w:pPr>
      <w:r w:rsidRPr="00160640">
        <w:rPr>
          <w:rFonts w:ascii="Arial" w:hAnsi="Arial" w:cs="Arial"/>
          <w:b/>
          <w:sz w:val="22"/>
          <w:szCs w:val="22"/>
          <w:lang w:val="da-DK"/>
        </w:rPr>
        <w:t>Om Fulda</w:t>
      </w:r>
    </w:p>
    <w:p w:rsidR="00530DA1" w:rsidRDefault="00530DA1" w:rsidP="00DC1DB1">
      <w:pPr>
        <w:autoSpaceDE w:val="0"/>
        <w:autoSpaceDN w:val="0"/>
        <w:adjustRightInd w:val="0"/>
        <w:spacing w:after="40"/>
        <w:jc w:val="both"/>
        <w:rPr>
          <w:rFonts w:ascii="Arial" w:hAnsi="Arial" w:cs="Arial"/>
          <w:sz w:val="20"/>
          <w:szCs w:val="20"/>
          <w:lang w:val="da-DK"/>
        </w:rPr>
      </w:pPr>
      <w:r w:rsidRPr="00160640">
        <w:rPr>
          <w:rFonts w:ascii="Arial" w:hAnsi="Arial" w:cs="Arial"/>
          <w:sz w:val="20"/>
          <w:szCs w:val="20"/>
          <w:lang w:val="da-DK"/>
        </w:rPr>
        <w:t xml:space="preserve">Fulda, der er grundlagt i år 1900, er et af de førende brands i Tyskland og tilbyder en serie af driftssikre og omkostningseffektive kvalitetsdæk til personbiler, 4x4, lette lastbiler, lastbiler og landbrugskøretøjer. Fulda er medlem af Goodyear Dunlop-gruppen, som beskæftiger omkring 73.000 personer og har 54 produktionssteder i 22 lande verden over. Goodyear Dunlops innovationscentre i Akron, Ohio og Colmar-Berg, Luxembourg arbejder målrettet på at udvikle state-of-the-art-produkter og tjenester, der sætter standarden for teknologi og performance i industrien. </w:t>
      </w:r>
    </w:p>
    <w:p w:rsidR="00530DA1" w:rsidRPr="00160640" w:rsidRDefault="00530DA1" w:rsidP="00DC1DB1">
      <w:pPr>
        <w:autoSpaceDE w:val="0"/>
        <w:autoSpaceDN w:val="0"/>
        <w:adjustRightInd w:val="0"/>
        <w:spacing w:after="40"/>
        <w:jc w:val="both"/>
        <w:rPr>
          <w:rFonts w:ascii="Arial" w:hAnsi="Arial" w:cs="Arial"/>
          <w:sz w:val="20"/>
          <w:szCs w:val="20"/>
          <w:lang w:val="da-DK"/>
        </w:rPr>
      </w:pPr>
      <w:r w:rsidRPr="00160640">
        <w:rPr>
          <w:rFonts w:ascii="Arial" w:hAnsi="Arial" w:cs="Arial"/>
          <w:sz w:val="20"/>
          <w:szCs w:val="20"/>
          <w:lang w:val="da-DK"/>
        </w:rPr>
        <w:t xml:space="preserve">For yderligere oplysninger om Fulda, se </w:t>
      </w:r>
      <w:hyperlink r:id="rId10" w:history="1">
        <w:r w:rsidRPr="00160640">
          <w:rPr>
            <w:rStyle w:val="Hyperlink"/>
            <w:rFonts w:ascii="Arial" w:hAnsi="Arial" w:cs="Arial"/>
            <w:sz w:val="20"/>
            <w:szCs w:val="20"/>
            <w:lang w:val="da-DK"/>
          </w:rPr>
          <w:t>www.fulda.com</w:t>
        </w:r>
      </w:hyperlink>
      <w:r w:rsidRPr="00160640">
        <w:rPr>
          <w:rFonts w:ascii="Arial" w:hAnsi="Arial" w:cs="Arial"/>
          <w:sz w:val="20"/>
          <w:szCs w:val="20"/>
          <w:lang w:val="da-DK"/>
        </w:rPr>
        <w:t xml:space="preserve">. </w:t>
      </w:r>
    </w:p>
    <w:sectPr w:rsidR="00530DA1" w:rsidRPr="00160640" w:rsidSect="00966705">
      <w:footerReference w:type="even" r:id="rId11"/>
      <w:footerReference w:type="default" r:id="rId12"/>
      <w:pgSz w:w="11906" w:h="16838"/>
      <w:pgMar w:top="540" w:right="1826" w:bottom="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0DA1" w:rsidRDefault="00530DA1">
      <w:r>
        <w:separator/>
      </w:r>
    </w:p>
  </w:endnote>
  <w:endnote w:type="continuationSeparator" w:id="0">
    <w:p w:rsidR="00530DA1" w:rsidRDefault="00530D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altName w:val="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DA1" w:rsidRDefault="00530DA1" w:rsidP="00D90B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30DA1" w:rsidRDefault="00530DA1" w:rsidP="0065139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DA1" w:rsidRPr="0065139E" w:rsidRDefault="00530DA1" w:rsidP="00D90B73">
    <w:pPr>
      <w:pStyle w:val="Footer"/>
      <w:framePr w:wrap="around" w:vAnchor="text" w:hAnchor="margin" w:xAlign="right" w:y="1"/>
      <w:rPr>
        <w:rStyle w:val="PageNumber"/>
        <w:rFonts w:ascii="Arial" w:hAnsi="Arial" w:cs="Arial"/>
        <w:sz w:val="18"/>
        <w:szCs w:val="18"/>
      </w:rPr>
    </w:pPr>
    <w:r>
      <w:rPr>
        <w:rStyle w:val="PageNumber"/>
        <w:rFonts w:ascii="Arial" w:hAnsi="Arial" w:cs="Arial"/>
        <w:sz w:val="18"/>
        <w:szCs w:val="18"/>
      </w:rPr>
      <w:fldChar w:fldCharType="begin"/>
    </w:r>
    <w:r>
      <w:rPr>
        <w:rStyle w:val="PageNumber"/>
        <w:rFonts w:ascii="Arial" w:hAnsi="Arial" w:cs="Arial"/>
        <w:sz w:val="18"/>
        <w:szCs w:val="18"/>
      </w:rPr>
      <w:instrText xml:space="preserve">PAGE  </w:instrText>
    </w:r>
    <w:r>
      <w:rPr>
        <w:rStyle w:val="PageNumber"/>
        <w:rFonts w:ascii="Arial" w:hAnsi="Arial" w:cs="Arial"/>
        <w:sz w:val="18"/>
        <w:szCs w:val="18"/>
      </w:rPr>
      <w:fldChar w:fldCharType="separate"/>
    </w:r>
    <w:r>
      <w:rPr>
        <w:rStyle w:val="PageNumber"/>
        <w:rFonts w:ascii="Arial" w:hAnsi="Arial" w:cs="Arial"/>
        <w:noProof/>
        <w:sz w:val="18"/>
        <w:szCs w:val="18"/>
      </w:rPr>
      <w:t>2</w:t>
    </w:r>
    <w:r>
      <w:rPr>
        <w:rStyle w:val="PageNumber"/>
        <w:rFonts w:ascii="Arial" w:hAnsi="Arial" w:cs="Arial"/>
        <w:sz w:val="18"/>
        <w:szCs w:val="18"/>
      </w:rPr>
      <w:fldChar w:fldCharType="end"/>
    </w:r>
  </w:p>
  <w:p w:rsidR="00530DA1" w:rsidRDefault="00530DA1" w:rsidP="0065139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0DA1" w:rsidRDefault="00530DA1">
      <w:r>
        <w:separator/>
      </w:r>
    </w:p>
  </w:footnote>
  <w:footnote w:type="continuationSeparator" w:id="0">
    <w:p w:rsidR="00530DA1" w:rsidRDefault="00530D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75792"/>
    <w:multiLevelType w:val="hybridMultilevel"/>
    <w:tmpl w:val="AB3E1A88"/>
    <w:lvl w:ilvl="0" w:tplc="58E2734C">
      <w:start w:val="1"/>
      <w:numFmt w:val="bullet"/>
      <w:lvlText w:val="•"/>
      <w:lvlJc w:val="left"/>
      <w:pPr>
        <w:tabs>
          <w:tab w:val="num" w:pos="720"/>
        </w:tabs>
        <w:ind w:left="720" w:hanging="360"/>
      </w:pPr>
      <w:rPr>
        <w:rFonts w:ascii="Times New Roman" w:hAnsi="Times New Roman" w:hint="default"/>
      </w:rPr>
    </w:lvl>
    <w:lvl w:ilvl="1" w:tplc="BB5405A8" w:tentative="1">
      <w:start w:val="1"/>
      <w:numFmt w:val="bullet"/>
      <w:lvlText w:val="•"/>
      <w:lvlJc w:val="left"/>
      <w:pPr>
        <w:tabs>
          <w:tab w:val="num" w:pos="1440"/>
        </w:tabs>
        <w:ind w:left="1440" w:hanging="360"/>
      </w:pPr>
      <w:rPr>
        <w:rFonts w:ascii="Times New Roman" w:hAnsi="Times New Roman" w:hint="default"/>
      </w:rPr>
    </w:lvl>
    <w:lvl w:ilvl="2" w:tplc="77743082" w:tentative="1">
      <w:start w:val="1"/>
      <w:numFmt w:val="bullet"/>
      <w:lvlText w:val="•"/>
      <w:lvlJc w:val="left"/>
      <w:pPr>
        <w:tabs>
          <w:tab w:val="num" w:pos="2160"/>
        </w:tabs>
        <w:ind w:left="2160" w:hanging="360"/>
      </w:pPr>
      <w:rPr>
        <w:rFonts w:ascii="Times New Roman" w:hAnsi="Times New Roman" w:hint="default"/>
      </w:rPr>
    </w:lvl>
    <w:lvl w:ilvl="3" w:tplc="76B8F1B6" w:tentative="1">
      <w:start w:val="1"/>
      <w:numFmt w:val="bullet"/>
      <w:lvlText w:val="•"/>
      <w:lvlJc w:val="left"/>
      <w:pPr>
        <w:tabs>
          <w:tab w:val="num" w:pos="2880"/>
        </w:tabs>
        <w:ind w:left="2880" w:hanging="360"/>
      </w:pPr>
      <w:rPr>
        <w:rFonts w:ascii="Times New Roman" w:hAnsi="Times New Roman" w:hint="default"/>
      </w:rPr>
    </w:lvl>
    <w:lvl w:ilvl="4" w:tplc="89E0D4DA" w:tentative="1">
      <w:start w:val="1"/>
      <w:numFmt w:val="bullet"/>
      <w:lvlText w:val="•"/>
      <w:lvlJc w:val="left"/>
      <w:pPr>
        <w:tabs>
          <w:tab w:val="num" w:pos="3600"/>
        </w:tabs>
        <w:ind w:left="3600" w:hanging="360"/>
      </w:pPr>
      <w:rPr>
        <w:rFonts w:ascii="Times New Roman" w:hAnsi="Times New Roman" w:hint="default"/>
      </w:rPr>
    </w:lvl>
    <w:lvl w:ilvl="5" w:tplc="2BD4DF96" w:tentative="1">
      <w:start w:val="1"/>
      <w:numFmt w:val="bullet"/>
      <w:lvlText w:val="•"/>
      <w:lvlJc w:val="left"/>
      <w:pPr>
        <w:tabs>
          <w:tab w:val="num" w:pos="4320"/>
        </w:tabs>
        <w:ind w:left="4320" w:hanging="360"/>
      </w:pPr>
      <w:rPr>
        <w:rFonts w:ascii="Times New Roman" w:hAnsi="Times New Roman" w:hint="default"/>
      </w:rPr>
    </w:lvl>
    <w:lvl w:ilvl="6" w:tplc="F7D0A50C" w:tentative="1">
      <w:start w:val="1"/>
      <w:numFmt w:val="bullet"/>
      <w:lvlText w:val="•"/>
      <w:lvlJc w:val="left"/>
      <w:pPr>
        <w:tabs>
          <w:tab w:val="num" w:pos="5040"/>
        </w:tabs>
        <w:ind w:left="5040" w:hanging="360"/>
      </w:pPr>
      <w:rPr>
        <w:rFonts w:ascii="Times New Roman" w:hAnsi="Times New Roman" w:hint="default"/>
      </w:rPr>
    </w:lvl>
    <w:lvl w:ilvl="7" w:tplc="4260EA3E" w:tentative="1">
      <w:start w:val="1"/>
      <w:numFmt w:val="bullet"/>
      <w:lvlText w:val="•"/>
      <w:lvlJc w:val="left"/>
      <w:pPr>
        <w:tabs>
          <w:tab w:val="num" w:pos="5760"/>
        </w:tabs>
        <w:ind w:left="5760" w:hanging="360"/>
      </w:pPr>
      <w:rPr>
        <w:rFonts w:ascii="Times New Roman" w:hAnsi="Times New Roman" w:hint="default"/>
      </w:rPr>
    </w:lvl>
    <w:lvl w:ilvl="8" w:tplc="122A1630" w:tentative="1">
      <w:start w:val="1"/>
      <w:numFmt w:val="bullet"/>
      <w:lvlText w:val="•"/>
      <w:lvlJc w:val="left"/>
      <w:pPr>
        <w:tabs>
          <w:tab w:val="num" w:pos="6480"/>
        </w:tabs>
        <w:ind w:left="6480" w:hanging="360"/>
      </w:pPr>
      <w:rPr>
        <w:rFonts w:ascii="Times New Roman" w:hAnsi="Times New Roman" w:hint="default"/>
      </w:rPr>
    </w:lvl>
  </w:abstractNum>
  <w:abstractNum w:abstractNumId="1">
    <w:nsid w:val="0D523140"/>
    <w:multiLevelType w:val="hybridMultilevel"/>
    <w:tmpl w:val="2330708C"/>
    <w:lvl w:ilvl="0" w:tplc="4538FEA6">
      <w:start w:val="1"/>
      <w:numFmt w:val="bullet"/>
      <w:lvlText w:val=""/>
      <w:lvlJc w:val="left"/>
      <w:pPr>
        <w:tabs>
          <w:tab w:val="num" w:pos="720"/>
        </w:tabs>
        <w:ind w:left="720" w:hanging="360"/>
      </w:pPr>
      <w:rPr>
        <w:rFonts w:ascii="Wingdings" w:hAnsi="Wingdings" w:hint="default"/>
      </w:rPr>
    </w:lvl>
    <w:lvl w:ilvl="1" w:tplc="B60686BE" w:tentative="1">
      <w:start w:val="1"/>
      <w:numFmt w:val="bullet"/>
      <w:lvlText w:val=""/>
      <w:lvlJc w:val="left"/>
      <w:pPr>
        <w:tabs>
          <w:tab w:val="num" w:pos="1440"/>
        </w:tabs>
        <w:ind w:left="1440" w:hanging="360"/>
      </w:pPr>
      <w:rPr>
        <w:rFonts w:ascii="Wingdings" w:hAnsi="Wingdings" w:hint="default"/>
      </w:rPr>
    </w:lvl>
    <w:lvl w:ilvl="2" w:tplc="A04AA942" w:tentative="1">
      <w:start w:val="1"/>
      <w:numFmt w:val="bullet"/>
      <w:lvlText w:val=""/>
      <w:lvlJc w:val="left"/>
      <w:pPr>
        <w:tabs>
          <w:tab w:val="num" w:pos="2160"/>
        </w:tabs>
        <w:ind w:left="2160" w:hanging="360"/>
      </w:pPr>
      <w:rPr>
        <w:rFonts w:ascii="Wingdings" w:hAnsi="Wingdings" w:hint="default"/>
      </w:rPr>
    </w:lvl>
    <w:lvl w:ilvl="3" w:tplc="F228A298" w:tentative="1">
      <w:start w:val="1"/>
      <w:numFmt w:val="bullet"/>
      <w:lvlText w:val=""/>
      <w:lvlJc w:val="left"/>
      <w:pPr>
        <w:tabs>
          <w:tab w:val="num" w:pos="2880"/>
        </w:tabs>
        <w:ind w:left="2880" w:hanging="360"/>
      </w:pPr>
      <w:rPr>
        <w:rFonts w:ascii="Wingdings" w:hAnsi="Wingdings" w:hint="default"/>
      </w:rPr>
    </w:lvl>
    <w:lvl w:ilvl="4" w:tplc="2C5881CC" w:tentative="1">
      <w:start w:val="1"/>
      <w:numFmt w:val="bullet"/>
      <w:lvlText w:val=""/>
      <w:lvlJc w:val="left"/>
      <w:pPr>
        <w:tabs>
          <w:tab w:val="num" w:pos="3600"/>
        </w:tabs>
        <w:ind w:left="3600" w:hanging="360"/>
      </w:pPr>
      <w:rPr>
        <w:rFonts w:ascii="Wingdings" w:hAnsi="Wingdings" w:hint="default"/>
      </w:rPr>
    </w:lvl>
    <w:lvl w:ilvl="5" w:tplc="E9A4DC7E" w:tentative="1">
      <w:start w:val="1"/>
      <w:numFmt w:val="bullet"/>
      <w:lvlText w:val=""/>
      <w:lvlJc w:val="left"/>
      <w:pPr>
        <w:tabs>
          <w:tab w:val="num" w:pos="4320"/>
        </w:tabs>
        <w:ind w:left="4320" w:hanging="360"/>
      </w:pPr>
      <w:rPr>
        <w:rFonts w:ascii="Wingdings" w:hAnsi="Wingdings" w:hint="default"/>
      </w:rPr>
    </w:lvl>
    <w:lvl w:ilvl="6" w:tplc="48E27D0C" w:tentative="1">
      <w:start w:val="1"/>
      <w:numFmt w:val="bullet"/>
      <w:lvlText w:val=""/>
      <w:lvlJc w:val="left"/>
      <w:pPr>
        <w:tabs>
          <w:tab w:val="num" w:pos="5040"/>
        </w:tabs>
        <w:ind w:left="5040" w:hanging="360"/>
      </w:pPr>
      <w:rPr>
        <w:rFonts w:ascii="Wingdings" w:hAnsi="Wingdings" w:hint="default"/>
      </w:rPr>
    </w:lvl>
    <w:lvl w:ilvl="7" w:tplc="B366E4C6" w:tentative="1">
      <w:start w:val="1"/>
      <w:numFmt w:val="bullet"/>
      <w:lvlText w:val=""/>
      <w:lvlJc w:val="left"/>
      <w:pPr>
        <w:tabs>
          <w:tab w:val="num" w:pos="5760"/>
        </w:tabs>
        <w:ind w:left="5760" w:hanging="360"/>
      </w:pPr>
      <w:rPr>
        <w:rFonts w:ascii="Wingdings" w:hAnsi="Wingdings" w:hint="default"/>
      </w:rPr>
    </w:lvl>
    <w:lvl w:ilvl="8" w:tplc="0DD4F5F8" w:tentative="1">
      <w:start w:val="1"/>
      <w:numFmt w:val="bullet"/>
      <w:lvlText w:val=""/>
      <w:lvlJc w:val="left"/>
      <w:pPr>
        <w:tabs>
          <w:tab w:val="num" w:pos="6480"/>
        </w:tabs>
        <w:ind w:left="6480" w:hanging="360"/>
      </w:pPr>
      <w:rPr>
        <w:rFonts w:ascii="Wingdings" w:hAnsi="Wingdings" w:hint="default"/>
      </w:rPr>
    </w:lvl>
  </w:abstractNum>
  <w:abstractNum w:abstractNumId="2">
    <w:nsid w:val="1062289B"/>
    <w:multiLevelType w:val="hybridMultilevel"/>
    <w:tmpl w:val="16A2C122"/>
    <w:lvl w:ilvl="0" w:tplc="DAA0A50C">
      <w:start w:val="1"/>
      <w:numFmt w:val="bullet"/>
      <w:lvlText w:val="•"/>
      <w:lvlJc w:val="left"/>
      <w:pPr>
        <w:tabs>
          <w:tab w:val="num" w:pos="720"/>
        </w:tabs>
        <w:ind w:left="720" w:hanging="360"/>
      </w:pPr>
      <w:rPr>
        <w:rFonts w:ascii="Times New Roman" w:hAnsi="Times New Roman" w:hint="default"/>
      </w:rPr>
    </w:lvl>
    <w:lvl w:ilvl="1" w:tplc="28E0A3BA" w:tentative="1">
      <w:start w:val="1"/>
      <w:numFmt w:val="bullet"/>
      <w:lvlText w:val="•"/>
      <w:lvlJc w:val="left"/>
      <w:pPr>
        <w:tabs>
          <w:tab w:val="num" w:pos="1440"/>
        </w:tabs>
        <w:ind w:left="1440" w:hanging="360"/>
      </w:pPr>
      <w:rPr>
        <w:rFonts w:ascii="Times New Roman" w:hAnsi="Times New Roman" w:hint="default"/>
      </w:rPr>
    </w:lvl>
    <w:lvl w:ilvl="2" w:tplc="B3485782" w:tentative="1">
      <w:start w:val="1"/>
      <w:numFmt w:val="bullet"/>
      <w:lvlText w:val="•"/>
      <w:lvlJc w:val="left"/>
      <w:pPr>
        <w:tabs>
          <w:tab w:val="num" w:pos="2160"/>
        </w:tabs>
        <w:ind w:left="2160" w:hanging="360"/>
      </w:pPr>
      <w:rPr>
        <w:rFonts w:ascii="Times New Roman" w:hAnsi="Times New Roman" w:hint="default"/>
      </w:rPr>
    </w:lvl>
    <w:lvl w:ilvl="3" w:tplc="7936806A" w:tentative="1">
      <w:start w:val="1"/>
      <w:numFmt w:val="bullet"/>
      <w:lvlText w:val="•"/>
      <w:lvlJc w:val="left"/>
      <w:pPr>
        <w:tabs>
          <w:tab w:val="num" w:pos="2880"/>
        </w:tabs>
        <w:ind w:left="2880" w:hanging="360"/>
      </w:pPr>
      <w:rPr>
        <w:rFonts w:ascii="Times New Roman" w:hAnsi="Times New Roman" w:hint="default"/>
      </w:rPr>
    </w:lvl>
    <w:lvl w:ilvl="4" w:tplc="EF6E12F6" w:tentative="1">
      <w:start w:val="1"/>
      <w:numFmt w:val="bullet"/>
      <w:lvlText w:val="•"/>
      <w:lvlJc w:val="left"/>
      <w:pPr>
        <w:tabs>
          <w:tab w:val="num" w:pos="3600"/>
        </w:tabs>
        <w:ind w:left="3600" w:hanging="360"/>
      </w:pPr>
      <w:rPr>
        <w:rFonts w:ascii="Times New Roman" w:hAnsi="Times New Roman" w:hint="default"/>
      </w:rPr>
    </w:lvl>
    <w:lvl w:ilvl="5" w:tplc="E52C8EAE" w:tentative="1">
      <w:start w:val="1"/>
      <w:numFmt w:val="bullet"/>
      <w:lvlText w:val="•"/>
      <w:lvlJc w:val="left"/>
      <w:pPr>
        <w:tabs>
          <w:tab w:val="num" w:pos="4320"/>
        </w:tabs>
        <w:ind w:left="4320" w:hanging="360"/>
      </w:pPr>
      <w:rPr>
        <w:rFonts w:ascii="Times New Roman" w:hAnsi="Times New Roman" w:hint="default"/>
      </w:rPr>
    </w:lvl>
    <w:lvl w:ilvl="6" w:tplc="4E5CB142" w:tentative="1">
      <w:start w:val="1"/>
      <w:numFmt w:val="bullet"/>
      <w:lvlText w:val="•"/>
      <w:lvlJc w:val="left"/>
      <w:pPr>
        <w:tabs>
          <w:tab w:val="num" w:pos="5040"/>
        </w:tabs>
        <w:ind w:left="5040" w:hanging="360"/>
      </w:pPr>
      <w:rPr>
        <w:rFonts w:ascii="Times New Roman" w:hAnsi="Times New Roman" w:hint="default"/>
      </w:rPr>
    </w:lvl>
    <w:lvl w:ilvl="7" w:tplc="C71AD510" w:tentative="1">
      <w:start w:val="1"/>
      <w:numFmt w:val="bullet"/>
      <w:lvlText w:val="•"/>
      <w:lvlJc w:val="left"/>
      <w:pPr>
        <w:tabs>
          <w:tab w:val="num" w:pos="5760"/>
        </w:tabs>
        <w:ind w:left="5760" w:hanging="360"/>
      </w:pPr>
      <w:rPr>
        <w:rFonts w:ascii="Times New Roman" w:hAnsi="Times New Roman" w:hint="default"/>
      </w:rPr>
    </w:lvl>
    <w:lvl w:ilvl="8" w:tplc="7CE4C762" w:tentative="1">
      <w:start w:val="1"/>
      <w:numFmt w:val="bullet"/>
      <w:lvlText w:val="•"/>
      <w:lvlJc w:val="left"/>
      <w:pPr>
        <w:tabs>
          <w:tab w:val="num" w:pos="6480"/>
        </w:tabs>
        <w:ind w:left="6480" w:hanging="360"/>
      </w:pPr>
      <w:rPr>
        <w:rFonts w:ascii="Times New Roman" w:hAnsi="Times New Roman" w:hint="default"/>
      </w:rPr>
    </w:lvl>
  </w:abstractNum>
  <w:abstractNum w:abstractNumId="3">
    <w:nsid w:val="12852034"/>
    <w:multiLevelType w:val="hybridMultilevel"/>
    <w:tmpl w:val="41E8D2FA"/>
    <w:lvl w:ilvl="0" w:tplc="74B484AA">
      <w:start w:val="1"/>
      <w:numFmt w:val="bullet"/>
      <w:lvlText w:val=""/>
      <w:lvlJc w:val="left"/>
      <w:pPr>
        <w:tabs>
          <w:tab w:val="num" w:pos="720"/>
        </w:tabs>
        <w:ind w:left="720" w:hanging="360"/>
      </w:pPr>
      <w:rPr>
        <w:rFonts w:ascii="Wingdings" w:hAnsi="Wingdings" w:hint="default"/>
      </w:rPr>
    </w:lvl>
    <w:lvl w:ilvl="1" w:tplc="0BF87A88" w:tentative="1">
      <w:start w:val="1"/>
      <w:numFmt w:val="bullet"/>
      <w:lvlText w:val=""/>
      <w:lvlJc w:val="left"/>
      <w:pPr>
        <w:tabs>
          <w:tab w:val="num" w:pos="1440"/>
        </w:tabs>
        <w:ind w:left="1440" w:hanging="360"/>
      </w:pPr>
      <w:rPr>
        <w:rFonts w:ascii="Wingdings" w:hAnsi="Wingdings" w:hint="default"/>
      </w:rPr>
    </w:lvl>
    <w:lvl w:ilvl="2" w:tplc="10946B96" w:tentative="1">
      <w:start w:val="1"/>
      <w:numFmt w:val="bullet"/>
      <w:lvlText w:val=""/>
      <w:lvlJc w:val="left"/>
      <w:pPr>
        <w:tabs>
          <w:tab w:val="num" w:pos="2160"/>
        </w:tabs>
        <w:ind w:left="2160" w:hanging="360"/>
      </w:pPr>
      <w:rPr>
        <w:rFonts w:ascii="Wingdings" w:hAnsi="Wingdings" w:hint="default"/>
      </w:rPr>
    </w:lvl>
    <w:lvl w:ilvl="3" w:tplc="B8644F34" w:tentative="1">
      <w:start w:val="1"/>
      <w:numFmt w:val="bullet"/>
      <w:lvlText w:val=""/>
      <w:lvlJc w:val="left"/>
      <w:pPr>
        <w:tabs>
          <w:tab w:val="num" w:pos="2880"/>
        </w:tabs>
        <w:ind w:left="2880" w:hanging="360"/>
      </w:pPr>
      <w:rPr>
        <w:rFonts w:ascii="Wingdings" w:hAnsi="Wingdings" w:hint="default"/>
      </w:rPr>
    </w:lvl>
    <w:lvl w:ilvl="4" w:tplc="DDA81E58" w:tentative="1">
      <w:start w:val="1"/>
      <w:numFmt w:val="bullet"/>
      <w:lvlText w:val=""/>
      <w:lvlJc w:val="left"/>
      <w:pPr>
        <w:tabs>
          <w:tab w:val="num" w:pos="3600"/>
        </w:tabs>
        <w:ind w:left="3600" w:hanging="360"/>
      </w:pPr>
      <w:rPr>
        <w:rFonts w:ascii="Wingdings" w:hAnsi="Wingdings" w:hint="default"/>
      </w:rPr>
    </w:lvl>
    <w:lvl w:ilvl="5" w:tplc="80AA5E3A" w:tentative="1">
      <w:start w:val="1"/>
      <w:numFmt w:val="bullet"/>
      <w:lvlText w:val=""/>
      <w:lvlJc w:val="left"/>
      <w:pPr>
        <w:tabs>
          <w:tab w:val="num" w:pos="4320"/>
        </w:tabs>
        <w:ind w:left="4320" w:hanging="360"/>
      </w:pPr>
      <w:rPr>
        <w:rFonts w:ascii="Wingdings" w:hAnsi="Wingdings" w:hint="default"/>
      </w:rPr>
    </w:lvl>
    <w:lvl w:ilvl="6" w:tplc="66E0F70C" w:tentative="1">
      <w:start w:val="1"/>
      <w:numFmt w:val="bullet"/>
      <w:lvlText w:val=""/>
      <w:lvlJc w:val="left"/>
      <w:pPr>
        <w:tabs>
          <w:tab w:val="num" w:pos="5040"/>
        </w:tabs>
        <w:ind w:left="5040" w:hanging="360"/>
      </w:pPr>
      <w:rPr>
        <w:rFonts w:ascii="Wingdings" w:hAnsi="Wingdings" w:hint="default"/>
      </w:rPr>
    </w:lvl>
    <w:lvl w:ilvl="7" w:tplc="42226740" w:tentative="1">
      <w:start w:val="1"/>
      <w:numFmt w:val="bullet"/>
      <w:lvlText w:val=""/>
      <w:lvlJc w:val="left"/>
      <w:pPr>
        <w:tabs>
          <w:tab w:val="num" w:pos="5760"/>
        </w:tabs>
        <w:ind w:left="5760" w:hanging="360"/>
      </w:pPr>
      <w:rPr>
        <w:rFonts w:ascii="Wingdings" w:hAnsi="Wingdings" w:hint="default"/>
      </w:rPr>
    </w:lvl>
    <w:lvl w:ilvl="8" w:tplc="63EA785C" w:tentative="1">
      <w:start w:val="1"/>
      <w:numFmt w:val="bullet"/>
      <w:lvlText w:val=""/>
      <w:lvlJc w:val="left"/>
      <w:pPr>
        <w:tabs>
          <w:tab w:val="num" w:pos="6480"/>
        </w:tabs>
        <w:ind w:left="6480" w:hanging="360"/>
      </w:pPr>
      <w:rPr>
        <w:rFonts w:ascii="Wingdings" w:hAnsi="Wingdings" w:hint="default"/>
      </w:rPr>
    </w:lvl>
  </w:abstractNum>
  <w:abstractNum w:abstractNumId="4">
    <w:nsid w:val="15824884"/>
    <w:multiLevelType w:val="multilevel"/>
    <w:tmpl w:val="6F688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3E2912"/>
    <w:multiLevelType w:val="hybridMultilevel"/>
    <w:tmpl w:val="A370A78E"/>
    <w:lvl w:ilvl="0" w:tplc="A330148E">
      <w:start w:val="1"/>
      <w:numFmt w:val="bullet"/>
      <w:lvlText w:val="•"/>
      <w:lvlJc w:val="left"/>
      <w:pPr>
        <w:tabs>
          <w:tab w:val="num" w:pos="720"/>
        </w:tabs>
        <w:ind w:left="720" w:hanging="360"/>
      </w:pPr>
      <w:rPr>
        <w:rFonts w:ascii="Times New Roman" w:hAnsi="Times New Roman" w:hint="default"/>
      </w:rPr>
    </w:lvl>
    <w:lvl w:ilvl="1" w:tplc="C9787DD8" w:tentative="1">
      <w:start w:val="1"/>
      <w:numFmt w:val="bullet"/>
      <w:lvlText w:val="•"/>
      <w:lvlJc w:val="left"/>
      <w:pPr>
        <w:tabs>
          <w:tab w:val="num" w:pos="1440"/>
        </w:tabs>
        <w:ind w:left="1440" w:hanging="360"/>
      </w:pPr>
      <w:rPr>
        <w:rFonts w:ascii="Times New Roman" w:hAnsi="Times New Roman" w:hint="default"/>
      </w:rPr>
    </w:lvl>
    <w:lvl w:ilvl="2" w:tplc="6A941772" w:tentative="1">
      <w:start w:val="1"/>
      <w:numFmt w:val="bullet"/>
      <w:lvlText w:val="•"/>
      <w:lvlJc w:val="left"/>
      <w:pPr>
        <w:tabs>
          <w:tab w:val="num" w:pos="2160"/>
        </w:tabs>
        <w:ind w:left="2160" w:hanging="360"/>
      </w:pPr>
      <w:rPr>
        <w:rFonts w:ascii="Times New Roman" w:hAnsi="Times New Roman" w:hint="default"/>
      </w:rPr>
    </w:lvl>
    <w:lvl w:ilvl="3" w:tplc="EE3AE038" w:tentative="1">
      <w:start w:val="1"/>
      <w:numFmt w:val="bullet"/>
      <w:lvlText w:val="•"/>
      <w:lvlJc w:val="left"/>
      <w:pPr>
        <w:tabs>
          <w:tab w:val="num" w:pos="2880"/>
        </w:tabs>
        <w:ind w:left="2880" w:hanging="360"/>
      </w:pPr>
      <w:rPr>
        <w:rFonts w:ascii="Times New Roman" w:hAnsi="Times New Roman" w:hint="default"/>
      </w:rPr>
    </w:lvl>
    <w:lvl w:ilvl="4" w:tplc="80FCE278" w:tentative="1">
      <w:start w:val="1"/>
      <w:numFmt w:val="bullet"/>
      <w:lvlText w:val="•"/>
      <w:lvlJc w:val="left"/>
      <w:pPr>
        <w:tabs>
          <w:tab w:val="num" w:pos="3600"/>
        </w:tabs>
        <w:ind w:left="3600" w:hanging="360"/>
      </w:pPr>
      <w:rPr>
        <w:rFonts w:ascii="Times New Roman" w:hAnsi="Times New Roman" w:hint="default"/>
      </w:rPr>
    </w:lvl>
    <w:lvl w:ilvl="5" w:tplc="B64E7A3A" w:tentative="1">
      <w:start w:val="1"/>
      <w:numFmt w:val="bullet"/>
      <w:lvlText w:val="•"/>
      <w:lvlJc w:val="left"/>
      <w:pPr>
        <w:tabs>
          <w:tab w:val="num" w:pos="4320"/>
        </w:tabs>
        <w:ind w:left="4320" w:hanging="360"/>
      </w:pPr>
      <w:rPr>
        <w:rFonts w:ascii="Times New Roman" w:hAnsi="Times New Roman" w:hint="default"/>
      </w:rPr>
    </w:lvl>
    <w:lvl w:ilvl="6" w:tplc="6B8A1B56" w:tentative="1">
      <w:start w:val="1"/>
      <w:numFmt w:val="bullet"/>
      <w:lvlText w:val="•"/>
      <w:lvlJc w:val="left"/>
      <w:pPr>
        <w:tabs>
          <w:tab w:val="num" w:pos="5040"/>
        </w:tabs>
        <w:ind w:left="5040" w:hanging="360"/>
      </w:pPr>
      <w:rPr>
        <w:rFonts w:ascii="Times New Roman" w:hAnsi="Times New Roman" w:hint="default"/>
      </w:rPr>
    </w:lvl>
    <w:lvl w:ilvl="7" w:tplc="FC9A3E38" w:tentative="1">
      <w:start w:val="1"/>
      <w:numFmt w:val="bullet"/>
      <w:lvlText w:val="•"/>
      <w:lvlJc w:val="left"/>
      <w:pPr>
        <w:tabs>
          <w:tab w:val="num" w:pos="5760"/>
        </w:tabs>
        <w:ind w:left="5760" w:hanging="360"/>
      </w:pPr>
      <w:rPr>
        <w:rFonts w:ascii="Times New Roman" w:hAnsi="Times New Roman" w:hint="default"/>
      </w:rPr>
    </w:lvl>
    <w:lvl w:ilvl="8" w:tplc="516E72A6" w:tentative="1">
      <w:start w:val="1"/>
      <w:numFmt w:val="bullet"/>
      <w:lvlText w:val="•"/>
      <w:lvlJc w:val="left"/>
      <w:pPr>
        <w:tabs>
          <w:tab w:val="num" w:pos="6480"/>
        </w:tabs>
        <w:ind w:left="6480" w:hanging="360"/>
      </w:pPr>
      <w:rPr>
        <w:rFonts w:ascii="Times New Roman" w:hAnsi="Times New Roman" w:hint="default"/>
      </w:rPr>
    </w:lvl>
  </w:abstractNum>
  <w:abstractNum w:abstractNumId="6">
    <w:nsid w:val="21D2222D"/>
    <w:multiLevelType w:val="hybridMultilevel"/>
    <w:tmpl w:val="A906DF82"/>
    <w:lvl w:ilvl="0" w:tplc="42B2242A">
      <w:start w:val="1"/>
      <w:numFmt w:val="bullet"/>
      <w:lvlText w:val=""/>
      <w:lvlJc w:val="left"/>
      <w:pPr>
        <w:tabs>
          <w:tab w:val="num" w:pos="720"/>
        </w:tabs>
        <w:ind w:left="720" w:hanging="360"/>
      </w:pPr>
      <w:rPr>
        <w:rFonts w:ascii="Wingdings" w:hAnsi="Wingdings" w:hint="default"/>
      </w:rPr>
    </w:lvl>
    <w:lvl w:ilvl="1" w:tplc="C1020078" w:tentative="1">
      <w:start w:val="1"/>
      <w:numFmt w:val="bullet"/>
      <w:lvlText w:val=""/>
      <w:lvlJc w:val="left"/>
      <w:pPr>
        <w:tabs>
          <w:tab w:val="num" w:pos="1440"/>
        </w:tabs>
        <w:ind w:left="1440" w:hanging="360"/>
      </w:pPr>
      <w:rPr>
        <w:rFonts w:ascii="Wingdings" w:hAnsi="Wingdings" w:hint="default"/>
      </w:rPr>
    </w:lvl>
    <w:lvl w:ilvl="2" w:tplc="52888CA0" w:tentative="1">
      <w:start w:val="1"/>
      <w:numFmt w:val="bullet"/>
      <w:lvlText w:val=""/>
      <w:lvlJc w:val="left"/>
      <w:pPr>
        <w:tabs>
          <w:tab w:val="num" w:pos="2160"/>
        </w:tabs>
        <w:ind w:left="2160" w:hanging="360"/>
      </w:pPr>
      <w:rPr>
        <w:rFonts w:ascii="Wingdings" w:hAnsi="Wingdings" w:hint="default"/>
      </w:rPr>
    </w:lvl>
    <w:lvl w:ilvl="3" w:tplc="652E10D8" w:tentative="1">
      <w:start w:val="1"/>
      <w:numFmt w:val="bullet"/>
      <w:lvlText w:val=""/>
      <w:lvlJc w:val="left"/>
      <w:pPr>
        <w:tabs>
          <w:tab w:val="num" w:pos="2880"/>
        </w:tabs>
        <w:ind w:left="2880" w:hanging="360"/>
      </w:pPr>
      <w:rPr>
        <w:rFonts w:ascii="Wingdings" w:hAnsi="Wingdings" w:hint="default"/>
      </w:rPr>
    </w:lvl>
    <w:lvl w:ilvl="4" w:tplc="8B1AC8AE" w:tentative="1">
      <w:start w:val="1"/>
      <w:numFmt w:val="bullet"/>
      <w:lvlText w:val=""/>
      <w:lvlJc w:val="left"/>
      <w:pPr>
        <w:tabs>
          <w:tab w:val="num" w:pos="3600"/>
        </w:tabs>
        <w:ind w:left="3600" w:hanging="360"/>
      </w:pPr>
      <w:rPr>
        <w:rFonts w:ascii="Wingdings" w:hAnsi="Wingdings" w:hint="default"/>
      </w:rPr>
    </w:lvl>
    <w:lvl w:ilvl="5" w:tplc="5832E954" w:tentative="1">
      <w:start w:val="1"/>
      <w:numFmt w:val="bullet"/>
      <w:lvlText w:val=""/>
      <w:lvlJc w:val="left"/>
      <w:pPr>
        <w:tabs>
          <w:tab w:val="num" w:pos="4320"/>
        </w:tabs>
        <w:ind w:left="4320" w:hanging="360"/>
      </w:pPr>
      <w:rPr>
        <w:rFonts w:ascii="Wingdings" w:hAnsi="Wingdings" w:hint="default"/>
      </w:rPr>
    </w:lvl>
    <w:lvl w:ilvl="6" w:tplc="F6780260" w:tentative="1">
      <w:start w:val="1"/>
      <w:numFmt w:val="bullet"/>
      <w:lvlText w:val=""/>
      <w:lvlJc w:val="left"/>
      <w:pPr>
        <w:tabs>
          <w:tab w:val="num" w:pos="5040"/>
        </w:tabs>
        <w:ind w:left="5040" w:hanging="360"/>
      </w:pPr>
      <w:rPr>
        <w:rFonts w:ascii="Wingdings" w:hAnsi="Wingdings" w:hint="default"/>
      </w:rPr>
    </w:lvl>
    <w:lvl w:ilvl="7" w:tplc="6E6A63D0" w:tentative="1">
      <w:start w:val="1"/>
      <w:numFmt w:val="bullet"/>
      <w:lvlText w:val=""/>
      <w:lvlJc w:val="left"/>
      <w:pPr>
        <w:tabs>
          <w:tab w:val="num" w:pos="5760"/>
        </w:tabs>
        <w:ind w:left="5760" w:hanging="360"/>
      </w:pPr>
      <w:rPr>
        <w:rFonts w:ascii="Wingdings" w:hAnsi="Wingdings" w:hint="default"/>
      </w:rPr>
    </w:lvl>
    <w:lvl w:ilvl="8" w:tplc="7F101C0A" w:tentative="1">
      <w:start w:val="1"/>
      <w:numFmt w:val="bullet"/>
      <w:lvlText w:val=""/>
      <w:lvlJc w:val="left"/>
      <w:pPr>
        <w:tabs>
          <w:tab w:val="num" w:pos="6480"/>
        </w:tabs>
        <w:ind w:left="6480" w:hanging="360"/>
      </w:pPr>
      <w:rPr>
        <w:rFonts w:ascii="Wingdings" w:hAnsi="Wingdings" w:hint="default"/>
      </w:rPr>
    </w:lvl>
  </w:abstractNum>
  <w:abstractNum w:abstractNumId="7">
    <w:nsid w:val="2A413A65"/>
    <w:multiLevelType w:val="hybridMultilevel"/>
    <w:tmpl w:val="0AACA3B2"/>
    <w:lvl w:ilvl="0" w:tplc="6D8C0780">
      <w:start w:val="1"/>
      <w:numFmt w:val="bullet"/>
      <w:lvlText w:val="•"/>
      <w:lvlJc w:val="left"/>
      <w:pPr>
        <w:tabs>
          <w:tab w:val="num" w:pos="720"/>
        </w:tabs>
        <w:ind w:left="720" w:hanging="360"/>
      </w:pPr>
      <w:rPr>
        <w:rFonts w:ascii="Times New Roman" w:hAnsi="Times New Roman" w:hint="default"/>
      </w:rPr>
    </w:lvl>
    <w:lvl w:ilvl="1" w:tplc="21D41A18" w:tentative="1">
      <w:start w:val="1"/>
      <w:numFmt w:val="bullet"/>
      <w:lvlText w:val="•"/>
      <w:lvlJc w:val="left"/>
      <w:pPr>
        <w:tabs>
          <w:tab w:val="num" w:pos="1440"/>
        </w:tabs>
        <w:ind w:left="1440" w:hanging="360"/>
      </w:pPr>
      <w:rPr>
        <w:rFonts w:ascii="Times New Roman" w:hAnsi="Times New Roman" w:hint="default"/>
      </w:rPr>
    </w:lvl>
    <w:lvl w:ilvl="2" w:tplc="4E3809FA" w:tentative="1">
      <w:start w:val="1"/>
      <w:numFmt w:val="bullet"/>
      <w:lvlText w:val="•"/>
      <w:lvlJc w:val="left"/>
      <w:pPr>
        <w:tabs>
          <w:tab w:val="num" w:pos="2160"/>
        </w:tabs>
        <w:ind w:left="2160" w:hanging="360"/>
      </w:pPr>
      <w:rPr>
        <w:rFonts w:ascii="Times New Roman" w:hAnsi="Times New Roman" w:hint="default"/>
      </w:rPr>
    </w:lvl>
    <w:lvl w:ilvl="3" w:tplc="14F2DC7C" w:tentative="1">
      <w:start w:val="1"/>
      <w:numFmt w:val="bullet"/>
      <w:lvlText w:val="•"/>
      <w:lvlJc w:val="left"/>
      <w:pPr>
        <w:tabs>
          <w:tab w:val="num" w:pos="2880"/>
        </w:tabs>
        <w:ind w:left="2880" w:hanging="360"/>
      </w:pPr>
      <w:rPr>
        <w:rFonts w:ascii="Times New Roman" w:hAnsi="Times New Roman" w:hint="default"/>
      </w:rPr>
    </w:lvl>
    <w:lvl w:ilvl="4" w:tplc="2D52FB3C" w:tentative="1">
      <w:start w:val="1"/>
      <w:numFmt w:val="bullet"/>
      <w:lvlText w:val="•"/>
      <w:lvlJc w:val="left"/>
      <w:pPr>
        <w:tabs>
          <w:tab w:val="num" w:pos="3600"/>
        </w:tabs>
        <w:ind w:left="3600" w:hanging="360"/>
      </w:pPr>
      <w:rPr>
        <w:rFonts w:ascii="Times New Roman" w:hAnsi="Times New Roman" w:hint="default"/>
      </w:rPr>
    </w:lvl>
    <w:lvl w:ilvl="5" w:tplc="D102C8D8" w:tentative="1">
      <w:start w:val="1"/>
      <w:numFmt w:val="bullet"/>
      <w:lvlText w:val="•"/>
      <w:lvlJc w:val="left"/>
      <w:pPr>
        <w:tabs>
          <w:tab w:val="num" w:pos="4320"/>
        </w:tabs>
        <w:ind w:left="4320" w:hanging="360"/>
      </w:pPr>
      <w:rPr>
        <w:rFonts w:ascii="Times New Roman" w:hAnsi="Times New Roman" w:hint="default"/>
      </w:rPr>
    </w:lvl>
    <w:lvl w:ilvl="6" w:tplc="B4162DB8" w:tentative="1">
      <w:start w:val="1"/>
      <w:numFmt w:val="bullet"/>
      <w:lvlText w:val="•"/>
      <w:lvlJc w:val="left"/>
      <w:pPr>
        <w:tabs>
          <w:tab w:val="num" w:pos="5040"/>
        </w:tabs>
        <w:ind w:left="5040" w:hanging="360"/>
      </w:pPr>
      <w:rPr>
        <w:rFonts w:ascii="Times New Roman" w:hAnsi="Times New Roman" w:hint="default"/>
      </w:rPr>
    </w:lvl>
    <w:lvl w:ilvl="7" w:tplc="3CD06D98" w:tentative="1">
      <w:start w:val="1"/>
      <w:numFmt w:val="bullet"/>
      <w:lvlText w:val="•"/>
      <w:lvlJc w:val="left"/>
      <w:pPr>
        <w:tabs>
          <w:tab w:val="num" w:pos="5760"/>
        </w:tabs>
        <w:ind w:left="5760" w:hanging="360"/>
      </w:pPr>
      <w:rPr>
        <w:rFonts w:ascii="Times New Roman" w:hAnsi="Times New Roman" w:hint="default"/>
      </w:rPr>
    </w:lvl>
    <w:lvl w:ilvl="8" w:tplc="D7A80A04" w:tentative="1">
      <w:start w:val="1"/>
      <w:numFmt w:val="bullet"/>
      <w:lvlText w:val="•"/>
      <w:lvlJc w:val="left"/>
      <w:pPr>
        <w:tabs>
          <w:tab w:val="num" w:pos="6480"/>
        </w:tabs>
        <w:ind w:left="6480" w:hanging="360"/>
      </w:pPr>
      <w:rPr>
        <w:rFonts w:ascii="Times New Roman" w:hAnsi="Times New Roman" w:hint="default"/>
      </w:rPr>
    </w:lvl>
  </w:abstractNum>
  <w:abstractNum w:abstractNumId="8">
    <w:nsid w:val="2A774490"/>
    <w:multiLevelType w:val="multilevel"/>
    <w:tmpl w:val="3850A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0E6220"/>
    <w:multiLevelType w:val="multilevel"/>
    <w:tmpl w:val="785E3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8221B9"/>
    <w:multiLevelType w:val="hybridMultilevel"/>
    <w:tmpl w:val="F022F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0A12445"/>
    <w:multiLevelType w:val="hybridMultilevel"/>
    <w:tmpl w:val="6B8E9766"/>
    <w:lvl w:ilvl="0" w:tplc="BDBECC8E">
      <w:start w:val="1"/>
      <w:numFmt w:val="bullet"/>
      <w:lvlText w:val=""/>
      <w:lvlJc w:val="left"/>
      <w:pPr>
        <w:tabs>
          <w:tab w:val="num" w:pos="720"/>
        </w:tabs>
        <w:ind w:left="720" w:hanging="360"/>
      </w:pPr>
      <w:rPr>
        <w:rFonts w:ascii="Wingdings" w:hAnsi="Wingdings" w:hint="default"/>
      </w:rPr>
    </w:lvl>
    <w:lvl w:ilvl="1" w:tplc="01BE338C" w:tentative="1">
      <w:start w:val="1"/>
      <w:numFmt w:val="bullet"/>
      <w:lvlText w:val=""/>
      <w:lvlJc w:val="left"/>
      <w:pPr>
        <w:tabs>
          <w:tab w:val="num" w:pos="1440"/>
        </w:tabs>
        <w:ind w:left="1440" w:hanging="360"/>
      </w:pPr>
      <w:rPr>
        <w:rFonts w:ascii="Wingdings" w:hAnsi="Wingdings" w:hint="default"/>
      </w:rPr>
    </w:lvl>
    <w:lvl w:ilvl="2" w:tplc="E3A27AD0" w:tentative="1">
      <w:start w:val="1"/>
      <w:numFmt w:val="bullet"/>
      <w:lvlText w:val=""/>
      <w:lvlJc w:val="left"/>
      <w:pPr>
        <w:tabs>
          <w:tab w:val="num" w:pos="2160"/>
        </w:tabs>
        <w:ind w:left="2160" w:hanging="360"/>
      </w:pPr>
      <w:rPr>
        <w:rFonts w:ascii="Wingdings" w:hAnsi="Wingdings" w:hint="default"/>
      </w:rPr>
    </w:lvl>
    <w:lvl w:ilvl="3" w:tplc="21C4BDDC" w:tentative="1">
      <w:start w:val="1"/>
      <w:numFmt w:val="bullet"/>
      <w:lvlText w:val=""/>
      <w:lvlJc w:val="left"/>
      <w:pPr>
        <w:tabs>
          <w:tab w:val="num" w:pos="2880"/>
        </w:tabs>
        <w:ind w:left="2880" w:hanging="360"/>
      </w:pPr>
      <w:rPr>
        <w:rFonts w:ascii="Wingdings" w:hAnsi="Wingdings" w:hint="default"/>
      </w:rPr>
    </w:lvl>
    <w:lvl w:ilvl="4" w:tplc="44CEF686" w:tentative="1">
      <w:start w:val="1"/>
      <w:numFmt w:val="bullet"/>
      <w:lvlText w:val=""/>
      <w:lvlJc w:val="left"/>
      <w:pPr>
        <w:tabs>
          <w:tab w:val="num" w:pos="3600"/>
        </w:tabs>
        <w:ind w:left="3600" w:hanging="360"/>
      </w:pPr>
      <w:rPr>
        <w:rFonts w:ascii="Wingdings" w:hAnsi="Wingdings" w:hint="default"/>
      </w:rPr>
    </w:lvl>
    <w:lvl w:ilvl="5" w:tplc="3AA07DA0" w:tentative="1">
      <w:start w:val="1"/>
      <w:numFmt w:val="bullet"/>
      <w:lvlText w:val=""/>
      <w:lvlJc w:val="left"/>
      <w:pPr>
        <w:tabs>
          <w:tab w:val="num" w:pos="4320"/>
        </w:tabs>
        <w:ind w:left="4320" w:hanging="360"/>
      </w:pPr>
      <w:rPr>
        <w:rFonts w:ascii="Wingdings" w:hAnsi="Wingdings" w:hint="default"/>
      </w:rPr>
    </w:lvl>
    <w:lvl w:ilvl="6" w:tplc="F12A65FC" w:tentative="1">
      <w:start w:val="1"/>
      <w:numFmt w:val="bullet"/>
      <w:lvlText w:val=""/>
      <w:lvlJc w:val="left"/>
      <w:pPr>
        <w:tabs>
          <w:tab w:val="num" w:pos="5040"/>
        </w:tabs>
        <w:ind w:left="5040" w:hanging="360"/>
      </w:pPr>
      <w:rPr>
        <w:rFonts w:ascii="Wingdings" w:hAnsi="Wingdings" w:hint="default"/>
      </w:rPr>
    </w:lvl>
    <w:lvl w:ilvl="7" w:tplc="E15E856C" w:tentative="1">
      <w:start w:val="1"/>
      <w:numFmt w:val="bullet"/>
      <w:lvlText w:val=""/>
      <w:lvlJc w:val="left"/>
      <w:pPr>
        <w:tabs>
          <w:tab w:val="num" w:pos="5760"/>
        </w:tabs>
        <w:ind w:left="5760" w:hanging="360"/>
      </w:pPr>
      <w:rPr>
        <w:rFonts w:ascii="Wingdings" w:hAnsi="Wingdings" w:hint="default"/>
      </w:rPr>
    </w:lvl>
    <w:lvl w:ilvl="8" w:tplc="2572D12E" w:tentative="1">
      <w:start w:val="1"/>
      <w:numFmt w:val="bullet"/>
      <w:lvlText w:val=""/>
      <w:lvlJc w:val="left"/>
      <w:pPr>
        <w:tabs>
          <w:tab w:val="num" w:pos="6480"/>
        </w:tabs>
        <w:ind w:left="6480" w:hanging="360"/>
      </w:pPr>
      <w:rPr>
        <w:rFonts w:ascii="Wingdings" w:hAnsi="Wingdings" w:hint="default"/>
      </w:rPr>
    </w:lvl>
  </w:abstractNum>
  <w:abstractNum w:abstractNumId="12">
    <w:nsid w:val="611C43CC"/>
    <w:multiLevelType w:val="hybridMultilevel"/>
    <w:tmpl w:val="382C7038"/>
    <w:lvl w:ilvl="0" w:tplc="A8542D52">
      <w:start w:val="1"/>
      <w:numFmt w:val="bullet"/>
      <w:lvlText w:val="•"/>
      <w:lvlJc w:val="left"/>
      <w:pPr>
        <w:tabs>
          <w:tab w:val="num" w:pos="720"/>
        </w:tabs>
        <w:ind w:left="720" w:hanging="360"/>
      </w:pPr>
      <w:rPr>
        <w:rFonts w:ascii="Times New Roman" w:hAnsi="Times New Roman" w:hint="default"/>
      </w:rPr>
    </w:lvl>
    <w:lvl w:ilvl="1" w:tplc="2BDE7388" w:tentative="1">
      <w:start w:val="1"/>
      <w:numFmt w:val="bullet"/>
      <w:lvlText w:val="•"/>
      <w:lvlJc w:val="left"/>
      <w:pPr>
        <w:tabs>
          <w:tab w:val="num" w:pos="1440"/>
        </w:tabs>
        <w:ind w:left="1440" w:hanging="360"/>
      </w:pPr>
      <w:rPr>
        <w:rFonts w:ascii="Times New Roman" w:hAnsi="Times New Roman" w:hint="default"/>
      </w:rPr>
    </w:lvl>
    <w:lvl w:ilvl="2" w:tplc="C1FECBD4" w:tentative="1">
      <w:start w:val="1"/>
      <w:numFmt w:val="bullet"/>
      <w:lvlText w:val="•"/>
      <w:lvlJc w:val="left"/>
      <w:pPr>
        <w:tabs>
          <w:tab w:val="num" w:pos="2160"/>
        </w:tabs>
        <w:ind w:left="2160" w:hanging="360"/>
      </w:pPr>
      <w:rPr>
        <w:rFonts w:ascii="Times New Roman" w:hAnsi="Times New Roman" w:hint="default"/>
      </w:rPr>
    </w:lvl>
    <w:lvl w:ilvl="3" w:tplc="3BAA6CD0" w:tentative="1">
      <w:start w:val="1"/>
      <w:numFmt w:val="bullet"/>
      <w:lvlText w:val="•"/>
      <w:lvlJc w:val="left"/>
      <w:pPr>
        <w:tabs>
          <w:tab w:val="num" w:pos="2880"/>
        </w:tabs>
        <w:ind w:left="2880" w:hanging="360"/>
      </w:pPr>
      <w:rPr>
        <w:rFonts w:ascii="Times New Roman" w:hAnsi="Times New Roman" w:hint="default"/>
      </w:rPr>
    </w:lvl>
    <w:lvl w:ilvl="4" w:tplc="097083A0" w:tentative="1">
      <w:start w:val="1"/>
      <w:numFmt w:val="bullet"/>
      <w:lvlText w:val="•"/>
      <w:lvlJc w:val="left"/>
      <w:pPr>
        <w:tabs>
          <w:tab w:val="num" w:pos="3600"/>
        </w:tabs>
        <w:ind w:left="3600" w:hanging="360"/>
      </w:pPr>
      <w:rPr>
        <w:rFonts w:ascii="Times New Roman" w:hAnsi="Times New Roman" w:hint="default"/>
      </w:rPr>
    </w:lvl>
    <w:lvl w:ilvl="5" w:tplc="063ED21A" w:tentative="1">
      <w:start w:val="1"/>
      <w:numFmt w:val="bullet"/>
      <w:lvlText w:val="•"/>
      <w:lvlJc w:val="left"/>
      <w:pPr>
        <w:tabs>
          <w:tab w:val="num" w:pos="4320"/>
        </w:tabs>
        <w:ind w:left="4320" w:hanging="360"/>
      </w:pPr>
      <w:rPr>
        <w:rFonts w:ascii="Times New Roman" w:hAnsi="Times New Roman" w:hint="default"/>
      </w:rPr>
    </w:lvl>
    <w:lvl w:ilvl="6" w:tplc="D3BECA48" w:tentative="1">
      <w:start w:val="1"/>
      <w:numFmt w:val="bullet"/>
      <w:lvlText w:val="•"/>
      <w:lvlJc w:val="left"/>
      <w:pPr>
        <w:tabs>
          <w:tab w:val="num" w:pos="5040"/>
        </w:tabs>
        <w:ind w:left="5040" w:hanging="360"/>
      </w:pPr>
      <w:rPr>
        <w:rFonts w:ascii="Times New Roman" w:hAnsi="Times New Roman" w:hint="default"/>
      </w:rPr>
    </w:lvl>
    <w:lvl w:ilvl="7" w:tplc="BC742FD8" w:tentative="1">
      <w:start w:val="1"/>
      <w:numFmt w:val="bullet"/>
      <w:lvlText w:val="•"/>
      <w:lvlJc w:val="left"/>
      <w:pPr>
        <w:tabs>
          <w:tab w:val="num" w:pos="5760"/>
        </w:tabs>
        <w:ind w:left="5760" w:hanging="360"/>
      </w:pPr>
      <w:rPr>
        <w:rFonts w:ascii="Times New Roman" w:hAnsi="Times New Roman" w:hint="default"/>
      </w:rPr>
    </w:lvl>
    <w:lvl w:ilvl="8" w:tplc="C7E09350" w:tentative="1">
      <w:start w:val="1"/>
      <w:numFmt w:val="bullet"/>
      <w:lvlText w:val="•"/>
      <w:lvlJc w:val="left"/>
      <w:pPr>
        <w:tabs>
          <w:tab w:val="num" w:pos="6480"/>
        </w:tabs>
        <w:ind w:left="6480" w:hanging="360"/>
      </w:pPr>
      <w:rPr>
        <w:rFonts w:ascii="Times New Roman" w:hAnsi="Times New Roman" w:hint="default"/>
      </w:rPr>
    </w:lvl>
  </w:abstractNum>
  <w:abstractNum w:abstractNumId="13">
    <w:nsid w:val="733E68E9"/>
    <w:multiLevelType w:val="hybridMultilevel"/>
    <w:tmpl w:val="0FE2D55C"/>
    <w:lvl w:ilvl="0" w:tplc="E9B8E46A">
      <w:start w:val="1"/>
      <w:numFmt w:val="bullet"/>
      <w:lvlText w:val="•"/>
      <w:lvlJc w:val="left"/>
      <w:pPr>
        <w:tabs>
          <w:tab w:val="num" w:pos="720"/>
        </w:tabs>
        <w:ind w:left="720" w:hanging="360"/>
      </w:pPr>
      <w:rPr>
        <w:rFonts w:ascii="Times New Roman" w:hAnsi="Times New Roman" w:hint="default"/>
      </w:rPr>
    </w:lvl>
    <w:lvl w:ilvl="1" w:tplc="726647F6" w:tentative="1">
      <w:start w:val="1"/>
      <w:numFmt w:val="bullet"/>
      <w:lvlText w:val="•"/>
      <w:lvlJc w:val="left"/>
      <w:pPr>
        <w:tabs>
          <w:tab w:val="num" w:pos="1440"/>
        </w:tabs>
        <w:ind w:left="1440" w:hanging="360"/>
      </w:pPr>
      <w:rPr>
        <w:rFonts w:ascii="Times New Roman" w:hAnsi="Times New Roman" w:hint="default"/>
      </w:rPr>
    </w:lvl>
    <w:lvl w:ilvl="2" w:tplc="F64C4DE8" w:tentative="1">
      <w:start w:val="1"/>
      <w:numFmt w:val="bullet"/>
      <w:lvlText w:val="•"/>
      <w:lvlJc w:val="left"/>
      <w:pPr>
        <w:tabs>
          <w:tab w:val="num" w:pos="2160"/>
        </w:tabs>
        <w:ind w:left="2160" w:hanging="360"/>
      </w:pPr>
      <w:rPr>
        <w:rFonts w:ascii="Times New Roman" w:hAnsi="Times New Roman" w:hint="default"/>
      </w:rPr>
    </w:lvl>
    <w:lvl w:ilvl="3" w:tplc="411AEEE4" w:tentative="1">
      <w:start w:val="1"/>
      <w:numFmt w:val="bullet"/>
      <w:lvlText w:val="•"/>
      <w:lvlJc w:val="left"/>
      <w:pPr>
        <w:tabs>
          <w:tab w:val="num" w:pos="2880"/>
        </w:tabs>
        <w:ind w:left="2880" w:hanging="360"/>
      </w:pPr>
      <w:rPr>
        <w:rFonts w:ascii="Times New Roman" w:hAnsi="Times New Roman" w:hint="default"/>
      </w:rPr>
    </w:lvl>
    <w:lvl w:ilvl="4" w:tplc="45508F70" w:tentative="1">
      <w:start w:val="1"/>
      <w:numFmt w:val="bullet"/>
      <w:lvlText w:val="•"/>
      <w:lvlJc w:val="left"/>
      <w:pPr>
        <w:tabs>
          <w:tab w:val="num" w:pos="3600"/>
        </w:tabs>
        <w:ind w:left="3600" w:hanging="360"/>
      </w:pPr>
      <w:rPr>
        <w:rFonts w:ascii="Times New Roman" w:hAnsi="Times New Roman" w:hint="default"/>
      </w:rPr>
    </w:lvl>
    <w:lvl w:ilvl="5" w:tplc="57F83C5A" w:tentative="1">
      <w:start w:val="1"/>
      <w:numFmt w:val="bullet"/>
      <w:lvlText w:val="•"/>
      <w:lvlJc w:val="left"/>
      <w:pPr>
        <w:tabs>
          <w:tab w:val="num" w:pos="4320"/>
        </w:tabs>
        <w:ind w:left="4320" w:hanging="360"/>
      </w:pPr>
      <w:rPr>
        <w:rFonts w:ascii="Times New Roman" w:hAnsi="Times New Roman" w:hint="default"/>
      </w:rPr>
    </w:lvl>
    <w:lvl w:ilvl="6" w:tplc="C9EC0214" w:tentative="1">
      <w:start w:val="1"/>
      <w:numFmt w:val="bullet"/>
      <w:lvlText w:val="•"/>
      <w:lvlJc w:val="left"/>
      <w:pPr>
        <w:tabs>
          <w:tab w:val="num" w:pos="5040"/>
        </w:tabs>
        <w:ind w:left="5040" w:hanging="360"/>
      </w:pPr>
      <w:rPr>
        <w:rFonts w:ascii="Times New Roman" w:hAnsi="Times New Roman" w:hint="default"/>
      </w:rPr>
    </w:lvl>
    <w:lvl w:ilvl="7" w:tplc="38326002" w:tentative="1">
      <w:start w:val="1"/>
      <w:numFmt w:val="bullet"/>
      <w:lvlText w:val="•"/>
      <w:lvlJc w:val="left"/>
      <w:pPr>
        <w:tabs>
          <w:tab w:val="num" w:pos="5760"/>
        </w:tabs>
        <w:ind w:left="5760" w:hanging="360"/>
      </w:pPr>
      <w:rPr>
        <w:rFonts w:ascii="Times New Roman" w:hAnsi="Times New Roman" w:hint="default"/>
      </w:rPr>
    </w:lvl>
    <w:lvl w:ilvl="8" w:tplc="92D22296" w:tentative="1">
      <w:start w:val="1"/>
      <w:numFmt w:val="bullet"/>
      <w:lvlText w:val="•"/>
      <w:lvlJc w:val="left"/>
      <w:pPr>
        <w:tabs>
          <w:tab w:val="num" w:pos="6480"/>
        </w:tabs>
        <w:ind w:left="6480" w:hanging="360"/>
      </w:pPr>
      <w:rPr>
        <w:rFonts w:ascii="Times New Roman" w:hAnsi="Times New Roman" w:hint="default"/>
      </w:rPr>
    </w:lvl>
  </w:abstractNum>
  <w:abstractNum w:abstractNumId="14">
    <w:nsid w:val="76723ACC"/>
    <w:multiLevelType w:val="multilevel"/>
    <w:tmpl w:val="CFC06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8662D12"/>
    <w:multiLevelType w:val="hybridMultilevel"/>
    <w:tmpl w:val="7D8E10C0"/>
    <w:lvl w:ilvl="0" w:tplc="0980D708">
      <w:start w:val="1"/>
      <w:numFmt w:val="bullet"/>
      <w:lvlText w:val="•"/>
      <w:lvlJc w:val="left"/>
      <w:pPr>
        <w:tabs>
          <w:tab w:val="num" w:pos="720"/>
        </w:tabs>
        <w:ind w:left="720" w:hanging="360"/>
      </w:pPr>
      <w:rPr>
        <w:rFonts w:ascii="Times New Roman" w:hAnsi="Times New Roman" w:hint="default"/>
      </w:rPr>
    </w:lvl>
    <w:lvl w:ilvl="1" w:tplc="D1A07000" w:tentative="1">
      <w:start w:val="1"/>
      <w:numFmt w:val="bullet"/>
      <w:lvlText w:val="•"/>
      <w:lvlJc w:val="left"/>
      <w:pPr>
        <w:tabs>
          <w:tab w:val="num" w:pos="1440"/>
        </w:tabs>
        <w:ind w:left="1440" w:hanging="360"/>
      </w:pPr>
      <w:rPr>
        <w:rFonts w:ascii="Times New Roman" w:hAnsi="Times New Roman" w:hint="default"/>
      </w:rPr>
    </w:lvl>
    <w:lvl w:ilvl="2" w:tplc="31DE6D30" w:tentative="1">
      <w:start w:val="1"/>
      <w:numFmt w:val="bullet"/>
      <w:lvlText w:val="•"/>
      <w:lvlJc w:val="left"/>
      <w:pPr>
        <w:tabs>
          <w:tab w:val="num" w:pos="2160"/>
        </w:tabs>
        <w:ind w:left="2160" w:hanging="360"/>
      </w:pPr>
      <w:rPr>
        <w:rFonts w:ascii="Times New Roman" w:hAnsi="Times New Roman" w:hint="default"/>
      </w:rPr>
    </w:lvl>
    <w:lvl w:ilvl="3" w:tplc="5C1047EC" w:tentative="1">
      <w:start w:val="1"/>
      <w:numFmt w:val="bullet"/>
      <w:lvlText w:val="•"/>
      <w:lvlJc w:val="left"/>
      <w:pPr>
        <w:tabs>
          <w:tab w:val="num" w:pos="2880"/>
        </w:tabs>
        <w:ind w:left="2880" w:hanging="360"/>
      </w:pPr>
      <w:rPr>
        <w:rFonts w:ascii="Times New Roman" w:hAnsi="Times New Roman" w:hint="default"/>
      </w:rPr>
    </w:lvl>
    <w:lvl w:ilvl="4" w:tplc="AC884FC2" w:tentative="1">
      <w:start w:val="1"/>
      <w:numFmt w:val="bullet"/>
      <w:lvlText w:val="•"/>
      <w:lvlJc w:val="left"/>
      <w:pPr>
        <w:tabs>
          <w:tab w:val="num" w:pos="3600"/>
        </w:tabs>
        <w:ind w:left="3600" w:hanging="360"/>
      </w:pPr>
      <w:rPr>
        <w:rFonts w:ascii="Times New Roman" w:hAnsi="Times New Roman" w:hint="default"/>
      </w:rPr>
    </w:lvl>
    <w:lvl w:ilvl="5" w:tplc="3D7AF47A" w:tentative="1">
      <w:start w:val="1"/>
      <w:numFmt w:val="bullet"/>
      <w:lvlText w:val="•"/>
      <w:lvlJc w:val="left"/>
      <w:pPr>
        <w:tabs>
          <w:tab w:val="num" w:pos="4320"/>
        </w:tabs>
        <w:ind w:left="4320" w:hanging="360"/>
      </w:pPr>
      <w:rPr>
        <w:rFonts w:ascii="Times New Roman" w:hAnsi="Times New Roman" w:hint="default"/>
      </w:rPr>
    </w:lvl>
    <w:lvl w:ilvl="6" w:tplc="94422F6A" w:tentative="1">
      <w:start w:val="1"/>
      <w:numFmt w:val="bullet"/>
      <w:lvlText w:val="•"/>
      <w:lvlJc w:val="left"/>
      <w:pPr>
        <w:tabs>
          <w:tab w:val="num" w:pos="5040"/>
        </w:tabs>
        <w:ind w:left="5040" w:hanging="360"/>
      </w:pPr>
      <w:rPr>
        <w:rFonts w:ascii="Times New Roman" w:hAnsi="Times New Roman" w:hint="default"/>
      </w:rPr>
    </w:lvl>
    <w:lvl w:ilvl="7" w:tplc="4CA0084A" w:tentative="1">
      <w:start w:val="1"/>
      <w:numFmt w:val="bullet"/>
      <w:lvlText w:val="•"/>
      <w:lvlJc w:val="left"/>
      <w:pPr>
        <w:tabs>
          <w:tab w:val="num" w:pos="5760"/>
        </w:tabs>
        <w:ind w:left="5760" w:hanging="360"/>
      </w:pPr>
      <w:rPr>
        <w:rFonts w:ascii="Times New Roman" w:hAnsi="Times New Roman" w:hint="default"/>
      </w:rPr>
    </w:lvl>
    <w:lvl w:ilvl="8" w:tplc="3B28F206" w:tentative="1">
      <w:start w:val="1"/>
      <w:numFmt w:val="bullet"/>
      <w:lvlText w:val="•"/>
      <w:lvlJc w:val="left"/>
      <w:pPr>
        <w:tabs>
          <w:tab w:val="num" w:pos="6480"/>
        </w:tabs>
        <w:ind w:left="6480" w:hanging="360"/>
      </w:pPr>
      <w:rPr>
        <w:rFonts w:ascii="Times New Roman" w:hAnsi="Times New Roman" w:hint="default"/>
      </w:rPr>
    </w:lvl>
  </w:abstractNum>
  <w:num w:numId="1">
    <w:abstractNumId w:val="9"/>
  </w:num>
  <w:num w:numId="2">
    <w:abstractNumId w:val="4"/>
  </w:num>
  <w:num w:numId="3">
    <w:abstractNumId w:val="8"/>
  </w:num>
  <w:num w:numId="4">
    <w:abstractNumId w:val="14"/>
  </w:num>
  <w:num w:numId="5">
    <w:abstractNumId w:val="5"/>
  </w:num>
  <w:num w:numId="6">
    <w:abstractNumId w:val="13"/>
  </w:num>
  <w:num w:numId="7">
    <w:abstractNumId w:val="12"/>
  </w:num>
  <w:num w:numId="8">
    <w:abstractNumId w:val="7"/>
  </w:num>
  <w:num w:numId="9">
    <w:abstractNumId w:val="0"/>
  </w:num>
  <w:num w:numId="10">
    <w:abstractNumId w:val="3"/>
  </w:num>
  <w:num w:numId="11">
    <w:abstractNumId w:val="1"/>
  </w:num>
  <w:num w:numId="12">
    <w:abstractNumId w:val="6"/>
  </w:num>
  <w:num w:numId="13">
    <w:abstractNumId w:val="11"/>
  </w:num>
  <w:num w:numId="14">
    <w:abstractNumId w:val="15"/>
  </w:num>
  <w:num w:numId="15">
    <w:abstractNumId w:val="10"/>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425"/>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1479C"/>
    <w:rsid w:val="00005799"/>
    <w:rsid w:val="000061FB"/>
    <w:rsid w:val="00012430"/>
    <w:rsid w:val="000232E1"/>
    <w:rsid w:val="00026AEB"/>
    <w:rsid w:val="00032084"/>
    <w:rsid w:val="00040686"/>
    <w:rsid w:val="000653C3"/>
    <w:rsid w:val="000667F3"/>
    <w:rsid w:val="000B5223"/>
    <w:rsid w:val="000C72B3"/>
    <w:rsid w:val="000E03F4"/>
    <w:rsid w:val="000F24C5"/>
    <w:rsid w:val="0011479C"/>
    <w:rsid w:val="001209D3"/>
    <w:rsid w:val="001454CF"/>
    <w:rsid w:val="00151FAE"/>
    <w:rsid w:val="00160640"/>
    <w:rsid w:val="00172498"/>
    <w:rsid w:val="001C7CE1"/>
    <w:rsid w:val="001D2ECF"/>
    <w:rsid w:val="00206D0F"/>
    <w:rsid w:val="002171EE"/>
    <w:rsid w:val="00217F3C"/>
    <w:rsid w:val="00223F06"/>
    <w:rsid w:val="00235DEA"/>
    <w:rsid w:val="00242974"/>
    <w:rsid w:val="00246C61"/>
    <w:rsid w:val="00252720"/>
    <w:rsid w:val="00252988"/>
    <w:rsid w:val="00275BDB"/>
    <w:rsid w:val="00290BC8"/>
    <w:rsid w:val="00291523"/>
    <w:rsid w:val="00291B96"/>
    <w:rsid w:val="00293C22"/>
    <w:rsid w:val="002A05A2"/>
    <w:rsid w:val="002A1C9B"/>
    <w:rsid w:val="002A25E7"/>
    <w:rsid w:val="002A4686"/>
    <w:rsid w:val="002D0393"/>
    <w:rsid w:val="002D454E"/>
    <w:rsid w:val="002E340F"/>
    <w:rsid w:val="003015F1"/>
    <w:rsid w:val="00304765"/>
    <w:rsid w:val="003114E3"/>
    <w:rsid w:val="003328F0"/>
    <w:rsid w:val="0033790D"/>
    <w:rsid w:val="003404F2"/>
    <w:rsid w:val="00380516"/>
    <w:rsid w:val="003A364E"/>
    <w:rsid w:val="003A7110"/>
    <w:rsid w:val="003D2B46"/>
    <w:rsid w:val="003E5452"/>
    <w:rsid w:val="003F52E7"/>
    <w:rsid w:val="00422CD2"/>
    <w:rsid w:val="00435713"/>
    <w:rsid w:val="00440641"/>
    <w:rsid w:val="00441EF0"/>
    <w:rsid w:val="0045166E"/>
    <w:rsid w:val="004548B8"/>
    <w:rsid w:val="00455063"/>
    <w:rsid w:val="00463DC7"/>
    <w:rsid w:val="0047401D"/>
    <w:rsid w:val="00475490"/>
    <w:rsid w:val="0048278D"/>
    <w:rsid w:val="004A3F3B"/>
    <w:rsid w:val="004B7290"/>
    <w:rsid w:val="004C1725"/>
    <w:rsid w:val="004D188E"/>
    <w:rsid w:val="004D368D"/>
    <w:rsid w:val="004E418A"/>
    <w:rsid w:val="00502307"/>
    <w:rsid w:val="00503765"/>
    <w:rsid w:val="0050601A"/>
    <w:rsid w:val="00511A94"/>
    <w:rsid w:val="00530DA1"/>
    <w:rsid w:val="00537B0B"/>
    <w:rsid w:val="00541929"/>
    <w:rsid w:val="00554EED"/>
    <w:rsid w:val="00567B91"/>
    <w:rsid w:val="0058336A"/>
    <w:rsid w:val="00583FF4"/>
    <w:rsid w:val="00587406"/>
    <w:rsid w:val="005C09FB"/>
    <w:rsid w:val="005C3870"/>
    <w:rsid w:val="005D26C5"/>
    <w:rsid w:val="005E2ABF"/>
    <w:rsid w:val="00602315"/>
    <w:rsid w:val="0060235D"/>
    <w:rsid w:val="00614427"/>
    <w:rsid w:val="00617AA5"/>
    <w:rsid w:val="00641596"/>
    <w:rsid w:val="00641AC0"/>
    <w:rsid w:val="00643122"/>
    <w:rsid w:val="0065139E"/>
    <w:rsid w:val="00672594"/>
    <w:rsid w:val="006851DF"/>
    <w:rsid w:val="006B10CA"/>
    <w:rsid w:val="006E15F4"/>
    <w:rsid w:val="00700B08"/>
    <w:rsid w:val="00723491"/>
    <w:rsid w:val="007371D9"/>
    <w:rsid w:val="0074610B"/>
    <w:rsid w:val="0075378F"/>
    <w:rsid w:val="00760E59"/>
    <w:rsid w:val="00765DE4"/>
    <w:rsid w:val="00766B09"/>
    <w:rsid w:val="00787B2F"/>
    <w:rsid w:val="007B56C6"/>
    <w:rsid w:val="007B5933"/>
    <w:rsid w:val="007B7EFC"/>
    <w:rsid w:val="007C1CD1"/>
    <w:rsid w:val="007E1D74"/>
    <w:rsid w:val="008023FB"/>
    <w:rsid w:val="00804688"/>
    <w:rsid w:val="0080538F"/>
    <w:rsid w:val="00806215"/>
    <w:rsid w:val="0082416D"/>
    <w:rsid w:val="00834C23"/>
    <w:rsid w:val="008716C6"/>
    <w:rsid w:val="00877295"/>
    <w:rsid w:val="008A1150"/>
    <w:rsid w:val="008B3BA8"/>
    <w:rsid w:val="008B5295"/>
    <w:rsid w:val="008D1F15"/>
    <w:rsid w:val="008D73A6"/>
    <w:rsid w:val="008E044D"/>
    <w:rsid w:val="008E5D53"/>
    <w:rsid w:val="008F1D8F"/>
    <w:rsid w:val="00903321"/>
    <w:rsid w:val="00903711"/>
    <w:rsid w:val="00917C14"/>
    <w:rsid w:val="009220A0"/>
    <w:rsid w:val="00941F3E"/>
    <w:rsid w:val="0094656A"/>
    <w:rsid w:val="00966705"/>
    <w:rsid w:val="0097188B"/>
    <w:rsid w:val="00976D8B"/>
    <w:rsid w:val="009B7BE1"/>
    <w:rsid w:val="009D0090"/>
    <w:rsid w:val="009E6096"/>
    <w:rsid w:val="009F07EE"/>
    <w:rsid w:val="00A07321"/>
    <w:rsid w:val="00A35AD3"/>
    <w:rsid w:val="00A50647"/>
    <w:rsid w:val="00A627C4"/>
    <w:rsid w:val="00A6369E"/>
    <w:rsid w:val="00A71181"/>
    <w:rsid w:val="00A71CDC"/>
    <w:rsid w:val="00A80C4C"/>
    <w:rsid w:val="00A81179"/>
    <w:rsid w:val="00A836F7"/>
    <w:rsid w:val="00AA0753"/>
    <w:rsid w:val="00AA348B"/>
    <w:rsid w:val="00AD3615"/>
    <w:rsid w:val="00AF3831"/>
    <w:rsid w:val="00B05454"/>
    <w:rsid w:val="00B223E3"/>
    <w:rsid w:val="00B37CE6"/>
    <w:rsid w:val="00B52CCD"/>
    <w:rsid w:val="00B57FBB"/>
    <w:rsid w:val="00B64BA5"/>
    <w:rsid w:val="00B73AD8"/>
    <w:rsid w:val="00B84925"/>
    <w:rsid w:val="00BB03D5"/>
    <w:rsid w:val="00BB79F9"/>
    <w:rsid w:val="00BD17C8"/>
    <w:rsid w:val="00BE0527"/>
    <w:rsid w:val="00BE69A8"/>
    <w:rsid w:val="00BF41C3"/>
    <w:rsid w:val="00C1098C"/>
    <w:rsid w:val="00C377B7"/>
    <w:rsid w:val="00C514B6"/>
    <w:rsid w:val="00C57A3B"/>
    <w:rsid w:val="00C664B4"/>
    <w:rsid w:val="00C71135"/>
    <w:rsid w:val="00C72B60"/>
    <w:rsid w:val="00C76CB7"/>
    <w:rsid w:val="00C83282"/>
    <w:rsid w:val="00C85690"/>
    <w:rsid w:val="00C949FE"/>
    <w:rsid w:val="00CA0BD2"/>
    <w:rsid w:val="00CC69A0"/>
    <w:rsid w:val="00D10457"/>
    <w:rsid w:val="00D3702D"/>
    <w:rsid w:val="00D5427F"/>
    <w:rsid w:val="00D7029B"/>
    <w:rsid w:val="00D71B98"/>
    <w:rsid w:val="00D76516"/>
    <w:rsid w:val="00D90B73"/>
    <w:rsid w:val="00D91567"/>
    <w:rsid w:val="00D93825"/>
    <w:rsid w:val="00DB1115"/>
    <w:rsid w:val="00DB3340"/>
    <w:rsid w:val="00DC1DB1"/>
    <w:rsid w:val="00DD4742"/>
    <w:rsid w:val="00DE401B"/>
    <w:rsid w:val="00E1032E"/>
    <w:rsid w:val="00E30C63"/>
    <w:rsid w:val="00E42B78"/>
    <w:rsid w:val="00E8214E"/>
    <w:rsid w:val="00E8482C"/>
    <w:rsid w:val="00E966B0"/>
    <w:rsid w:val="00EA4A32"/>
    <w:rsid w:val="00EA7BBD"/>
    <w:rsid w:val="00EB1724"/>
    <w:rsid w:val="00EB7F40"/>
    <w:rsid w:val="00EC409F"/>
    <w:rsid w:val="00EE61F4"/>
    <w:rsid w:val="00F35F6A"/>
    <w:rsid w:val="00F42ACD"/>
    <w:rsid w:val="00F47E56"/>
    <w:rsid w:val="00F66EE2"/>
    <w:rsid w:val="00F85D31"/>
    <w:rsid w:val="00F93005"/>
    <w:rsid w:val="00FB64CD"/>
    <w:rsid w:val="00FD3FAF"/>
    <w:rsid w:val="00FE3410"/>
    <w:rsid w:val="00FE4987"/>
    <w:rsid w:val="00FF026A"/>
    <w:rsid w:val="00FF644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2E1"/>
    <w:rPr>
      <w:sz w:val="24"/>
      <w:szCs w:val="24"/>
      <w:lang w:val="en-GB"/>
    </w:rPr>
  </w:style>
  <w:style w:type="paragraph" w:styleId="Heading1">
    <w:name w:val="heading 1"/>
    <w:basedOn w:val="Normal"/>
    <w:next w:val="Normal"/>
    <w:link w:val="Heading1Char"/>
    <w:uiPriority w:val="99"/>
    <w:qFormat/>
    <w:rsid w:val="000232E1"/>
    <w:pPr>
      <w:keepNext/>
      <w:jc w:val="both"/>
      <w:outlineLvl w:val="0"/>
    </w:pPr>
    <w:rPr>
      <w:rFonts w:ascii="Arial" w:hAnsi="Arial" w:cs="Arial"/>
      <w:b/>
      <w:bCs/>
    </w:rPr>
  </w:style>
  <w:style w:type="paragraph" w:styleId="Heading2">
    <w:name w:val="heading 2"/>
    <w:basedOn w:val="Normal"/>
    <w:next w:val="Normal"/>
    <w:link w:val="Heading2Char"/>
    <w:uiPriority w:val="99"/>
    <w:qFormat/>
    <w:rsid w:val="000232E1"/>
    <w:pPr>
      <w:keepNext/>
      <w:ind w:left="-720"/>
      <w:jc w:val="both"/>
      <w:outlineLvl w:val="1"/>
    </w:pPr>
    <w:rPr>
      <w:rFonts w:ascii="Arial" w:hAnsi="Arial" w:cs="Arial"/>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83282"/>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C83282"/>
    <w:rPr>
      <w:rFonts w:ascii="Cambria" w:hAnsi="Cambria" w:cs="Times New Roman"/>
      <w:b/>
      <w:bCs/>
      <w:i/>
      <w:iCs/>
      <w:sz w:val="28"/>
      <w:szCs w:val="28"/>
      <w:lang w:eastAsia="en-US"/>
    </w:rPr>
  </w:style>
  <w:style w:type="paragraph" w:styleId="Title">
    <w:name w:val="Title"/>
    <w:basedOn w:val="Normal"/>
    <w:link w:val="TitleChar"/>
    <w:uiPriority w:val="99"/>
    <w:qFormat/>
    <w:rsid w:val="000232E1"/>
    <w:pPr>
      <w:jc w:val="center"/>
    </w:pPr>
    <w:rPr>
      <w:rFonts w:ascii="Arial" w:hAnsi="Arial" w:cs="Arial"/>
      <w:b/>
      <w:bCs/>
    </w:rPr>
  </w:style>
  <w:style w:type="character" w:customStyle="1" w:styleId="TitleChar">
    <w:name w:val="Title Char"/>
    <w:basedOn w:val="DefaultParagraphFont"/>
    <w:link w:val="Title"/>
    <w:uiPriority w:val="99"/>
    <w:locked/>
    <w:rsid w:val="00C83282"/>
    <w:rPr>
      <w:rFonts w:ascii="Cambria" w:hAnsi="Cambria" w:cs="Times New Roman"/>
      <w:b/>
      <w:bCs/>
      <w:kern w:val="28"/>
      <w:sz w:val="32"/>
      <w:szCs w:val="32"/>
      <w:lang w:eastAsia="en-US"/>
    </w:rPr>
  </w:style>
  <w:style w:type="paragraph" w:styleId="BodyTextIndent">
    <w:name w:val="Body Text Indent"/>
    <w:basedOn w:val="Normal"/>
    <w:link w:val="BodyTextIndentChar"/>
    <w:uiPriority w:val="99"/>
    <w:rsid w:val="000232E1"/>
    <w:pPr>
      <w:ind w:left="-720"/>
      <w:jc w:val="both"/>
    </w:pPr>
    <w:rPr>
      <w:rFonts w:ascii="Arial" w:hAnsi="Arial"/>
    </w:rPr>
  </w:style>
  <w:style w:type="character" w:customStyle="1" w:styleId="BodyTextIndentChar">
    <w:name w:val="Body Text Indent Char"/>
    <w:basedOn w:val="DefaultParagraphFont"/>
    <w:link w:val="BodyTextIndent"/>
    <w:uiPriority w:val="99"/>
    <w:semiHidden/>
    <w:locked/>
    <w:rsid w:val="00C83282"/>
    <w:rPr>
      <w:rFonts w:cs="Times New Roman"/>
      <w:sz w:val="24"/>
      <w:szCs w:val="24"/>
      <w:lang w:eastAsia="en-US"/>
    </w:rPr>
  </w:style>
  <w:style w:type="paragraph" w:styleId="BalloonText">
    <w:name w:val="Balloon Text"/>
    <w:basedOn w:val="Normal"/>
    <w:link w:val="BalloonTextChar"/>
    <w:uiPriority w:val="99"/>
    <w:semiHidden/>
    <w:rsid w:val="000232E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83282"/>
    <w:rPr>
      <w:rFonts w:cs="Times New Roman"/>
      <w:sz w:val="2"/>
      <w:lang w:eastAsia="en-US"/>
    </w:rPr>
  </w:style>
  <w:style w:type="paragraph" w:styleId="NormalWeb">
    <w:name w:val="Normal (Web)"/>
    <w:basedOn w:val="Normal"/>
    <w:uiPriority w:val="99"/>
    <w:rsid w:val="000232E1"/>
    <w:pPr>
      <w:spacing w:before="100" w:beforeAutospacing="1" w:after="100" w:afterAutospacing="1"/>
    </w:pPr>
    <w:rPr>
      <w:lang w:eastAsia="en-GB"/>
    </w:rPr>
  </w:style>
  <w:style w:type="character" w:styleId="Strong">
    <w:name w:val="Strong"/>
    <w:basedOn w:val="DefaultParagraphFont"/>
    <w:uiPriority w:val="99"/>
    <w:qFormat/>
    <w:rsid w:val="000232E1"/>
    <w:rPr>
      <w:rFonts w:cs="Times New Roman"/>
      <w:b/>
    </w:rPr>
  </w:style>
  <w:style w:type="character" w:styleId="Hyperlink">
    <w:name w:val="Hyperlink"/>
    <w:basedOn w:val="DefaultParagraphFont"/>
    <w:uiPriority w:val="99"/>
    <w:rsid w:val="000232E1"/>
    <w:rPr>
      <w:rFonts w:cs="Times New Roman"/>
      <w:color w:val="0000FF"/>
      <w:u w:val="single"/>
    </w:rPr>
  </w:style>
  <w:style w:type="paragraph" w:styleId="Header">
    <w:name w:val="header"/>
    <w:basedOn w:val="Normal"/>
    <w:link w:val="HeaderChar"/>
    <w:uiPriority w:val="99"/>
    <w:rsid w:val="00760E59"/>
    <w:pPr>
      <w:tabs>
        <w:tab w:val="center" w:pos="4536"/>
        <w:tab w:val="right" w:pos="9072"/>
      </w:tabs>
      <w:spacing w:after="120" w:line="264" w:lineRule="auto"/>
    </w:pPr>
    <w:rPr>
      <w:rFonts w:ascii="Arial" w:hAnsi="Arial"/>
      <w:sz w:val="22"/>
      <w:szCs w:val="20"/>
      <w:lang w:val="en-US" w:eastAsia="de-DE"/>
    </w:rPr>
  </w:style>
  <w:style w:type="character" w:customStyle="1" w:styleId="HeaderChar">
    <w:name w:val="Header Char"/>
    <w:basedOn w:val="DefaultParagraphFont"/>
    <w:link w:val="Header"/>
    <w:uiPriority w:val="99"/>
    <w:semiHidden/>
    <w:locked/>
    <w:rsid w:val="00C83282"/>
    <w:rPr>
      <w:rFonts w:cs="Times New Roman"/>
      <w:sz w:val="24"/>
      <w:szCs w:val="24"/>
      <w:lang w:eastAsia="en-US"/>
    </w:rPr>
  </w:style>
  <w:style w:type="paragraph" w:styleId="ListParagraph">
    <w:name w:val="List Paragraph"/>
    <w:basedOn w:val="Normal"/>
    <w:uiPriority w:val="99"/>
    <w:qFormat/>
    <w:rsid w:val="008023FB"/>
    <w:pPr>
      <w:ind w:left="720"/>
      <w:contextualSpacing/>
    </w:pPr>
    <w:rPr>
      <w:lang w:eastAsia="en-GB"/>
    </w:rPr>
  </w:style>
  <w:style w:type="character" w:styleId="CommentReference">
    <w:name w:val="annotation reference"/>
    <w:basedOn w:val="DefaultParagraphFont"/>
    <w:uiPriority w:val="99"/>
    <w:semiHidden/>
    <w:rsid w:val="008E5D53"/>
    <w:rPr>
      <w:rFonts w:cs="Times New Roman"/>
      <w:sz w:val="16"/>
      <w:szCs w:val="16"/>
    </w:rPr>
  </w:style>
  <w:style w:type="paragraph" w:styleId="CommentText">
    <w:name w:val="annotation text"/>
    <w:basedOn w:val="Normal"/>
    <w:link w:val="CommentTextChar"/>
    <w:uiPriority w:val="99"/>
    <w:semiHidden/>
    <w:rsid w:val="008E5D53"/>
    <w:rPr>
      <w:sz w:val="20"/>
      <w:szCs w:val="20"/>
    </w:rPr>
  </w:style>
  <w:style w:type="character" w:customStyle="1" w:styleId="CommentTextChar">
    <w:name w:val="Comment Text Char"/>
    <w:basedOn w:val="DefaultParagraphFont"/>
    <w:link w:val="CommentText"/>
    <w:uiPriority w:val="99"/>
    <w:semiHidden/>
    <w:locked/>
    <w:rsid w:val="00C83282"/>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8E5D53"/>
    <w:rPr>
      <w:b/>
      <w:bCs/>
    </w:rPr>
  </w:style>
  <w:style w:type="character" w:customStyle="1" w:styleId="CommentSubjectChar">
    <w:name w:val="Comment Subject Char"/>
    <w:basedOn w:val="CommentTextChar"/>
    <w:link w:val="CommentSubject"/>
    <w:uiPriority w:val="99"/>
    <w:semiHidden/>
    <w:locked/>
    <w:rsid w:val="00C83282"/>
    <w:rPr>
      <w:b/>
      <w:bCs/>
    </w:rPr>
  </w:style>
  <w:style w:type="paragraph" w:styleId="Revision">
    <w:name w:val="Revision"/>
    <w:hidden/>
    <w:uiPriority w:val="99"/>
    <w:semiHidden/>
    <w:rsid w:val="00293C22"/>
    <w:rPr>
      <w:sz w:val="24"/>
      <w:szCs w:val="24"/>
      <w:lang w:val="en-GB"/>
    </w:rPr>
  </w:style>
  <w:style w:type="paragraph" w:styleId="Footer">
    <w:name w:val="footer"/>
    <w:basedOn w:val="Normal"/>
    <w:link w:val="FooterChar"/>
    <w:uiPriority w:val="99"/>
    <w:rsid w:val="0065139E"/>
    <w:pPr>
      <w:tabs>
        <w:tab w:val="center" w:pos="4320"/>
        <w:tab w:val="right" w:pos="8640"/>
      </w:tabs>
    </w:pPr>
  </w:style>
  <w:style w:type="character" w:customStyle="1" w:styleId="FooterChar">
    <w:name w:val="Footer Char"/>
    <w:basedOn w:val="DefaultParagraphFont"/>
    <w:link w:val="Footer"/>
    <w:uiPriority w:val="99"/>
    <w:semiHidden/>
    <w:locked/>
    <w:rsid w:val="00AF3831"/>
    <w:rPr>
      <w:rFonts w:cs="Times New Roman"/>
      <w:sz w:val="24"/>
      <w:szCs w:val="24"/>
      <w:lang w:eastAsia="en-US"/>
    </w:rPr>
  </w:style>
  <w:style w:type="character" w:styleId="PageNumber">
    <w:name w:val="page number"/>
    <w:basedOn w:val="DefaultParagraphFont"/>
    <w:uiPriority w:val="99"/>
    <w:rsid w:val="0065139E"/>
    <w:rPr>
      <w:rFonts w:cs="Times New Roman"/>
    </w:rPr>
  </w:style>
</w:styles>
</file>

<file path=word/webSettings.xml><?xml version="1.0" encoding="utf-8"?>
<w:webSettings xmlns:r="http://schemas.openxmlformats.org/officeDocument/2006/relationships" xmlns:w="http://schemas.openxmlformats.org/wordprocessingml/2006/main">
  <w:divs>
    <w:div w:id="655885328">
      <w:marLeft w:val="0"/>
      <w:marRight w:val="0"/>
      <w:marTop w:val="0"/>
      <w:marBottom w:val="0"/>
      <w:divBdr>
        <w:top w:val="none" w:sz="0" w:space="0" w:color="auto"/>
        <w:left w:val="none" w:sz="0" w:space="0" w:color="auto"/>
        <w:bottom w:val="none" w:sz="0" w:space="0" w:color="auto"/>
        <w:right w:val="none" w:sz="0" w:space="0" w:color="auto"/>
      </w:divBdr>
    </w:div>
    <w:div w:id="655885329">
      <w:marLeft w:val="0"/>
      <w:marRight w:val="0"/>
      <w:marTop w:val="0"/>
      <w:marBottom w:val="0"/>
      <w:divBdr>
        <w:top w:val="none" w:sz="0" w:space="0" w:color="auto"/>
        <w:left w:val="none" w:sz="0" w:space="0" w:color="auto"/>
        <w:bottom w:val="none" w:sz="0" w:space="0" w:color="auto"/>
        <w:right w:val="none" w:sz="0" w:space="0" w:color="auto"/>
      </w:divBdr>
    </w:div>
    <w:div w:id="655885330">
      <w:marLeft w:val="0"/>
      <w:marRight w:val="0"/>
      <w:marTop w:val="0"/>
      <w:marBottom w:val="0"/>
      <w:divBdr>
        <w:top w:val="none" w:sz="0" w:space="0" w:color="auto"/>
        <w:left w:val="none" w:sz="0" w:space="0" w:color="auto"/>
        <w:bottom w:val="none" w:sz="0" w:space="0" w:color="auto"/>
        <w:right w:val="none" w:sz="0" w:space="0" w:color="auto"/>
      </w:divBdr>
    </w:div>
    <w:div w:id="655885331">
      <w:marLeft w:val="0"/>
      <w:marRight w:val="0"/>
      <w:marTop w:val="0"/>
      <w:marBottom w:val="0"/>
      <w:divBdr>
        <w:top w:val="none" w:sz="0" w:space="0" w:color="auto"/>
        <w:left w:val="none" w:sz="0" w:space="0" w:color="auto"/>
        <w:bottom w:val="none" w:sz="0" w:space="0" w:color="auto"/>
        <w:right w:val="none" w:sz="0" w:space="0" w:color="auto"/>
      </w:divBdr>
    </w:div>
    <w:div w:id="655885332">
      <w:marLeft w:val="0"/>
      <w:marRight w:val="0"/>
      <w:marTop w:val="0"/>
      <w:marBottom w:val="0"/>
      <w:divBdr>
        <w:top w:val="none" w:sz="0" w:space="0" w:color="auto"/>
        <w:left w:val="none" w:sz="0" w:space="0" w:color="auto"/>
        <w:bottom w:val="none" w:sz="0" w:space="0" w:color="auto"/>
        <w:right w:val="none" w:sz="0" w:space="0" w:color="auto"/>
      </w:divBdr>
    </w:div>
    <w:div w:id="6558853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fulda.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2</Pages>
  <Words>736</Words>
  <Characters>4198</Characters>
  <Application>Microsoft Office Outlook</Application>
  <DocSecurity>0</DocSecurity>
  <Lines>0</Lines>
  <Paragraphs>0</Paragraphs>
  <ScaleCrop>false</ScaleCrop>
  <Company>Goodyear Dunlop Europe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Sava Launches New Truck Tire Range</dc:title>
  <dc:subject/>
  <dc:creator>Jens Voelmicke</dc:creator>
  <cp:keywords/>
  <dc:description/>
  <cp:lastModifiedBy> </cp:lastModifiedBy>
  <cp:revision>3</cp:revision>
  <cp:lastPrinted>2011-05-05T11:04:00Z</cp:lastPrinted>
  <dcterms:created xsi:type="dcterms:W3CDTF">2011-10-24T15:09:00Z</dcterms:created>
  <dcterms:modified xsi:type="dcterms:W3CDTF">2011-11-21T14:32:00Z</dcterms:modified>
</cp:coreProperties>
</file>