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EF" w:rsidRDefault="0043402E" w:rsidP="007471EF">
      <w:pPr>
        <w:jc w:val="right"/>
        <w:rPr>
          <w:rFonts w:ascii="Arial" w:hAnsi="Arial" w:cs="Arial"/>
          <w:b/>
          <w:color w:val="000000" w:themeColor="text1"/>
        </w:rPr>
      </w:pPr>
      <w:bookmarkStart w:id="0" w:name="_GoBack"/>
      <w:bookmarkEnd w:id="0"/>
      <w:r w:rsidRPr="00E57685">
        <w:rPr>
          <w:rFonts w:ascii="Arial" w:hAnsi="Arial" w:cs="Arial"/>
          <w:b/>
          <w:noProof/>
          <w:color w:val="000000" w:themeColor="text1"/>
          <w:lang w:eastAsia="en-GB"/>
        </w:rPr>
        <w:drawing>
          <wp:inline distT="0" distB="0" distL="0" distR="0" wp14:anchorId="2009DA1D" wp14:editId="35013E9C">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E57685" w:rsidRDefault="0002498B" w:rsidP="00484F88">
      <w:pPr>
        <w:spacing w:line="240" w:lineRule="auto"/>
        <w:contextualSpacing/>
        <w:rPr>
          <w:rFonts w:ascii="Arial" w:hAnsi="Arial" w:cs="Arial"/>
          <w:b/>
          <w:color w:val="000000" w:themeColor="text1"/>
        </w:rPr>
      </w:pPr>
      <w:r w:rsidRPr="00E57685">
        <w:rPr>
          <w:rFonts w:ascii="Arial" w:hAnsi="Arial" w:cs="Arial"/>
          <w:b/>
          <w:color w:val="000000" w:themeColor="text1"/>
        </w:rPr>
        <w:t>PRESS RELEASE</w:t>
      </w:r>
    </w:p>
    <w:p w:rsidR="00E95623" w:rsidRDefault="0002498B" w:rsidP="00484F88">
      <w:pPr>
        <w:spacing w:line="240" w:lineRule="auto"/>
        <w:contextualSpacing/>
        <w:jc w:val="both"/>
        <w:rPr>
          <w:rFonts w:ascii="Arial" w:hAnsi="Arial" w:cs="Arial"/>
          <w:color w:val="000000" w:themeColor="text1"/>
        </w:rPr>
      </w:pPr>
      <w:r w:rsidRPr="00E57685">
        <w:rPr>
          <w:rFonts w:ascii="Arial" w:hAnsi="Arial" w:cs="Arial"/>
          <w:color w:val="000000" w:themeColor="text1"/>
        </w:rPr>
        <w:t xml:space="preserve">For immediate release: </w:t>
      </w:r>
      <w:r w:rsidR="00947974">
        <w:rPr>
          <w:rFonts w:ascii="Arial" w:hAnsi="Arial" w:cs="Arial"/>
          <w:color w:val="000000" w:themeColor="text1"/>
        </w:rPr>
        <w:t>Wednesday 13 January 2016</w:t>
      </w:r>
    </w:p>
    <w:p w:rsidR="00284E56" w:rsidRPr="00E57685" w:rsidRDefault="00284E56" w:rsidP="00484F88">
      <w:pPr>
        <w:spacing w:line="240" w:lineRule="auto"/>
        <w:contextualSpacing/>
        <w:jc w:val="both"/>
        <w:rPr>
          <w:rFonts w:ascii="Arial" w:hAnsi="Arial" w:cs="Arial"/>
          <w:color w:val="000000" w:themeColor="text1"/>
        </w:rPr>
      </w:pPr>
    </w:p>
    <w:p w:rsidR="0026626F" w:rsidRDefault="0026626F" w:rsidP="0026626F">
      <w:pPr>
        <w:spacing w:line="240" w:lineRule="auto"/>
        <w:contextualSpacing/>
        <w:jc w:val="center"/>
        <w:rPr>
          <w:rFonts w:ascii="Arial" w:hAnsi="Arial" w:cs="Arial"/>
          <w:b/>
          <w:noProof/>
          <w:lang w:eastAsia="en-GB"/>
        </w:rPr>
      </w:pPr>
      <w:r>
        <w:rPr>
          <w:rFonts w:ascii="Arial" w:hAnsi="Arial" w:cs="Arial"/>
          <w:b/>
          <w:noProof/>
          <w:lang w:eastAsia="en-GB"/>
        </w:rPr>
        <w:t>ID Medical funds equipment for local hospital to support patients’ families</w:t>
      </w:r>
    </w:p>
    <w:p w:rsidR="001D7538" w:rsidRDefault="001D7538" w:rsidP="00202A17">
      <w:pPr>
        <w:spacing w:line="240" w:lineRule="auto"/>
        <w:contextualSpacing/>
        <w:jc w:val="center"/>
        <w:rPr>
          <w:rFonts w:ascii="Arial" w:hAnsi="Arial" w:cs="Arial"/>
          <w:b/>
          <w:noProof/>
          <w:lang w:eastAsia="en-GB"/>
        </w:rPr>
      </w:pPr>
    </w:p>
    <w:p w:rsidR="00367FA5" w:rsidRDefault="00F33198" w:rsidP="00C45842">
      <w:pPr>
        <w:spacing w:line="240" w:lineRule="auto"/>
        <w:contextualSpacing/>
        <w:rPr>
          <w:rFonts w:ascii="Arial" w:hAnsi="Arial" w:cs="Arial"/>
          <w:noProof/>
          <w:lang w:eastAsia="en-GB"/>
        </w:rPr>
      </w:pPr>
      <w:r>
        <w:rPr>
          <w:rFonts w:ascii="Arial" w:hAnsi="Arial" w:cs="Arial"/>
          <w:noProof/>
          <w:lang w:eastAsia="en-GB"/>
        </w:rPr>
        <w:t>Understanding the requirement of</w:t>
      </w:r>
      <w:r w:rsidR="00F54B4C">
        <w:rPr>
          <w:rFonts w:ascii="Arial" w:hAnsi="Arial" w:cs="Arial"/>
          <w:noProof/>
          <w:lang w:eastAsia="en-GB"/>
        </w:rPr>
        <w:t xml:space="preserve"> medical </w:t>
      </w:r>
      <w:r>
        <w:rPr>
          <w:rFonts w:ascii="Arial" w:hAnsi="Arial" w:cs="Arial"/>
          <w:noProof/>
          <w:lang w:eastAsia="en-GB"/>
        </w:rPr>
        <w:t>support</w:t>
      </w:r>
      <w:r w:rsidR="00F54B4C">
        <w:rPr>
          <w:rFonts w:ascii="Arial" w:hAnsi="Arial" w:cs="Arial"/>
          <w:noProof/>
          <w:lang w:eastAsia="en-GB"/>
        </w:rPr>
        <w:t xml:space="preserve"> in </w:t>
      </w:r>
      <w:r>
        <w:rPr>
          <w:rFonts w:ascii="Arial" w:hAnsi="Arial" w:cs="Arial"/>
          <w:noProof/>
          <w:lang w:eastAsia="en-GB"/>
        </w:rPr>
        <w:t>its</w:t>
      </w:r>
      <w:r w:rsidR="00F54B4C">
        <w:rPr>
          <w:rFonts w:ascii="Arial" w:hAnsi="Arial" w:cs="Arial"/>
          <w:noProof/>
          <w:lang w:eastAsia="en-GB"/>
        </w:rPr>
        <w:t xml:space="preserve"> community</w:t>
      </w:r>
      <w:r w:rsidR="00FD6D04">
        <w:rPr>
          <w:rFonts w:ascii="Arial" w:hAnsi="Arial" w:cs="Arial"/>
          <w:noProof/>
          <w:lang w:eastAsia="en-GB"/>
        </w:rPr>
        <w:t>, ID Medical, the UK’</w:t>
      </w:r>
      <w:r w:rsidR="00491272">
        <w:rPr>
          <w:rFonts w:ascii="Arial" w:hAnsi="Arial" w:cs="Arial"/>
          <w:noProof/>
          <w:lang w:eastAsia="en-GB"/>
        </w:rPr>
        <w:t xml:space="preserve">s leading medical </w:t>
      </w:r>
      <w:r w:rsidR="00F54B4C">
        <w:rPr>
          <w:rFonts w:ascii="Arial" w:hAnsi="Arial" w:cs="Arial"/>
          <w:noProof/>
          <w:lang w:eastAsia="en-GB"/>
        </w:rPr>
        <w:t xml:space="preserve">staff </w:t>
      </w:r>
      <w:r w:rsidR="00491272">
        <w:rPr>
          <w:rFonts w:ascii="Arial" w:hAnsi="Arial" w:cs="Arial"/>
          <w:noProof/>
          <w:lang w:eastAsia="en-GB"/>
        </w:rPr>
        <w:t xml:space="preserve">recruiter, </w:t>
      </w:r>
      <w:r w:rsidR="00D14EB5">
        <w:rPr>
          <w:rFonts w:ascii="Arial" w:hAnsi="Arial" w:cs="Arial"/>
          <w:noProof/>
          <w:lang w:eastAsia="en-GB"/>
        </w:rPr>
        <w:t>visited Milton Keynes University Hospital on Tuesday 12</w:t>
      </w:r>
      <w:r w:rsidR="00D14EB5" w:rsidRPr="00D14EB5">
        <w:rPr>
          <w:rFonts w:ascii="Arial" w:hAnsi="Arial" w:cs="Arial"/>
          <w:noProof/>
          <w:vertAlign w:val="superscript"/>
          <w:lang w:eastAsia="en-GB"/>
        </w:rPr>
        <w:t>th</w:t>
      </w:r>
      <w:r w:rsidR="00D14EB5">
        <w:rPr>
          <w:rFonts w:ascii="Arial" w:hAnsi="Arial" w:cs="Arial"/>
          <w:noProof/>
          <w:lang w:eastAsia="en-GB"/>
        </w:rPr>
        <w:t xml:space="preserve"> January to present a cheque </w:t>
      </w:r>
      <w:r>
        <w:rPr>
          <w:rFonts w:ascii="Arial" w:hAnsi="Arial" w:cs="Arial"/>
          <w:noProof/>
          <w:lang w:eastAsia="en-GB"/>
        </w:rPr>
        <w:t>for</w:t>
      </w:r>
      <w:r w:rsidR="00D30BD2">
        <w:rPr>
          <w:rFonts w:ascii="Arial" w:hAnsi="Arial" w:cs="Arial"/>
          <w:noProof/>
          <w:lang w:eastAsia="en-GB"/>
        </w:rPr>
        <w:t xml:space="preserve"> </w:t>
      </w:r>
      <w:r w:rsidR="00D30BD2" w:rsidRPr="00D30BD2">
        <w:rPr>
          <w:rFonts w:ascii="Arial" w:hAnsi="Arial" w:cs="Arial"/>
          <w:b/>
          <w:noProof/>
          <w:lang w:eastAsia="en-GB"/>
        </w:rPr>
        <w:t>£7944.53</w:t>
      </w:r>
      <w:r w:rsidR="00F54B4C">
        <w:rPr>
          <w:rFonts w:ascii="Arial" w:hAnsi="Arial" w:cs="Arial"/>
          <w:b/>
          <w:noProof/>
          <w:lang w:eastAsia="en-GB"/>
        </w:rPr>
        <w:t>,</w:t>
      </w:r>
      <w:r w:rsidR="00560378">
        <w:rPr>
          <w:rFonts w:ascii="Arial" w:hAnsi="Arial" w:cs="Arial"/>
          <w:noProof/>
          <w:lang w:eastAsia="en-GB"/>
        </w:rPr>
        <w:t xml:space="preserve"> </w:t>
      </w:r>
      <w:r w:rsidR="00D14EB5">
        <w:rPr>
          <w:rFonts w:ascii="Arial" w:hAnsi="Arial" w:cs="Arial"/>
          <w:noProof/>
          <w:lang w:eastAsia="en-GB"/>
        </w:rPr>
        <w:t xml:space="preserve">the amount </w:t>
      </w:r>
      <w:r w:rsidR="00F54B4C">
        <w:rPr>
          <w:rFonts w:ascii="Arial" w:hAnsi="Arial" w:cs="Arial"/>
          <w:noProof/>
          <w:lang w:eastAsia="en-GB"/>
        </w:rPr>
        <w:t xml:space="preserve">the company’s staff personally </w:t>
      </w:r>
      <w:r w:rsidR="00D14EB5">
        <w:rPr>
          <w:rFonts w:ascii="Arial" w:hAnsi="Arial" w:cs="Arial"/>
          <w:noProof/>
          <w:lang w:eastAsia="en-GB"/>
        </w:rPr>
        <w:t>raised for Leo’s Appeal. With th</w:t>
      </w:r>
      <w:r>
        <w:rPr>
          <w:rFonts w:ascii="Arial" w:hAnsi="Arial" w:cs="Arial"/>
          <w:noProof/>
          <w:lang w:eastAsia="en-GB"/>
        </w:rPr>
        <w:t xml:space="preserve">ese funds, ID Medical </w:t>
      </w:r>
      <w:r w:rsidR="00D14EB5">
        <w:rPr>
          <w:rFonts w:ascii="Arial" w:hAnsi="Arial" w:cs="Arial"/>
          <w:noProof/>
          <w:lang w:eastAsia="en-GB"/>
        </w:rPr>
        <w:t xml:space="preserve">purchased a chair bed for the Children’s ward so parents can </w:t>
      </w:r>
      <w:r w:rsidR="00F54B4C">
        <w:rPr>
          <w:rFonts w:ascii="Arial" w:hAnsi="Arial" w:cs="Arial"/>
          <w:noProof/>
          <w:lang w:eastAsia="en-GB"/>
        </w:rPr>
        <w:t>remain with th</w:t>
      </w:r>
      <w:r>
        <w:rPr>
          <w:rFonts w:ascii="Arial" w:hAnsi="Arial" w:cs="Arial"/>
          <w:noProof/>
          <w:lang w:eastAsia="en-GB"/>
        </w:rPr>
        <w:t>eir sick child</w:t>
      </w:r>
      <w:r w:rsidR="00D14EB5">
        <w:rPr>
          <w:rFonts w:ascii="Arial" w:hAnsi="Arial" w:cs="Arial"/>
          <w:noProof/>
          <w:lang w:eastAsia="en-GB"/>
        </w:rPr>
        <w:t xml:space="preserve">.  </w:t>
      </w:r>
      <w:r w:rsidR="00491272">
        <w:rPr>
          <w:rFonts w:ascii="Arial" w:hAnsi="Arial" w:cs="Arial"/>
          <w:noProof/>
          <w:lang w:eastAsia="en-GB"/>
        </w:rPr>
        <w:t xml:space="preserve"> </w:t>
      </w:r>
    </w:p>
    <w:p w:rsidR="00491272" w:rsidRDefault="00491272" w:rsidP="00C45842">
      <w:pPr>
        <w:spacing w:line="240" w:lineRule="auto"/>
        <w:contextualSpacing/>
        <w:rPr>
          <w:rFonts w:ascii="Arial" w:hAnsi="Arial" w:cs="Arial"/>
          <w:noProof/>
          <w:lang w:eastAsia="en-GB"/>
        </w:rPr>
      </w:pPr>
      <w:r>
        <w:rPr>
          <w:rFonts w:ascii="Arial" w:hAnsi="Arial" w:cs="Arial"/>
          <w:noProof/>
          <w:lang w:eastAsia="en-GB"/>
        </w:rPr>
        <w:br/>
      </w:r>
      <w:r w:rsidR="00D81A19">
        <w:rPr>
          <w:rFonts w:ascii="Arial" w:hAnsi="Arial" w:cs="Arial"/>
          <w:noProof/>
          <w:lang w:eastAsia="en-GB"/>
        </w:rPr>
        <w:t>Leo’s Appeal, launched by</w:t>
      </w:r>
      <w:r w:rsidR="002F3520">
        <w:rPr>
          <w:rFonts w:ascii="Arial" w:hAnsi="Arial" w:cs="Arial"/>
          <w:noProof/>
          <w:lang w:eastAsia="en-GB"/>
        </w:rPr>
        <w:t xml:space="preserve"> Milton Keynes Hospital Charity in September 2013, </w:t>
      </w:r>
      <w:r w:rsidR="00D81A19">
        <w:rPr>
          <w:rFonts w:ascii="Arial" w:hAnsi="Arial" w:cs="Arial"/>
          <w:noProof/>
          <w:lang w:eastAsia="en-GB"/>
        </w:rPr>
        <w:t xml:space="preserve">set out </w:t>
      </w:r>
      <w:r w:rsidR="002F3520">
        <w:rPr>
          <w:rFonts w:ascii="Arial" w:hAnsi="Arial" w:cs="Arial"/>
          <w:noProof/>
          <w:lang w:eastAsia="en-GB"/>
        </w:rPr>
        <w:t>to raise £200,000 to enhance the experience of children and families visiting  Milton Keynes Hospital</w:t>
      </w:r>
      <w:r w:rsidR="00D81A19">
        <w:rPr>
          <w:rFonts w:ascii="Arial" w:hAnsi="Arial" w:cs="Arial"/>
          <w:noProof/>
          <w:lang w:eastAsia="en-GB"/>
        </w:rPr>
        <w:t>. T</w:t>
      </w:r>
      <w:r w:rsidR="00F54B4C">
        <w:rPr>
          <w:rFonts w:ascii="Arial" w:hAnsi="Arial" w:cs="Arial"/>
          <w:noProof/>
          <w:lang w:eastAsia="en-GB"/>
        </w:rPr>
        <w:t>o date</w:t>
      </w:r>
      <w:r w:rsidR="00D81A19">
        <w:rPr>
          <w:rFonts w:ascii="Arial" w:hAnsi="Arial" w:cs="Arial"/>
          <w:noProof/>
          <w:lang w:eastAsia="en-GB"/>
        </w:rPr>
        <w:t xml:space="preserve"> there is just</w:t>
      </w:r>
      <w:r w:rsidR="002D3CC9">
        <w:rPr>
          <w:rFonts w:ascii="Arial" w:hAnsi="Arial" w:cs="Arial"/>
          <w:noProof/>
          <w:lang w:eastAsia="en-GB"/>
        </w:rPr>
        <w:t xml:space="preserve"> £70,000 </w:t>
      </w:r>
      <w:r w:rsidR="00D81A19">
        <w:rPr>
          <w:rFonts w:ascii="Arial" w:hAnsi="Arial" w:cs="Arial"/>
          <w:noProof/>
          <w:lang w:eastAsia="en-GB"/>
        </w:rPr>
        <w:t>left</w:t>
      </w:r>
      <w:r w:rsidR="002D3CC9">
        <w:rPr>
          <w:rFonts w:ascii="Arial" w:hAnsi="Arial" w:cs="Arial"/>
          <w:noProof/>
          <w:lang w:eastAsia="en-GB"/>
        </w:rPr>
        <w:t xml:space="preserve"> to raise</w:t>
      </w:r>
      <w:r w:rsidR="00D81A19">
        <w:rPr>
          <w:rFonts w:ascii="Arial" w:hAnsi="Arial" w:cs="Arial"/>
          <w:noProof/>
          <w:lang w:eastAsia="en-GB"/>
        </w:rPr>
        <w:t>!</w:t>
      </w:r>
      <w:r w:rsidR="002F3520">
        <w:rPr>
          <w:rFonts w:ascii="Arial" w:hAnsi="Arial" w:cs="Arial"/>
          <w:noProof/>
          <w:lang w:eastAsia="en-GB"/>
        </w:rPr>
        <w:t xml:space="preserve"> A</w:t>
      </w:r>
      <w:r w:rsidR="00D81A19">
        <w:rPr>
          <w:rFonts w:ascii="Arial" w:hAnsi="Arial" w:cs="Arial"/>
          <w:noProof/>
          <w:lang w:eastAsia="en-GB"/>
        </w:rPr>
        <w:t xml:space="preserve">long with its </w:t>
      </w:r>
      <w:r>
        <w:rPr>
          <w:rFonts w:ascii="Arial" w:hAnsi="Arial" w:cs="Arial"/>
          <w:noProof/>
          <w:lang w:eastAsia="en-GB"/>
        </w:rPr>
        <w:t>mascot Leo</w:t>
      </w:r>
      <w:r w:rsidR="00D81A19">
        <w:rPr>
          <w:rFonts w:ascii="Arial" w:hAnsi="Arial" w:cs="Arial"/>
          <w:noProof/>
          <w:lang w:eastAsia="en-GB"/>
        </w:rPr>
        <w:t xml:space="preserve"> the Lion</w:t>
      </w:r>
      <w:r>
        <w:rPr>
          <w:rFonts w:ascii="Arial" w:hAnsi="Arial" w:cs="Arial"/>
          <w:noProof/>
          <w:lang w:eastAsia="en-GB"/>
        </w:rPr>
        <w:t xml:space="preserve">, </w:t>
      </w:r>
      <w:r w:rsidR="00D81A19">
        <w:rPr>
          <w:rFonts w:ascii="Arial" w:hAnsi="Arial" w:cs="Arial"/>
          <w:noProof/>
          <w:lang w:eastAsia="en-GB"/>
        </w:rPr>
        <w:t>the c</w:t>
      </w:r>
      <w:r w:rsidR="002F3520">
        <w:rPr>
          <w:rFonts w:ascii="Arial" w:hAnsi="Arial" w:cs="Arial"/>
          <w:noProof/>
          <w:lang w:eastAsia="en-GB"/>
        </w:rPr>
        <w:t xml:space="preserve">harity </w:t>
      </w:r>
      <w:r>
        <w:rPr>
          <w:rFonts w:ascii="Arial" w:hAnsi="Arial" w:cs="Arial"/>
          <w:noProof/>
          <w:lang w:eastAsia="en-GB"/>
        </w:rPr>
        <w:t xml:space="preserve">encourages the Milton Keynes community to help the hospital go above and beyond for local children and their families. </w:t>
      </w:r>
    </w:p>
    <w:p w:rsidR="00FD6D04" w:rsidRDefault="00FD6D04" w:rsidP="00C45842">
      <w:pPr>
        <w:spacing w:line="240" w:lineRule="auto"/>
        <w:contextualSpacing/>
        <w:rPr>
          <w:rFonts w:ascii="Arial" w:hAnsi="Arial" w:cs="Arial"/>
          <w:noProof/>
          <w:lang w:eastAsia="en-GB"/>
        </w:rPr>
      </w:pPr>
    </w:p>
    <w:p w:rsidR="00EC60DD" w:rsidRDefault="00140AB7" w:rsidP="00C45842">
      <w:pPr>
        <w:spacing w:line="240" w:lineRule="auto"/>
        <w:contextualSpacing/>
        <w:rPr>
          <w:rFonts w:ascii="Arial" w:hAnsi="Arial" w:cs="Arial"/>
          <w:noProof/>
          <w:lang w:eastAsia="en-GB"/>
        </w:rPr>
      </w:pPr>
      <w:r>
        <w:rPr>
          <w:rFonts w:ascii="Arial" w:hAnsi="Arial" w:cs="Arial"/>
          <w:noProof/>
          <w:lang w:eastAsia="en-GB"/>
        </w:rPr>
        <w:t>D</w:t>
      </w:r>
      <w:r w:rsidR="00361388">
        <w:rPr>
          <w:rFonts w:ascii="Arial" w:hAnsi="Arial" w:cs="Arial"/>
          <w:noProof/>
          <w:lang w:eastAsia="en-GB"/>
        </w:rPr>
        <w:t>avid Newton, director at ID Medical</w:t>
      </w:r>
      <w:r w:rsidR="00506331">
        <w:rPr>
          <w:rFonts w:ascii="Arial" w:hAnsi="Arial" w:cs="Arial"/>
          <w:noProof/>
          <w:lang w:eastAsia="en-GB"/>
        </w:rPr>
        <w:t xml:space="preserve"> comments,</w:t>
      </w:r>
      <w:r w:rsidR="00EC60DD">
        <w:rPr>
          <w:rFonts w:ascii="Arial" w:hAnsi="Arial" w:cs="Arial"/>
          <w:noProof/>
          <w:lang w:eastAsia="en-GB"/>
        </w:rPr>
        <w:t>“</w:t>
      </w:r>
      <w:r w:rsidR="00DC42C7">
        <w:rPr>
          <w:rFonts w:ascii="Arial" w:hAnsi="Arial" w:cs="Arial"/>
          <w:noProof/>
          <w:lang w:eastAsia="en-GB"/>
        </w:rPr>
        <w:t xml:space="preserve">Milton Keynes Hospital Charity </w:t>
      </w:r>
      <w:r w:rsidR="00F33198">
        <w:rPr>
          <w:rFonts w:ascii="Arial" w:hAnsi="Arial" w:cs="Arial"/>
          <w:noProof/>
          <w:lang w:eastAsia="en-GB"/>
        </w:rPr>
        <w:t>does</w:t>
      </w:r>
      <w:r w:rsidR="00DC42C7">
        <w:rPr>
          <w:rFonts w:ascii="Arial" w:hAnsi="Arial" w:cs="Arial"/>
          <w:noProof/>
          <w:lang w:eastAsia="en-GB"/>
        </w:rPr>
        <w:t xml:space="preserve"> a phenomenal job of fundraising to enable wards and departments to </w:t>
      </w:r>
      <w:r w:rsidR="00F33198">
        <w:rPr>
          <w:rFonts w:ascii="Arial" w:hAnsi="Arial" w:cs="Arial"/>
          <w:noProof/>
          <w:lang w:eastAsia="en-GB"/>
        </w:rPr>
        <w:t>enhance what the NHS provides;</w:t>
      </w:r>
      <w:r w:rsidR="00DC42C7">
        <w:rPr>
          <w:rFonts w:ascii="Arial" w:hAnsi="Arial" w:cs="Arial"/>
          <w:noProof/>
          <w:lang w:eastAsia="en-GB"/>
        </w:rPr>
        <w:t xml:space="preserve"> funding tangible items such as comfort items </w:t>
      </w:r>
      <w:r w:rsidR="00095550">
        <w:rPr>
          <w:rFonts w:ascii="Arial" w:hAnsi="Arial" w:cs="Arial"/>
          <w:noProof/>
          <w:lang w:eastAsia="en-GB"/>
        </w:rPr>
        <w:t>and state of the art equipment.</w:t>
      </w:r>
      <w:r w:rsidR="00EC60DD">
        <w:rPr>
          <w:rFonts w:ascii="Arial" w:hAnsi="Arial" w:cs="Arial"/>
          <w:noProof/>
          <w:lang w:eastAsia="en-GB"/>
        </w:rPr>
        <w:t xml:space="preserve"> </w:t>
      </w:r>
      <w:r w:rsidR="00D30BD2">
        <w:rPr>
          <w:rFonts w:ascii="Arial" w:hAnsi="Arial" w:cs="Arial"/>
          <w:noProof/>
          <w:lang w:eastAsia="en-GB"/>
        </w:rPr>
        <w:t xml:space="preserve">CSR </w:t>
      </w:r>
      <w:r w:rsidR="00F33198">
        <w:rPr>
          <w:rFonts w:ascii="Arial" w:hAnsi="Arial" w:cs="Arial"/>
          <w:noProof/>
          <w:lang w:eastAsia="en-GB"/>
        </w:rPr>
        <w:t>is at the heart of everything ID Medical</w:t>
      </w:r>
      <w:r w:rsidR="00D30BD2">
        <w:rPr>
          <w:rFonts w:ascii="Arial" w:hAnsi="Arial" w:cs="Arial"/>
          <w:noProof/>
          <w:lang w:eastAsia="en-GB"/>
        </w:rPr>
        <w:t xml:space="preserve"> do</w:t>
      </w:r>
      <w:r w:rsidR="00F33198">
        <w:rPr>
          <w:rFonts w:ascii="Arial" w:hAnsi="Arial" w:cs="Arial"/>
          <w:noProof/>
          <w:lang w:eastAsia="en-GB"/>
        </w:rPr>
        <w:t>es</w:t>
      </w:r>
      <w:r w:rsidR="00D30BD2">
        <w:rPr>
          <w:rFonts w:ascii="Arial" w:hAnsi="Arial" w:cs="Arial"/>
          <w:noProof/>
          <w:lang w:eastAsia="en-GB"/>
        </w:rPr>
        <w:t>, and</w:t>
      </w:r>
      <w:r w:rsidR="00EC60DD">
        <w:rPr>
          <w:rFonts w:ascii="Arial" w:hAnsi="Arial" w:cs="Arial"/>
          <w:noProof/>
          <w:lang w:eastAsia="en-GB"/>
        </w:rPr>
        <w:t xml:space="preserve"> over the years it has played an increasingly important part</w:t>
      </w:r>
      <w:r w:rsidR="00D30BD2">
        <w:rPr>
          <w:rFonts w:ascii="Arial" w:hAnsi="Arial" w:cs="Arial"/>
          <w:noProof/>
          <w:lang w:eastAsia="en-GB"/>
        </w:rPr>
        <w:t xml:space="preserve"> in not only our business strategies, but the way we </w:t>
      </w:r>
      <w:r w:rsidR="00F33198">
        <w:rPr>
          <w:rFonts w:ascii="Arial" w:hAnsi="Arial" w:cs="Arial"/>
          <w:noProof/>
          <w:lang w:eastAsia="en-GB"/>
        </w:rPr>
        <w:t>engage with</w:t>
      </w:r>
      <w:r w:rsidR="00D30BD2">
        <w:rPr>
          <w:rFonts w:ascii="Arial" w:hAnsi="Arial" w:cs="Arial"/>
          <w:noProof/>
          <w:lang w:eastAsia="en-GB"/>
        </w:rPr>
        <w:t xml:space="preserve"> our candidates and clients on a daily basis. </w:t>
      </w:r>
      <w:r w:rsidR="00EC60DD">
        <w:rPr>
          <w:rFonts w:ascii="Arial" w:hAnsi="Arial" w:cs="Arial"/>
          <w:noProof/>
          <w:lang w:eastAsia="en-GB"/>
        </w:rPr>
        <w:t>We focus on sharing our expertise, skills and resources to make a positiv</w:t>
      </w:r>
      <w:r w:rsidR="002A2179">
        <w:rPr>
          <w:rFonts w:ascii="Arial" w:hAnsi="Arial" w:cs="Arial"/>
          <w:noProof/>
          <w:lang w:eastAsia="en-GB"/>
        </w:rPr>
        <w:t>e impact on the wider community</w:t>
      </w:r>
      <w:r w:rsidR="00EC60DD">
        <w:rPr>
          <w:rFonts w:ascii="Arial" w:hAnsi="Arial" w:cs="Arial"/>
          <w:noProof/>
          <w:lang w:eastAsia="en-GB"/>
        </w:rPr>
        <w:t xml:space="preserve"> </w:t>
      </w:r>
      <w:r w:rsidR="00F33198">
        <w:rPr>
          <w:rFonts w:ascii="Arial" w:hAnsi="Arial" w:cs="Arial"/>
          <w:noProof/>
          <w:lang w:eastAsia="en-GB"/>
        </w:rPr>
        <w:t>and</w:t>
      </w:r>
      <w:r w:rsidR="00EC60DD">
        <w:rPr>
          <w:rFonts w:ascii="Arial" w:hAnsi="Arial" w:cs="Arial"/>
          <w:noProof/>
          <w:lang w:eastAsia="en-GB"/>
        </w:rPr>
        <w:t xml:space="preserve"> quality of life</w:t>
      </w:r>
      <w:r w:rsidR="00F33198">
        <w:rPr>
          <w:rFonts w:ascii="Arial" w:hAnsi="Arial" w:cs="Arial"/>
          <w:noProof/>
          <w:lang w:eastAsia="en-GB"/>
        </w:rPr>
        <w:t xml:space="preserve"> within</w:t>
      </w:r>
      <w:r w:rsidR="00EC60DD">
        <w:rPr>
          <w:rFonts w:ascii="Arial" w:hAnsi="Arial" w:cs="Arial"/>
          <w:noProof/>
          <w:lang w:eastAsia="en-GB"/>
        </w:rPr>
        <w:t xml:space="preserve"> society.</w:t>
      </w:r>
    </w:p>
    <w:p w:rsidR="00EC60DD" w:rsidRDefault="00EC60DD" w:rsidP="00C45842">
      <w:pPr>
        <w:spacing w:line="240" w:lineRule="auto"/>
        <w:contextualSpacing/>
        <w:rPr>
          <w:rFonts w:ascii="Arial" w:hAnsi="Arial" w:cs="Arial"/>
          <w:noProof/>
          <w:lang w:eastAsia="en-GB"/>
        </w:rPr>
      </w:pPr>
    </w:p>
    <w:p w:rsidR="00D30BD2" w:rsidRDefault="003D585D" w:rsidP="00C45842">
      <w:pPr>
        <w:spacing w:line="240" w:lineRule="auto"/>
        <w:contextualSpacing/>
        <w:rPr>
          <w:rFonts w:ascii="Arial" w:hAnsi="Arial" w:cs="Arial"/>
          <w:noProof/>
          <w:lang w:eastAsia="en-GB"/>
        </w:rPr>
      </w:pPr>
      <w:r>
        <w:rPr>
          <w:rFonts w:ascii="Arial" w:hAnsi="Arial" w:cs="Arial"/>
          <w:noProof/>
          <w:lang w:eastAsia="en-GB"/>
        </w:rPr>
        <w:t>“</w:t>
      </w:r>
      <w:r w:rsidR="00EC60DD">
        <w:rPr>
          <w:rFonts w:ascii="Arial" w:hAnsi="Arial" w:cs="Arial"/>
          <w:noProof/>
          <w:lang w:eastAsia="en-GB"/>
        </w:rPr>
        <w:t>In 2016, we’re looking forward to further supporting Milton Keynes Hospital Charity and funding</w:t>
      </w:r>
      <w:r w:rsidR="00D81A19">
        <w:rPr>
          <w:rFonts w:ascii="Arial" w:hAnsi="Arial" w:cs="Arial"/>
          <w:noProof/>
          <w:lang w:eastAsia="en-GB"/>
        </w:rPr>
        <w:t xml:space="preserve"> more vital equipment for the c</w:t>
      </w:r>
      <w:r w:rsidR="00DD1D04">
        <w:rPr>
          <w:rFonts w:ascii="Arial" w:hAnsi="Arial" w:cs="Arial"/>
          <w:noProof/>
          <w:lang w:eastAsia="en-GB"/>
        </w:rPr>
        <w:t>hildren’s war</w:t>
      </w:r>
      <w:r w:rsidR="00D81A19">
        <w:rPr>
          <w:rFonts w:ascii="Arial" w:hAnsi="Arial" w:cs="Arial"/>
          <w:noProof/>
          <w:lang w:eastAsia="en-GB"/>
        </w:rPr>
        <w:t>d, as well as supporitng cancer services</w:t>
      </w:r>
      <w:r w:rsidR="00DD1D04">
        <w:rPr>
          <w:rFonts w:ascii="Arial" w:hAnsi="Arial" w:cs="Arial"/>
          <w:noProof/>
          <w:lang w:eastAsia="en-GB"/>
        </w:rPr>
        <w:t>.</w:t>
      </w:r>
      <w:r w:rsidR="00A74F69">
        <w:rPr>
          <w:rFonts w:ascii="Arial" w:hAnsi="Arial" w:cs="Arial"/>
          <w:noProof/>
          <w:lang w:eastAsia="en-GB"/>
        </w:rPr>
        <w:t xml:space="preserve"> It’s not until you get put in the situation that you truly value the small things and recognise the difference fundraising truly makes.</w:t>
      </w:r>
      <w:r w:rsidR="00EC60DD">
        <w:rPr>
          <w:rFonts w:ascii="Arial" w:hAnsi="Arial" w:cs="Arial"/>
          <w:noProof/>
          <w:lang w:eastAsia="en-GB"/>
        </w:rPr>
        <w:t>”</w:t>
      </w:r>
    </w:p>
    <w:p w:rsidR="003D585D" w:rsidRDefault="003D585D" w:rsidP="00C45842">
      <w:pPr>
        <w:spacing w:line="240" w:lineRule="auto"/>
        <w:contextualSpacing/>
        <w:rPr>
          <w:rFonts w:ascii="Arial" w:hAnsi="Arial" w:cs="Arial"/>
          <w:noProof/>
          <w:lang w:eastAsia="en-GB"/>
        </w:rPr>
      </w:pPr>
    </w:p>
    <w:p w:rsidR="003D585D" w:rsidRDefault="003D585D" w:rsidP="003D585D">
      <w:pPr>
        <w:spacing w:line="240" w:lineRule="auto"/>
        <w:contextualSpacing/>
        <w:rPr>
          <w:rFonts w:ascii="Arial" w:hAnsi="Arial" w:cs="Arial"/>
          <w:noProof/>
          <w:lang w:eastAsia="en-GB"/>
        </w:rPr>
      </w:pPr>
      <w:r>
        <w:rPr>
          <w:rFonts w:ascii="Arial" w:hAnsi="Arial" w:cs="Arial"/>
          <w:noProof/>
          <w:lang w:eastAsia="en-GB"/>
        </w:rPr>
        <w:t>Jenny Howells, Corporate Fundraiser at Milton Keynes Hospital Charity expresses her appreciation for the company’s ongoing support, “We are absolutely delighted that ID Medical has been supporting Leo’s Appeal over the last couple of years and the chair bed which they have funded has made a real difference to our young patients and their families. These beds are so important because they allow parents to stay overnight with their child more comfortably.”</w:t>
      </w:r>
    </w:p>
    <w:p w:rsidR="00D30BD2" w:rsidRDefault="00D30BD2" w:rsidP="00C45842">
      <w:pPr>
        <w:spacing w:line="240" w:lineRule="auto"/>
        <w:contextualSpacing/>
        <w:rPr>
          <w:rFonts w:ascii="Arial" w:hAnsi="Arial" w:cs="Arial"/>
          <w:noProof/>
          <w:lang w:eastAsia="en-GB"/>
        </w:rPr>
      </w:pPr>
    </w:p>
    <w:p w:rsidR="00D30BD2" w:rsidRPr="00D30BD2" w:rsidRDefault="00D30BD2" w:rsidP="00C45842">
      <w:pPr>
        <w:spacing w:line="240" w:lineRule="auto"/>
        <w:contextualSpacing/>
        <w:rPr>
          <w:rFonts w:ascii="Arial" w:hAnsi="Arial" w:cs="Arial"/>
          <w:b/>
          <w:noProof/>
          <w:lang w:eastAsia="en-GB"/>
        </w:rPr>
      </w:pPr>
      <w:r w:rsidRPr="00D30BD2">
        <w:rPr>
          <w:rFonts w:ascii="Arial" w:hAnsi="Arial" w:cs="Arial"/>
          <w:b/>
          <w:noProof/>
          <w:lang w:eastAsia="en-GB"/>
        </w:rPr>
        <w:t xml:space="preserve">View </w:t>
      </w:r>
      <w:hyperlink r:id="rId8" w:history="1">
        <w:r w:rsidRPr="00D30BD2">
          <w:rPr>
            <w:rStyle w:val="Hyperlink"/>
            <w:rFonts w:ascii="Arial" w:hAnsi="Arial" w:cs="Arial"/>
            <w:b/>
            <w:noProof/>
            <w:lang w:eastAsia="en-GB"/>
          </w:rPr>
          <w:t>ID Medical’s YouTube page</w:t>
        </w:r>
      </w:hyperlink>
      <w:r w:rsidRPr="00D30BD2">
        <w:rPr>
          <w:rFonts w:ascii="Arial" w:hAnsi="Arial" w:cs="Arial"/>
          <w:b/>
          <w:noProof/>
          <w:lang w:eastAsia="en-GB"/>
        </w:rPr>
        <w:t xml:space="preserve"> to see ways in which the company has fundraised for Milton Keynes Hospital Charity</w:t>
      </w:r>
      <w:r w:rsidR="003D585D">
        <w:rPr>
          <w:rFonts w:ascii="Arial" w:hAnsi="Arial" w:cs="Arial"/>
          <w:b/>
          <w:noProof/>
          <w:lang w:eastAsia="en-GB"/>
        </w:rPr>
        <w:t xml:space="preserve"> since 2013</w:t>
      </w:r>
      <w:r w:rsidRPr="00D30BD2">
        <w:rPr>
          <w:rFonts w:ascii="Arial" w:hAnsi="Arial" w:cs="Arial"/>
          <w:b/>
          <w:noProof/>
          <w:lang w:eastAsia="en-GB"/>
        </w:rPr>
        <w:t xml:space="preserve">. </w:t>
      </w:r>
    </w:p>
    <w:p w:rsidR="001E7741" w:rsidRDefault="008A6917" w:rsidP="001E7741">
      <w:pPr>
        <w:pStyle w:val="Heading2"/>
        <w:rPr>
          <w:rFonts w:ascii="Arial" w:eastAsia="Century Gothic" w:hAnsi="Arial" w:cs="Arial"/>
          <w:color w:val="595959" w:themeColor="text1" w:themeTint="A6"/>
          <w:sz w:val="22"/>
          <w:szCs w:val="22"/>
        </w:rPr>
      </w:pPr>
      <w:r w:rsidRPr="00E57685">
        <w:rPr>
          <w:rFonts w:ascii="Arial" w:eastAsia="Century Gothic" w:hAnsi="Arial" w:cs="Arial"/>
          <w:color w:val="595959" w:themeColor="text1" w:themeTint="A6"/>
          <w:sz w:val="22"/>
          <w:szCs w:val="22"/>
        </w:rPr>
        <w:t>EN</w:t>
      </w:r>
      <w:r w:rsidR="001E7741">
        <w:rPr>
          <w:rFonts w:ascii="Arial" w:eastAsia="Century Gothic" w:hAnsi="Arial" w:cs="Arial"/>
          <w:color w:val="595959" w:themeColor="text1" w:themeTint="A6"/>
          <w:sz w:val="22"/>
          <w:szCs w:val="22"/>
        </w:rPr>
        <w:t>DS</w:t>
      </w:r>
    </w:p>
    <w:p w:rsidR="00663C96" w:rsidRDefault="00663C96" w:rsidP="00AA70BE">
      <w:pPr>
        <w:pStyle w:val="NormalWeb"/>
        <w:contextualSpacing/>
        <w:jc w:val="both"/>
        <w:rPr>
          <w:rFonts w:ascii="Arial" w:hAnsi="Arial" w:cs="Arial"/>
          <w:b/>
          <w:color w:val="595959" w:themeColor="text1" w:themeTint="A6"/>
          <w:sz w:val="22"/>
          <w:szCs w:val="22"/>
        </w:rPr>
      </w:pPr>
      <w:r>
        <w:rPr>
          <w:rFonts w:ascii="Arial" w:hAnsi="Arial" w:cs="Arial"/>
          <w:b/>
          <w:color w:val="595959" w:themeColor="text1" w:themeTint="A6"/>
          <w:sz w:val="22"/>
          <w:szCs w:val="22"/>
        </w:rPr>
        <w:t>About Milton Keynes Hospital Charity</w:t>
      </w:r>
    </w:p>
    <w:p w:rsidR="00DD43C6" w:rsidRPr="00435A26" w:rsidRDefault="00DD43C6" w:rsidP="00AA70BE">
      <w:pPr>
        <w:pStyle w:val="NormalWeb"/>
        <w:contextualSpacing/>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The Milton Keynes Hospital Charity raises money to fund projects at Milton Keynes Hospital that are outside the scope of the NHS. Last year the charity raised more than £380,000. Fundraising makes a huge difference to the many wards and departments needing equipment and other items, and has helped change the lives of thousands of patients and their families. </w:t>
      </w:r>
    </w:p>
    <w:p w:rsidR="00663C96" w:rsidRPr="00435A26" w:rsidRDefault="00663C96" w:rsidP="00AA70BE">
      <w:pPr>
        <w:pStyle w:val="NormalWeb"/>
        <w:contextualSpacing/>
        <w:jc w:val="both"/>
        <w:rPr>
          <w:rFonts w:ascii="Arial" w:hAnsi="Arial" w:cs="Arial"/>
          <w:color w:val="595959" w:themeColor="text1" w:themeTint="A6"/>
          <w:sz w:val="22"/>
          <w:szCs w:val="22"/>
        </w:rPr>
      </w:pPr>
    </w:p>
    <w:p w:rsidR="00AA70BE" w:rsidRPr="001E2DEC" w:rsidRDefault="00CF3F8D" w:rsidP="00AA70BE">
      <w:pPr>
        <w:pStyle w:val="NormalWeb"/>
        <w:contextualSpacing/>
        <w:jc w:val="both"/>
        <w:rPr>
          <w:rFonts w:ascii="Arial" w:hAnsi="Arial" w:cs="Arial"/>
          <w:b/>
          <w:color w:val="595959" w:themeColor="text1" w:themeTint="A6"/>
          <w:sz w:val="22"/>
          <w:szCs w:val="22"/>
        </w:rPr>
      </w:pPr>
      <w:r w:rsidRPr="001E2DEC">
        <w:rPr>
          <w:rFonts w:ascii="Arial" w:hAnsi="Arial" w:cs="Arial"/>
          <w:b/>
          <w:color w:val="595959" w:themeColor="text1" w:themeTint="A6"/>
          <w:sz w:val="22"/>
          <w:szCs w:val="22"/>
        </w:rPr>
        <w:t>About</w:t>
      </w:r>
      <w:r w:rsidR="00663C96">
        <w:rPr>
          <w:rFonts w:ascii="Arial" w:hAnsi="Arial" w:cs="Arial"/>
          <w:b/>
          <w:color w:val="595959" w:themeColor="text1" w:themeTint="A6"/>
          <w:sz w:val="22"/>
          <w:szCs w:val="22"/>
        </w:rPr>
        <w:t xml:space="preserve"> </w:t>
      </w:r>
      <w:r w:rsidRPr="001E2DEC">
        <w:rPr>
          <w:rFonts w:ascii="Arial" w:hAnsi="Arial" w:cs="Arial"/>
          <w:b/>
          <w:color w:val="595959" w:themeColor="text1" w:themeTint="A6"/>
          <w:sz w:val="22"/>
          <w:szCs w:val="22"/>
        </w:rPr>
        <w:t>ID Medical</w:t>
      </w:r>
    </w:p>
    <w:p w:rsidR="00AA70BE" w:rsidRPr="00E57685" w:rsidRDefault="00CD607B" w:rsidP="00AA70BE">
      <w:pPr>
        <w:pStyle w:val="NormalWeb"/>
        <w:contextualSpacing/>
        <w:jc w:val="both"/>
        <w:rPr>
          <w:rFonts w:ascii="Arial" w:hAnsi="Arial" w:cs="Arial"/>
          <w:b/>
          <w:color w:val="595959" w:themeColor="text1" w:themeTint="A6"/>
          <w:sz w:val="22"/>
          <w:szCs w:val="22"/>
        </w:rPr>
      </w:pPr>
      <w:r w:rsidRPr="00E57685">
        <w:rPr>
          <w:rFonts w:ascii="Arial" w:hAnsi="Arial" w:cs="Arial"/>
          <w:color w:val="595959" w:themeColor="text1" w:themeTint="A6"/>
          <w:sz w:val="22"/>
          <w:szCs w:val="22"/>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From its headquarters in Milton Keynes as well as its Central London office, ID Medical provides practical, cost-effective and </w:t>
      </w:r>
      <w:r w:rsidRPr="00E57685">
        <w:rPr>
          <w:rFonts w:ascii="Arial" w:hAnsi="Arial" w:cs="Arial"/>
          <w:b/>
          <w:bCs/>
          <w:color w:val="595959" w:themeColor="text1" w:themeTint="A6"/>
        </w:rPr>
        <w:t>innovative workforce solutions</w:t>
      </w:r>
      <w:r w:rsidRPr="00E57685">
        <w:rPr>
          <w:rFonts w:ascii="Arial" w:hAnsi="Arial" w:cs="Arial"/>
          <w:color w:val="595959" w:themeColor="text1" w:themeTint="A6"/>
        </w:rPr>
        <w:t xml:space="preserve">, supplying over </w:t>
      </w:r>
      <w:r w:rsidR="008A3A67">
        <w:rPr>
          <w:rFonts w:ascii="Arial" w:hAnsi="Arial" w:cs="Arial"/>
          <w:color w:val="595959" w:themeColor="text1" w:themeTint="A6"/>
        </w:rPr>
        <w:t>5</w:t>
      </w:r>
      <w:r w:rsidRPr="00E57685">
        <w:rPr>
          <w:rFonts w:ascii="Arial" w:hAnsi="Arial" w:cs="Arial"/>
          <w:color w:val="595959" w:themeColor="text1" w:themeTint="A6"/>
        </w:rPr>
        <w:t xml:space="preserve"> million hours to the NHS per annum. Crown Commercial Service (CCS), HealthTrust Europe (HTE) and London Procurement Partnership (LPP) framework approved, ID Medical receives over 38,000 available shifts per month in hospitals nationwide.</w:t>
      </w:r>
    </w:p>
    <w:p w:rsidR="00AA70BE" w:rsidRPr="00E57685" w:rsidRDefault="00AA70BE" w:rsidP="00AA70BE">
      <w:pPr>
        <w:spacing w:line="240" w:lineRule="auto"/>
        <w:contextualSpacing/>
        <w:jc w:val="both"/>
        <w:rPr>
          <w:rFonts w:ascii="Arial" w:hAnsi="Arial" w:cs="Arial"/>
          <w:color w:val="595959" w:themeColor="text1" w:themeTint="A6"/>
        </w:rPr>
      </w:pP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w:t>
      </w:r>
      <w:r w:rsidRPr="00E57685">
        <w:rPr>
          <w:rFonts w:ascii="Arial" w:hAnsi="Arial" w:cs="Arial"/>
          <w:color w:val="595959" w:themeColor="text1" w:themeTint="A6"/>
        </w:rPr>
        <w:lastRenderedPageBreak/>
        <w:t>on employee satisfaction, ID Medical was crowned Recruitment International’s ‘Best Recruitment Company to Work for 2013’ and made its debut in The Sunday Times Best Companies to Work for 2014 at list position 33.</w:t>
      </w:r>
    </w:p>
    <w:p w:rsidR="00AA70BE" w:rsidRPr="00E57685" w:rsidRDefault="00AA70BE" w:rsidP="00AA70BE">
      <w:pPr>
        <w:spacing w:line="240" w:lineRule="auto"/>
        <w:contextualSpacing/>
        <w:jc w:val="both"/>
        <w:rPr>
          <w:rFonts w:ascii="Arial" w:hAnsi="Arial" w:cs="Arial"/>
          <w:color w:val="595959" w:themeColor="text1" w:themeTint="A6"/>
        </w:rPr>
      </w:pPr>
    </w:p>
    <w:p w:rsidR="002E12A6"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For more information please visit our website at </w:t>
      </w:r>
      <w:hyperlink r:id="rId9" w:history="1">
        <w:r w:rsidRPr="00E57685">
          <w:rPr>
            <w:rStyle w:val="Hyperlink"/>
            <w:rFonts w:ascii="Arial" w:hAnsi="Arial" w:cs="Arial"/>
            <w:color w:val="595959" w:themeColor="text1" w:themeTint="A6"/>
          </w:rPr>
          <w:t>www.id-medical.com</w:t>
        </w:r>
      </w:hyperlink>
      <w:r w:rsidRPr="00E57685">
        <w:rPr>
          <w:rFonts w:ascii="Arial" w:hAnsi="Arial" w:cs="Arial"/>
          <w:color w:val="595959" w:themeColor="text1" w:themeTint="A6"/>
        </w:rPr>
        <w:t>, view our</w:t>
      </w:r>
      <w:hyperlink r:id="rId10" w:history="1">
        <w:r w:rsidRPr="00E57685">
          <w:rPr>
            <w:rStyle w:val="Hyperlink"/>
            <w:rFonts w:ascii="Arial" w:hAnsi="Arial" w:cs="Arial"/>
            <w:color w:val="595959" w:themeColor="text1" w:themeTint="A6"/>
          </w:rPr>
          <w:t xml:space="preserve"> Facebook</w:t>
        </w:r>
      </w:hyperlink>
      <w:r w:rsidRPr="00E57685">
        <w:rPr>
          <w:rFonts w:ascii="Arial" w:hAnsi="Arial" w:cs="Arial"/>
          <w:color w:val="595959" w:themeColor="text1" w:themeTint="A6"/>
        </w:rPr>
        <w:t xml:space="preserve"> page or follow us on Twitter </w:t>
      </w:r>
      <w:hyperlink r:id="rId11" w:history="1">
        <w:r w:rsidRPr="00E57685">
          <w:rPr>
            <w:rStyle w:val="Hyperlink"/>
            <w:rFonts w:ascii="Arial" w:hAnsi="Arial" w:cs="Arial"/>
            <w:color w:val="595959" w:themeColor="text1" w:themeTint="A6"/>
          </w:rPr>
          <w:t>@IDMedical</w:t>
        </w:r>
      </w:hyperlink>
      <w:r w:rsidRPr="00E57685">
        <w:rPr>
          <w:rFonts w:ascii="Arial" w:hAnsi="Arial" w:cs="Arial"/>
          <w:color w:val="595959" w:themeColor="text1" w:themeTint="A6"/>
        </w:rPr>
        <w:t>.</w:t>
      </w:r>
      <w:r w:rsidR="00AA70BE" w:rsidRPr="00E57685">
        <w:rPr>
          <w:rFonts w:ascii="Arial" w:hAnsi="Arial" w:cs="Arial"/>
          <w:color w:val="595959" w:themeColor="text1" w:themeTint="A6"/>
        </w:rPr>
        <w:t xml:space="preserve"> </w:t>
      </w:r>
      <w:r w:rsidRPr="00E57685">
        <w:rPr>
          <w:rFonts w:ascii="Arial" w:hAnsi="Arial" w:cs="Arial"/>
          <w:color w:val="595959" w:themeColor="text1" w:themeTint="A6"/>
        </w:rPr>
        <w:t>You can also contact ID Medical’s head of marketing Caryn Cooper direct on:</w:t>
      </w:r>
    </w:p>
    <w:p w:rsidR="00AA70BE" w:rsidRPr="00E57685" w:rsidRDefault="00AA70BE" w:rsidP="00AA70BE">
      <w:pPr>
        <w:spacing w:line="240" w:lineRule="auto"/>
        <w:contextualSpacing/>
        <w:jc w:val="both"/>
        <w:rPr>
          <w:rFonts w:ascii="Arial" w:eastAsiaTheme="minorEastAsia" w:hAnsi="Arial" w:cs="Arial"/>
          <w:b/>
          <w:bCs/>
          <w:noProof/>
          <w:color w:val="58595B"/>
          <w:lang w:eastAsia="en-GB"/>
        </w:rPr>
      </w:pPr>
    </w:p>
    <w:p w:rsidR="00CF3F8D" w:rsidRPr="00E57685" w:rsidRDefault="00CF3F8D" w:rsidP="00AA70BE">
      <w:pPr>
        <w:spacing w:line="240" w:lineRule="auto"/>
        <w:contextualSpacing/>
        <w:jc w:val="both"/>
        <w:rPr>
          <w:rFonts w:ascii="Arial" w:eastAsiaTheme="minorEastAsia" w:hAnsi="Arial" w:cs="Arial"/>
          <w:b/>
          <w:bCs/>
          <w:noProof/>
          <w:color w:val="58595B"/>
          <w:lang w:eastAsia="en-GB"/>
        </w:rPr>
      </w:pPr>
      <w:r w:rsidRPr="00E57685">
        <w:rPr>
          <w:rFonts w:ascii="Arial" w:eastAsiaTheme="minorEastAsia" w:hAnsi="Arial" w:cs="Arial"/>
          <w:b/>
          <w:bCs/>
          <w:noProof/>
          <w:color w:val="58595B"/>
          <w:lang w:eastAsia="en-GB"/>
        </w:rPr>
        <w:t>Caryn Cooper</w:t>
      </w:r>
    </w:p>
    <w:p w:rsidR="00CF3F8D" w:rsidRPr="00E57685" w:rsidRDefault="00CF3F8D" w:rsidP="00AA70BE">
      <w:pPr>
        <w:spacing w:after="0" w:line="240" w:lineRule="auto"/>
        <w:contextualSpacing/>
        <w:jc w:val="both"/>
        <w:rPr>
          <w:rFonts w:ascii="Arial" w:eastAsiaTheme="minorEastAsia" w:hAnsi="Arial" w:cs="Arial"/>
          <w:noProof/>
          <w:color w:val="58595B"/>
          <w:lang w:val="en-US" w:eastAsia="en-GB"/>
        </w:rPr>
      </w:pPr>
      <w:r w:rsidRPr="00E57685">
        <w:rPr>
          <w:rFonts w:ascii="Arial" w:eastAsiaTheme="minorEastAsia" w:hAnsi="Arial" w:cs="Arial"/>
          <w:noProof/>
          <w:color w:val="58595B"/>
          <w:lang w:val="en-US" w:eastAsia="en-GB"/>
        </w:rPr>
        <w:t>head of marketing</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drawing>
          <wp:inline distT="0" distB="0" distL="0" distR="0" wp14:anchorId="78314B30" wp14:editId="161E5B10">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t>ID MEDICAL - ID House - 1 Mill Square - Wolverton Mill South - Milton Keynes - MK12 5ZD</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b/>
          <w:bCs/>
          <w:noProof/>
          <w:color w:val="58595B"/>
          <w:lang w:eastAsia="en-GB"/>
        </w:rPr>
        <w:t>t:</w:t>
      </w:r>
      <w:r w:rsidRPr="00E57685">
        <w:rPr>
          <w:rFonts w:ascii="Arial" w:eastAsiaTheme="minorEastAsia" w:hAnsi="Arial" w:cs="Arial"/>
          <w:noProof/>
          <w:color w:val="58595B"/>
          <w:lang w:eastAsia="en-GB"/>
        </w:rPr>
        <w:t xml:space="preserve"> +44 (0) 1908 555 498   </w:t>
      </w:r>
      <w:r w:rsidRPr="00E57685">
        <w:rPr>
          <w:rFonts w:ascii="Arial" w:eastAsiaTheme="minorEastAsia" w:hAnsi="Arial" w:cs="Arial"/>
          <w:b/>
          <w:bCs/>
          <w:noProof/>
          <w:color w:val="58595B"/>
          <w:lang w:eastAsia="en-GB"/>
        </w:rPr>
        <w:t>f:</w:t>
      </w:r>
      <w:r w:rsidRPr="00E57685">
        <w:rPr>
          <w:rFonts w:ascii="Arial" w:eastAsiaTheme="minorEastAsia" w:hAnsi="Arial" w:cs="Arial"/>
          <w:noProof/>
          <w:color w:val="58595B"/>
          <w:lang w:eastAsia="en-GB"/>
        </w:rPr>
        <w:t xml:space="preserve"> +44 (0)1908 552 825</w:t>
      </w:r>
    </w:p>
    <w:p w:rsidR="00CF3F8D" w:rsidRPr="00E57685" w:rsidRDefault="00CF3F8D" w:rsidP="00AA70BE">
      <w:pPr>
        <w:spacing w:after="0" w:line="240" w:lineRule="auto"/>
        <w:contextualSpacing/>
        <w:jc w:val="both"/>
        <w:rPr>
          <w:rStyle w:val="Hyperlink"/>
          <w:rFonts w:ascii="Arial" w:eastAsiaTheme="minorEastAsia" w:hAnsi="Arial" w:cs="Arial"/>
          <w:noProof/>
          <w:lang w:eastAsia="en-GB"/>
        </w:rPr>
      </w:pPr>
      <w:r w:rsidRPr="00E57685">
        <w:rPr>
          <w:rFonts w:ascii="Arial" w:eastAsiaTheme="minorEastAsia" w:hAnsi="Arial" w:cs="Arial"/>
          <w:b/>
          <w:bCs/>
          <w:noProof/>
          <w:color w:val="58595B"/>
          <w:lang w:eastAsia="en-GB"/>
        </w:rPr>
        <w:t>w:</w:t>
      </w:r>
      <w:r w:rsidRPr="00E57685">
        <w:rPr>
          <w:rFonts w:ascii="Arial" w:eastAsiaTheme="minorEastAsia" w:hAnsi="Arial" w:cs="Arial"/>
          <w:noProof/>
          <w:color w:val="58595B"/>
          <w:lang w:eastAsia="en-GB"/>
        </w:rPr>
        <w:t xml:space="preserve"> id-medical.com       </w:t>
      </w:r>
      <w:r w:rsidRPr="00E57685">
        <w:rPr>
          <w:rFonts w:ascii="Arial" w:eastAsiaTheme="minorEastAsia" w:hAnsi="Arial" w:cs="Arial"/>
          <w:b/>
          <w:bCs/>
          <w:noProof/>
          <w:color w:val="58595B"/>
          <w:lang w:eastAsia="en-GB"/>
        </w:rPr>
        <w:t>e:</w:t>
      </w:r>
      <w:r w:rsidRPr="00E57685">
        <w:rPr>
          <w:rFonts w:ascii="Arial" w:eastAsiaTheme="minorEastAsia" w:hAnsi="Arial" w:cs="Arial"/>
          <w:noProof/>
          <w:color w:val="58595B"/>
          <w:lang w:eastAsia="en-GB"/>
        </w:rPr>
        <w:t xml:space="preserve"> </w:t>
      </w:r>
      <w:hyperlink r:id="rId13" w:history="1">
        <w:r w:rsidRPr="00E57685">
          <w:rPr>
            <w:rStyle w:val="Hyperlink"/>
            <w:rFonts w:ascii="Arial" w:eastAsiaTheme="minorEastAsia" w:hAnsi="Arial" w:cs="Arial"/>
            <w:noProof/>
            <w:lang w:eastAsia="en-GB"/>
          </w:rPr>
          <w:t>caryn.cooper@id-medical.com</w:t>
        </w:r>
      </w:hyperlink>
    </w:p>
    <w:p w:rsidR="00EE4C12" w:rsidRPr="00E57685" w:rsidRDefault="004A5DA6" w:rsidP="0043402E">
      <w:pPr>
        <w:spacing w:line="240" w:lineRule="auto"/>
        <w:contextualSpacing/>
        <w:rPr>
          <w:rFonts w:ascii="Arial" w:hAnsi="Arial" w:cs="Arial"/>
          <w:color w:val="58595B"/>
          <w:lang w:eastAsia="en-GB"/>
        </w:rPr>
      </w:pPr>
      <w:r w:rsidRPr="00E57685">
        <w:rPr>
          <w:rFonts w:ascii="Arial" w:hAnsi="Arial" w:cs="Arial"/>
          <w:color w:val="58595B"/>
          <w:lang w:eastAsia="en-GB"/>
        </w:rPr>
        <w:t> </w:t>
      </w:r>
      <w:r w:rsidR="006A38F0">
        <w:rPr>
          <w:noProof/>
          <w:lang w:eastAsia="en-GB"/>
        </w:rPr>
        <w:drawing>
          <wp:inline distT="0" distB="0" distL="0" distR="0" wp14:anchorId="15FA6DAD" wp14:editId="2E2D31F8">
            <wp:extent cx="305388"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663" cy="313468"/>
                    </a:xfrm>
                    <a:prstGeom prst="rect">
                      <a:avLst/>
                    </a:prstGeom>
                  </pic:spPr>
                </pic:pic>
              </a:graphicData>
            </a:graphic>
          </wp:inline>
        </w:drawing>
      </w:r>
      <w:r w:rsidRPr="00E57685">
        <w:rPr>
          <w:rFonts w:ascii="Arial" w:hAnsi="Arial" w:cs="Arial"/>
          <w:color w:val="58595B"/>
          <w:lang w:eastAsia="en-GB"/>
        </w:rPr>
        <w:t xml:space="preserve"> </w:t>
      </w:r>
      <w:r w:rsidRPr="00E57685">
        <w:rPr>
          <w:rFonts w:ascii="Arial" w:hAnsi="Arial" w:cs="Arial"/>
          <w:noProof/>
          <w:color w:val="58595B"/>
          <w:lang w:eastAsia="en-GB"/>
        </w:rPr>
        <w:drawing>
          <wp:inline distT="0" distB="0" distL="0" distR="0" wp14:anchorId="0D3D7F07" wp14:editId="0B3EF83A">
            <wp:extent cx="292100" cy="292100"/>
            <wp:effectExtent l="0" t="0" r="0" b="0"/>
            <wp:docPr id="18" name="Picture 18" descr="cid:image003.png@01CF5FCD.A84FA5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4484" cy="294484"/>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09C583E5" wp14:editId="79618BDB">
            <wp:extent cx="311150" cy="311150"/>
            <wp:effectExtent l="0" t="0" r="0" b="0"/>
            <wp:docPr id="17" name="Picture 17" descr="cid:image004.png@01CF5FCD.A84FA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2E3F3C15" wp14:editId="4AF0BE48">
            <wp:extent cx="313690" cy="313690"/>
            <wp:effectExtent l="0" t="0" r="0" b="0"/>
            <wp:docPr id="16" name="Picture 16" descr="cid:image005.png@01CF5FCD.A84FA5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p>
    <w:p w:rsidR="00D75D32" w:rsidRPr="00E57685" w:rsidRDefault="00D75D32">
      <w:pPr>
        <w:spacing w:line="240" w:lineRule="auto"/>
        <w:contextualSpacing/>
        <w:rPr>
          <w:rFonts w:ascii="Arial" w:hAnsi="Arial" w:cs="Arial"/>
          <w:color w:val="58595B"/>
          <w:lang w:eastAsia="en-GB"/>
        </w:rPr>
      </w:pPr>
    </w:p>
    <w:sectPr w:rsidR="00D75D32" w:rsidRPr="00E57685" w:rsidSect="00766D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D0C"/>
    <w:multiLevelType w:val="hybridMultilevel"/>
    <w:tmpl w:val="22F0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7CD72009"/>
    <w:multiLevelType w:val="hybridMultilevel"/>
    <w:tmpl w:val="83DE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4675"/>
    <w:rsid w:val="000059E5"/>
    <w:rsid w:val="0001193C"/>
    <w:rsid w:val="0001533B"/>
    <w:rsid w:val="0002498B"/>
    <w:rsid w:val="0003549A"/>
    <w:rsid w:val="00042261"/>
    <w:rsid w:val="00043051"/>
    <w:rsid w:val="00051A8A"/>
    <w:rsid w:val="00052A51"/>
    <w:rsid w:val="0005697B"/>
    <w:rsid w:val="0006064B"/>
    <w:rsid w:val="00063F49"/>
    <w:rsid w:val="0006524E"/>
    <w:rsid w:val="00073737"/>
    <w:rsid w:val="00074449"/>
    <w:rsid w:val="000861D4"/>
    <w:rsid w:val="00091C6D"/>
    <w:rsid w:val="00095550"/>
    <w:rsid w:val="000A1A1C"/>
    <w:rsid w:val="000A3259"/>
    <w:rsid w:val="000A5FAF"/>
    <w:rsid w:val="000B2BE6"/>
    <w:rsid w:val="000B4B92"/>
    <w:rsid w:val="000C2D0A"/>
    <w:rsid w:val="000D5B8E"/>
    <w:rsid w:val="000D5F86"/>
    <w:rsid w:val="000E2FD8"/>
    <w:rsid w:val="000E69DC"/>
    <w:rsid w:val="000F5FE2"/>
    <w:rsid w:val="00102C4A"/>
    <w:rsid w:val="00103049"/>
    <w:rsid w:val="001031EE"/>
    <w:rsid w:val="001040C7"/>
    <w:rsid w:val="0010474B"/>
    <w:rsid w:val="00104E16"/>
    <w:rsid w:val="001254EE"/>
    <w:rsid w:val="001322AA"/>
    <w:rsid w:val="001355ED"/>
    <w:rsid w:val="00140AB7"/>
    <w:rsid w:val="00146E98"/>
    <w:rsid w:val="0015626A"/>
    <w:rsid w:val="00170FE1"/>
    <w:rsid w:val="00171DE8"/>
    <w:rsid w:val="001832C3"/>
    <w:rsid w:val="00187064"/>
    <w:rsid w:val="001873B5"/>
    <w:rsid w:val="0019268C"/>
    <w:rsid w:val="00195C4B"/>
    <w:rsid w:val="001A6852"/>
    <w:rsid w:val="001C137A"/>
    <w:rsid w:val="001C4D2E"/>
    <w:rsid w:val="001C4E9C"/>
    <w:rsid w:val="001C6E35"/>
    <w:rsid w:val="001D7538"/>
    <w:rsid w:val="001E124C"/>
    <w:rsid w:val="001E2DEC"/>
    <w:rsid w:val="001E5C6A"/>
    <w:rsid w:val="001E7741"/>
    <w:rsid w:val="00202A17"/>
    <w:rsid w:val="0022096D"/>
    <w:rsid w:val="002265C8"/>
    <w:rsid w:val="00237E37"/>
    <w:rsid w:val="002416C1"/>
    <w:rsid w:val="002445B5"/>
    <w:rsid w:val="002509DB"/>
    <w:rsid w:val="00251337"/>
    <w:rsid w:val="00261C91"/>
    <w:rsid w:val="0026626F"/>
    <w:rsid w:val="00270860"/>
    <w:rsid w:val="00283C2B"/>
    <w:rsid w:val="00284E56"/>
    <w:rsid w:val="002974A8"/>
    <w:rsid w:val="002A2179"/>
    <w:rsid w:val="002C0920"/>
    <w:rsid w:val="002C26E8"/>
    <w:rsid w:val="002C2B21"/>
    <w:rsid w:val="002D1D26"/>
    <w:rsid w:val="002D3CC9"/>
    <w:rsid w:val="002D7F5A"/>
    <w:rsid w:val="002E12A6"/>
    <w:rsid w:val="002E62AA"/>
    <w:rsid w:val="002E67AD"/>
    <w:rsid w:val="002F3520"/>
    <w:rsid w:val="00305DB5"/>
    <w:rsid w:val="003142A7"/>
    <w:rsid w:val="003154F4"/>
    <w:rsid w:val="00323C16"/>
    <w:rsid w:val="00325405"/>
    <w:rsid w:val="00334690"/>
    <w:rsid w:val="0033604D"/>
    <w:rsid w:val="0034178A"/>
    <w:rsid w:val="003571F6"/>
    <w:rsid w:val="00361388"/>
    <w:rsid w:val="0036318E"/>
    <w:rsid w:val="003640E8"/>
    <w:rsid w:val="00365726"/>
    <w:rsid w:val="003657A5"/>
    <w:rsid w:val="003659A4"/>
    <w:rsid w:val="00367FA5"/>
    <w:rsid w:val="00371C48"/>
    <w:rsid w:val="003764B9"/>
    <w:rsid w:val="00380DDB"/>
    <w:rsid w:val="00386F61"/>
    <w:rsid w:val="0039750D"/>
    <w:rsid w:val="003A54D4"/>
    <w:rsid w:val="003A58C9"/>
    <w:rsid w:val="003B367C"/>
    <w:rsid w:val="003B5C37"/>
    <w:rsid w:val="003C095A"/>
    <w:rsid w:val="003C29B4"/>
    <w:rsid w:val="003C50E7"/>
    <w:rsid w:val="003C696E"/>
    <w:rsid w:val="003D0E61"/>
    <w:rsid w:val="003D14E8"/>
    <w:rsid w:val="003D32C4"/>
    <w:rsid w:val="003D585D"/>
    <w:rsid w:val="003F2FA1"/>
    <w:rsid w:val="004063D7"/>
    <w:rsid w:val="0041365B"/>
    <w:rsid w:val="00416F50"/>
    <w:rsid w:val="0042347E"/>
    <w:rsid w:val="00424D00"/>
    <w:rsid w:val="00424F3A"/>
    <w:rsid w:val="0043402E"/>
    <w:rsid w:val="0043453F"/>
    <w:rsid w:val="00434658"/>
    <w:rsid w:val="00435A26"/>
    <w:rsid w:val="00441FFA"/>
    <w:rsid w:val="00443FE4"/>
    <w:rsid w:val="004442E9"/>
    <w:rsid w:val="00456E23"/>
    <w:rsid w:val="0046427A"/>
    <w:rsid w:val="0047397F"/>
    <w:rsid w:val="00474AEA"/>
    <w:rsid w:val="00475B3F"/>
    <w:rsid w:val="00484F88"/>
    <w:rsid w:val="00491272"/>
    <w:rsid w:val="0049133A"/>
    <w:rsid w:val="004A11E9"/>
    <w:rsid w:val="004A5DA6"/>
    <w:rsid w:val="004A7EF3"/>
    <w:rsid w:val="004B513D"/>
    <w:rsid w:val="004B66B0"/>
    <w:rsid w:val="004C0931"/>
    <w:rsid w:val="004C23B0"/>
    <w:rsid w:val="004C3F7D"/>
    <w:rsid w:val="004C7F3D"/>
    <w:rsid w:val="004E3920"/>
    <w:rsid w:val="004F4599"/>
    <w:rsid w:val="00500B1D"/>
    <w:rsid w:val="005029DE"/>
    <w:rsid w:val="00504511"/>
    <w:rsid w:val="00506331"/>
    <w:rsid w:val="005120E5"/>
    <w:rsid w:val="00517386"/>
    <w:rsid w:val="005232C2"/>
    <w:rsid w:val="005244A4"/>
    <w:rsid w:val="00526F40"/>
    <w:rsid w:val="00536668"/>
    <w:rsid w:val="005506FE"/>
    <w:rsid w:val="005529DE"/>
    <w:rsid w:val="0055705A"/>
    <w:rsid w:val="00557879"/>
    <w:rsid w:val="00560378"/>
    <w:rsid w:val="00570D54"/>
    <w:rsid w:val="00583599"/>
    <w:rsid w:val="005853D9"/>
    <w:rsid w:val="00591918"/>
    <w:rsid w:val="00594F7B"/>
    <w:rsid w:val="005B00F0"/>
    <w:rsid w:val="005B22DC"/>
    <w:rsid w:val="005C12EE"/>
    <w:rsid w:val="005C61D4"/>
    <w:rsid w:val="005D7B0F"/>
    <w:rsid w:val="005E276C"/>
    <w:rsid w:val="005E280D"/>
    <w:rsid w:val="005E2FA2"/>
    <w:rsid w:val="005E503F"/>
    <w:rsid w:val="005F04DA"/>
    <w:rsid w:val="006051F2"/>
    <w:rsid w:val="00615F4C"/>
    <w:rsid w:val="00625784"/>
    <w:rsid w:val="00627A70"/>
    <w:rsid w:val="00631A05"/>
    <w:rsid w:val="006425DE"/>
    <w:rsid w:val="00644177"/>
    <w:rsid w:val="00646607"/>
    <w:rsid w:val="006475D9"/>
    <w:rsid w:val="00653D00"/>
    <w:rsid w:val="00654861"/>
    <w:rsid w:val="00654DA8"/>
    <w:rsid w:val="00661F3E"/>
    <w:rsid w:val="00663C30"/>
    <w:rsid w:val="00663C96"/>
    <w:rsid w:val="00675142"/>
    <w:rsid w:val="00685CE9"/>
    <w:rsid w:val="00687B88"/>
    <w:rsid w:val="00690D4F"/>
    <w:rsid w:val="0069237F"/>
    <w:rsid w:val="00694246"/>
    <w:rsid w:val="00695B51"/>
    <w:rsid w:val="006A09FA"/>
    <w:rsid w:val="006A145E"/>
    <w:rsid w:val="006A380F"/>
    <w:rsid w:val="006A38F0"/>
    <w:rsid w:val="006A6EA1"/>
    <w:rsid w:val="006B6305"/>
    <w:rsid w:val="006C57EB"/>
    <w:rsid w:val="006D4B2B"/>
    <w:rsid w:val="006D5430"/>
    <w:rsid w:val="006D587E"/>
    <w:rsid w:val="006E4DA7"/>
    <w:rsid w:val="006F1D7B"/>
    <w:rsid w:val="006F62EF"/>
    <w:rsid w:val="007060E0"/>
    <w:rsid w:val="007148B7"/>
    <w:rsid w:val="00714A82"/>
    <w:rsid w:val="0071529B"/>
    <w:rsid w:val="00716FFA"/>
    <w:rsid w:val="00722E43"/>
    <w:rsid w:val="007261A8"/>
    <w:rsid w:val="00726373"/>
    <w:rsid w:val="007277D6"/>
    <w:rsid w:val="007461C2"/>
    <w:rsid w:val="007471EF"/>
    <w:rsid w:val="00760809"/>
    <w:rsid w:val="00764DB8"/>
    <w:rsid w:val="00766DB7"/>
    <w:rsid w:val="00772E5C"/>
    <w:rsid w:val="00773885"/>
    <w:rsid w:val="00780B7A"/>
    <w:rsid w:val="00781EBA"/>
    <w:rsid w:val="00782FD5"/>
    <w:rsid w:val="00787ECD"/>
    <w:rsid w:val="00790702"/>
    <w:rsid w:val="007921A7"/>
    <w:rsid w:val="00792A95"/>
    <w:rsid w:val="00794140"/>
    <w:rsid w:val="007961D4"/>
    <w:rsid w:val="007A3246"/>
    <w:rsid w:val="007C19E9"/>
    <w:rsid w:val="007C58B0"/>
    <w:rsid w:val="007C60AE"/>
    <w:rsid w:val="007C6F9D"/>
    <w:rsid w:val="007E5035"/>
    <w:rsid w:val="007E5F4E"/>
    <w:rsid w:val="007E7CD3"/>
    <w:rsid w:val="007F5736"/>
    <w:rsid w:val="007F6DF5"/>
    <w:rsid w:val="007F76DF"/>
    <w:rsid w:val="00802A83"/>
    <w:rsid w:val="0080499B"/>
    <w:rsid w:val="00806D16"/>
    <w:rsid w:val="00813F29"/>
    <w:rsid w:val="00830776"/>
    <w:rsid w:val="00830A26"/>
    <w:rsid w:val="00830AC6"/>
    <w:rsid w:val="00836B6F"/>
    <w:rsid w:val="00840961"/>
    <w:rsid w:val="0085304C"/>
    <w:rsid w:val="00862EAF"/>
    <w:rsid w:val="00870517"/>
    <w:rsid w:val="00870984"/>
    <w:rsid w:val="008943A6"/>
    <w:rsid w:val="008A369D"/>
    <w:rsid w:val="008A3A67"/>
    <w:rsid w:val="008A6917"/>
    <w:rsid w:val="008B6928"/>
    <w:rsid w:val="008C0864"/>
    <w:rsid w:val="008C36CD"/>
    <w:rsid w:val="008D1324"/>
    <w:rsid w:val="008D43EB"/>
    <w:rsid w:val="008E01A7"/>
    <w:rsid w:val="008E3B1C"/>
    <w:rsid w:val="008E499A"/>
    <w:rsid w:val="008E6200"/>
    <w:rsid w:val="008F2055"/>
    <w:rsid w:val="008F6637"/>
    <w:rsid w:val="009008DA"/>
    <w:rsid w:val="0090195F"/>
    <w:rsid w:val="00904984"/>
    <w:rsid w:val="00913AAE"/>
    <w:rsid w:val="00920B1B"/>
    <w:rsid w:val="00925384"/>
    <w:rsid w:val="00932FAD"/>
    <w:rsid w:val="00940D96"/>
    <w:rsid w:val="009476E2"/>
    <w:rsid w:val="00947974"/>
    <w:rsid w:val="00952E86"/>
    <w:rsid w:val="00953699"/>
    <w:rsid w:val="00957517"/>
    <w:rsid w:val="009658BE"/>
    <w:rsid w:val="00966424"/>
    <w:rsid w:val="00966582"/>
    <w:rsid w:val="0096718E"/>
    <w:rsid w:val="0096EBCB"/>
    <w:rsid w:val="0098261E"/>
    <w:rsid w:val="0099159F"/>
    <w:rsid w:val="00992766"/>
    <w:rsid w:val="00997521"/>
    <w:rsid w:val="009A1870"/>
    <w:rsid w:val="009A3C53"/>
    <w:rsid w:val="009B33CB"/>
    <w:rsid w:val="009B5AE0"/>
    <w:rsid w:val="009B641F"/>
    <w:rsid w:val="009C200D"/>
    <w:rsid w:val="009C22D1"/>
    <w:rsid w:val="009C2A94"/>
    <w:rsid w:val="009C452B"/>
    <w:rsid w:val="009C6982"/>
    <w:rsid w:val="009C7C96"/>
    <w:rsid w:val="009D28C6"/>
    <w:rsid w:val="009D3C18"/>
    <w:rsid w:val="009E196E"/>
    <w:rsid w:val="009E4A1B"/>
    <w:rsid w:val="009F5104"/>
    <w:rsid w:val="009F643D"/>
    <w:rsid w:val="009F6834"/>
    <w:rsid w:val="00A00026"/>
    <w:rsid w:val="00A05D21"/>
    <w:rsid w:val="00A104A2"/>
    <w:rsid w:val="00A11AB5"/>
    <w:rsid w:val="00A162AC"/>
    <w:rsid w:val="00A16DA6"/>
    <w:rsid w:val="00A305DE"/>
    <w:rsid w:val="00A33650"/>
    <w:rsid w:val="00A373EE"/>
    <w:rsid w:val="00A4018B"/>
    <w:rsid w:val="00A41A72"/>
    <w:rsid w:val="00A41F6A"/>
    <w:rsid w:val="00A60A5E"/>
    <w:rsid w:val="00A62FA6"/>
    <w:rsid w:val="00A635CA"/>
    <w:rsid w:val="00A729FA"/>
    <w:rsid w:val="00A72FFE"/>
    <w:rsid w:val="00A73EF9"/>
    <w:rsid w:val="00A74F69"/>
    <w:rsid w:val="00A761B1"/>
    <w:rsid w:val="00A84AFC"/>
    <w:rsid w:val="00A943B4"/>
    <w:rsid w:val="00A9545A"/>
    <w:rsid w:val="00A96AC1"/>
    <w:rsid w:val="00AA04A7"/>
    <w:rsid w:val="00AA5EEC"/>
    <w:rsid w:val="00AA70BE"/>
    <w:rsid w:val="00AB507D"/>
    <w:rsid w:val="00AC04A3"/>
    <w:rsid w:val="00AC56A1"/>
    <w:rsid w:val="00AD2947"/>
    <w:rsid w:val="00AD5B99"/>
    <w:rsid w:val="00AE19BB"/>
    <w:rsid w:val="00AE57DF"/>
    <w:rsid w:val="00AF0F63"/>
    <w:rsid w:val="00AF1EE2"/>
    <w:rsid w:val="00AF40D8"/>
    <w:rsid w:val="00AF501E"/>
    <w:rsid w:val="00B03CA5"/>
    <w:rsid w:val="00B073C8"/>
    <w:rsid w:val="00B27145"/>
    <w:rsid w:val="00B27CD1"/>
    <w:rsid w:val="00B30C72"/>
    <w:rsid w:val="00B340DA"/>
    <w:rsid w:val="00B42C42"/>
    <w:rsid w:val="00B42D02"/>
    <w:rsid w:val="00B42DE4"/>
    <w:rsid w:val="00B45070"/>
    <w:rsid w:val="00B451A3"/>
    <w:rsid w:val="00B61805"/>
    <w:rsid w:val="00B61F71"/>
    <w:rsid w:val="00B63D02"/>
    <w:rsid w:val="00B825E0"/>
    <w:rsid w:val="00B94151"/>
    <w:rsid w:val="00B950BA"/>
    <w:rsid w:val="00BA128A"/>
    <w:rsid w:val="00BA2167"/>
    <w:rsid w:val="00BA4F72"/>
    <w:rsid w:val="00BB0004"/>
    <w:rsid w:val="00BC46FA"/>
    <w:rsid w:val="00BC540C"/>
    <w:rsid w:val="00BD15AE"/>
    <w:rsid w:val="00BD1B42"/>
    <w:rsid w:val="00BD40F1"/>
    <w:rsid w:val="00BE3B81"/>
    <w:rsid w:val="00BF1A9F"/>
    <w:rsid w:val="00C01E78"/>
    <w:rsid w:val="00C06A8A"/>
    <w:rsid w:val="00C17AF6"/>
    <w:rsid w:val="00C26296"/>
    <w:rsid w:val="00C278DB"/>
    <w:rsid w:val="00C30AD7"/>
    <w:rsid w:val="00C33551"/>
    <w:rsid w:val="00C4066E"/>
    <w:rsid w:val="00C45842"/>
    <w:rsid w:val="00C51D1D"/>
    <w:rsid w:val="00C548ED"/>
    <w:rsid w:val="00C558B1"/>
    <w:rsid w:val="00C71F16"/>
    <w:rsid w:val="00C749A7"/>
    <w:rsid w:val="00C766EF"/>
    <w:rsid w:val="00C83C62"/>
    <w:rsid w:val="00C866C5"/>
    <w:rsid w:val="00C91EBE"/>
    <w:rsid w:val="00C96007"/>
    <w:rsid w:val="00C96A14"/>
    <w:rsid w:val="00CA0F40"/>
    <w:rsid w:val="00CA1EB3"/>
    <w:rsid w:val="00CA2918"/>
    <w:rsid w:val="00CA3404"/>
    <w:rsid w:val="00CA40A4"/>
    <w:rsid w:val="00CB0EE5"/>
    <w:rsid w:val="00CB39EB"/>
    <w:rsid w:val="00CC6D63"/>
    <w:rsid w:val="00CD2EEF"/>
    <w:rsid w:val="00CD607B"/>
    <w:rsid w:val="00CE09C6"/>
    <w:rsid w:val="00CE51E3"/>
    <w:rsid w:val="00CE5875"/>
    <w:rsid w:val="00CF3F8D"/>
    <w:rsid w:val="00D02A70"/>
    <w:rsid w:val="00D13863"/>
    <w:rsid w:val="00D14EB5"/>
    <w:rsid w:val="00D24345"/>
    <w:rsid w:val="00D304A1"/>
    <w:rsid w:val="00D30BD2"/>
    <w:rsid w:val="00D35655"/>
    <w:rsid w:val="00D47663"/>
    <w:rsid w:val="00D55023"/>
    <w:rsid w:val="00D558EF"/>
    <w:rsid w:val="00D63730"/>
    <w:rsid w:val="00D74DBC"/>
    <w:rsid w:val="00D75D32"/>
    <w:rsid w:val="00D7648C"/>
    <w:rsid w:val="00D81A19"/>
    <w:rsid w:val="00DA797B"/>
    <w:rsid w:val="00DB6C65"/>
    <w:rsid w:val="00DC42C7"/>
    <w:rsid w:val="00DC6912"/>
    <w:rsid w:val="00DD1D04"/>
    <w:rsid w:val="00DD2A35"/>
    <w:rsid w:val="00DD43C6"/>
    <w:rsid w:val="00DD70CF"/>
    <w:rsid w:val="00DE03EA"/>
    <w:rsid w:val="00DE3D20"/>
    <w:rsid w:val="00DF2F5D"/>
    <w:rsid w:val="00E02CB8"/>
    <w:rsid w:val="00E04D65"/>
    <w:rsid w:val="00E066E1"/>
    <w:rsid w:val="00E21718"/>
    <w:rsid w:val="00E24EC6"/>
    <w:rsid w:val="00E3326D"/>
    <w:rsid w:val="00E349C2"/>
    <w:rsid w:val="00E57685"/>
    <w:rsid w:val="00E70139"/>
    <w:rsid w:val="00E95623"/>
    <w:rsid w:val="00E969CE"/>
    <w:rsid w:val="00EA0F3D"/>
    <w:rsid w:val="00EA12E8"/>
    <w:rsid w:val="00EB11AE"/>
    <w:rsid w:val="00EB6E41"/>
    <w:rsid w:val="00EC0018"/>
    <w:rsid w:val="00EC0EA6"/>
    <w:rsid w:val="00EC2154"/>
    <w:rsid w:val="00EC2926"/>
    <w:rsid w:val="00EC34F9"/>
    <w:rsid w:val="00EC4238"/>
    <w:rsid w:val="00EC60DD"/>
    <w:rsid w:val="00ED504F"/>
    <w:rsid w:val="00ED6BB5"/>
    <w:rsid w:val="00ED777A"/>
    <w:rsid w:val="00EE1005"/>
    <w:rsid w:val="00EE4C12"/>
    <w:rsid w:val="00EE7676"/>
    <w:rsid w:val="00EF023A"/>
    <w:rsid w:val="00EF3AEC"/>
    <w:rsid w:val="00F0460B"/>
    <w:rsid w:val="00F069BB"/>
    <w:rsid w:val="00F12EA0"/>
    <w:rsid w:val="00F14A01"/>
    <w:rsid w:val="00F21E0F"/>
    <w:rsid w:val="00F22B23"/>
    <w:rsid w:val="00F22F99"/>
    <w:rsid w:val="00F271A4"/>
    <w:rsid w:val="00F33198"/>
    <w:rsid w:val="00F4369D"/>
    <w:rsid w:val="00F50C63"/>
    <w:rsid w:val="00F51AF1"/>
    <w:rsid w:val="00F54B4C"/>
    <w:rsid w:val="00F555C7"/>
    <w:rsid w:val="00F61C8F"/>
    <w:rsid w:val="00F67B99"/>
    <w:rsid w:val="00FA2884"/>
    <w:rsid w:val="00FA773A"/>
    <w:rsid w:val="00FA79C5"/>
    <w:rsid w:val="00FB5FF6"/>
    <w:rsid w:val="00FC4468"/>
    <w:rsid w:val="00FD6D04"/>
    <w:rsid w:val="00FD6F5C"/>
    <w:rsid w:val="00FF00EE"/>
    <w:rsid w:val="00FF28B4"/>
    <w:rsid w:val="00FF3172"/>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876">
      <w:bodyDiv w:val="1"/>
      <w:marLeft w:val="0"/>
      <w:marRight w:val="0"/>
      <w:marTop w:val="0"/>
      <w:marBottom w:val="0"/>
      <w:divBdr>
        <w:top w:val="none" w:sz="0" w:space="0" w:color="auto"/>
        <w:left w:val="none" w:sz="0" w:space="0" w:color="auto"/>
        <w:bottom w:val="none" w:sz="0" w:space="0" w:color="auto"/>
        <w:right w:val="none" w:sz="0" w:space="0" w:color="auto"/>
      </w:divBdr>
    </w:div>
    <w:div w:id="60718831">
      <w:bodyDiv w:val="1"/>
      <w:marLeft w:val="0"/>
      <w:marRight w:val="0"/>
      <w:marTop w:val="0"/>
      <w:marBottom w:val="0"/>
      <w:divBdr>
        <w:top w:val="none" w:sz="0" w:space="0" w:color="auto"/>
        <w:left w:val="none" w:sz="0" w:space="0" w:color="auto"/>
        <w:bottom w:val="none" w:sz="0" w:space="0" w:color="auto"/>
        <w:right w:val="none" w:sz="0" w:space="0" w:color="auto"/>
      </w:divBdr>
    </w:div>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1811554629">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 w:id="2134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0r_twFZTo" TargetMode="External"/><Relationship Id="rId13" Type="http://schemas.openxmlformats.org/officeDocument/2006/relationships/hyperlink" Target="mailto:caryn.cooper@id-medical.com" TargetMode="External"/><Relationship Id="rId18" Type="http://schemas.openxmlformats.org/officeDocument/2006/relationships/hyperlink" Target="https://plus.google.com/104338735298043774830/posts" TargetMode="External"/><Relationship Id="rId3" Type="http://schemas.openxmlformats.org/officeDocument/2006/relationships/styles" Target="styles.xml"/><Relationship Id="rId21" Type="http://schemas.openxmlformats.org/officeDocument/2006/relationships/hyperlink" Target="http://www.youtube.com/user/IDMedical2012/videos"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cid:image003.png@01CF5FCD.A84FA5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4.png@01CF5FCD.A84F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DMedic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idmedical" TargetMode="External"/><Relationship Id="rId23" Type="http://schemas.openxmlformats.org/officeDocument/2006/relationships/image" Target="cid:image005.png@01CF5FCD.A84FA500" TargetMode="External"/><Relationship Id="rId10" Type="http://schemas.openxmlformats.org/officeDocument/2006/relationships/hyperlink" Target="https://www.facebook.com/IDMedica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image" Target="media/image3.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BBA2-11F3-4A54-9DF3-45862A2A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2</cp:revision>
  <cp:lastPrinted>2016-01-12T10:00:00Z</cp:lastPrinted>
  <dcterms:created xsi:type="dcterms:W3CDTF">2016-01-13T09:18:00Z</dcterms:created>
  <dcterms:modified xsi:type="dcterms:W3CDTF">2016-01-13T09:18:00Z</dcterms:modified>
</cp:coreProperties>
</file>