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0E9" w:rsidRDefault="00E66851">
      <w:pPr>
        <w:suppressAutoHyphens w:val="0"/>
        <w:autoSpaceDE w:val="0"/>
        <w:spacing w:after="0"/>
        <w:textAlignment w:val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FAKTABOKS</w:t>
      </w:r>
    </w:p>
    <w:p w:rsidR="00A810E9" w:rsidRDefault="00A810E9">
      <w:pPr>
        <w:suppressAutoHyphens w:val="0"/>
        <w:autoSpaceDE w:val="0"/>
        <w:spacing w:after="0"/>
        <w:textAlignment w:val="auto"/>
        <w:rPr>
          <w:rFonts w:ascii="Arial" w:hAnsi="Arial" w:cs="Arial"/>
          <w:sz w:val="24"/>
          <w:szCs w:val="24"/>
        </w:rPr>
      </w:pPr>
    </w:p>
    <w:p w:rsidR="00A810E9" w:rsidRPr="002C58FB" w:rsidRDefault="002C58FB">
      <w:pPr>
        <w:pStyle w:val="NoSpacing"/>
        <w:rPr>
          <w:rFonts w:ascii="Arial" w:hAnsi="Arial" w:cs="Arial"/>
          <w:i/>
        </w:rPr>
      </w:pPr>
      <w:r w:rsidRPr="002C58FB">
        <w:rPr>
          <w:rFonts w:ascii="Arial" w:hAnsi="Arial" w:cs="Arial"/>
          <w:i/>
        </w:rPr>
        <w:t xml:space="preserve">Hvordan planlægger man sunde byer. Her er gode råd til byplanlæggere og andre, som arbejder med sunde byer. </w:t>
      </w:r>
      <w:bookmarkStart w:id="0" w:name="_GoBack"/>
      <w:bookmarkEnd w:id="0"/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E66851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Bæredygtig strategi og byudvikling</w:t>
      </w:r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D570AA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E66851">
        <w:rPr>
          <w:rFonts w:ascii="Arial" w:hAnsi="Arial" w:cs="Arial"/>
        </w:rPr>
        <w:t>kab overblik og styrk den samlede bæredygtighedsprofil i byudviklingsprojekter med henblik på at skabe den gode og sunde by. Individuelt udarbejdede værktøjer sætter fokus på byens sundhed og sociale forhold i samspil med den miljømæssige og økonomiske bæredygtighed.</w:t>
      </w:r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E66851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Mental, social og fysisk sundhed i forhold til overordnet strategi og konkret design</w:t>
      </w:r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D570AA">
      <w:pPr>
        <w:pStyle w:val="NoSpacing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D07DB8">
        <w:rPr>
          <w:rFonts w:ascii="Arial" w:hAnsi="Arial" w:cs="Arial"/>
        </w:rPr>
        <w:t>lanlæg</w:t>
      </w:r>
      <w:r w:rsidR="00E66851">
        <w:rPr>
          <w:rFonts w:ascii="Arial" w:hAnsi="Arial" w:cs="Arial"/>
        </w:rPr>
        <w:t xml:space="preserve"> grønne områder med sundhedsfremme for øje. Vi rådgiver desuden på et detaljeret niveau i forhold til konkret udformning og design af grønne sundhedsfremmende udearealer for fremme af både mental, social og fysisk velbefindende.</w:t>
      </w:r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E66851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Merværdi i relation til klimatilpasningsprojekter</w:t>
      </w:r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D570AA">
      <w:pPr>
        <w:pStyle w:val="NoSpacing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E66851">
        <w:rPr>
          <w:rFonts w:ascii="Arial" w:hAnsi="Arial" w:cs="Arial"/>
        </w:rPr>
        <w:t xml:space="preserve">ndtænk </w:t>
      </w:r>
      <w:r w:rsidR="00D07DB8">
        <w:rPr>
          <w:rFonts w:ascii="Arial" w:hAnsi="Arial" w:cs="Arial"/>
        </w:rPr>
        <w:t xml:space="preserve">merværdi </w:t>
      </w:r>
      <w:r w:rsidR="00E66851">
        <w:rPr>
          <w:rFonts w:ascii="Arial" w:hAnsi="Arial" w:cs="Arial"/>
        </w:rPr>
        <w:t>i klimatilpasningsprojekter med fokus på at involvere borgere i områder, hvor der klimatilpasses, så tiltagene skaber glæde og liv i hverdagen foruden at kunne håndtere regnvandet.</w:t>
      </w:r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E66851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Legelandskaber</w:t>
      </w:r>
    </w:p>
    <w:p w:rsidR="00A810E9" w:rsidRDefault="00A810E9">
      <w:pPr>
        <w:pStyle w:val="NoSpacing"/>
        <w:rPr>
          <w:rFonts w:ascii="Arial" w:hAnsi="Arial" w:cs="Arial"/>
          <w:b/>
        </w:rPr>
      </w:pPr>
    </w:p>
    <w:p w:rsidR="00A810E9" w:rsidRDefault="00D570AA">
      <w:pPr>
        <w:pStyle w:val="NoSpacing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D07DB8">
        <w:rPr>
          <w:rFonts w:ascii="Arial" w:hAnsi="Arial" w:cs="Arial"/>
        </w:rPr>
        <w:t xml:space="preserve">kab udfordrende </w:t>
      </w:r>
      <w:r w:rsidR="00E66851">
        <w:rPr>
          <w:rFonts w:ascii="Arial" w:hAnsi="Arial" w:cs="Arial"/>
        </w:rPr>
        <w:t xml:space="preserve">legelandskaber </w:t>
      </w:r>
      <w:r w:rsidR="00D07DB8">
        <w:rPr>
          <w:rFonts w:ascii="Arial" w:hAnsi="Arial" w:cs="Arial"/>
        </w:rPr>
        <w:t xml:space="preserve">med </w:t>
      </w:r>
      <w:r w:rsidR="00E66851">
        <w:rPr>
          <w:rFonts w:ascii="Arial" w:hAnsi="Arial" w:cs="Arial"/>
        </w:rPr>
        <w:t xml:space="preserve">sansemæssig stimulering af børn i alle aldre. </w:t>
      </w:r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2A5823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E66851">
        <w:rPr>
          <w:rFonts w:ascii="Arial" w:hAnsi="Arial" w:cs="Arial"/>
          <w:b/>
        </w:rPr>
        <w:t>undhedsfremmende udearealer til hospitaler, plejehjem, hospice osv.</w:t>
      </w:r>
    </w:p>
    <w:p w:rsidR="00A810E9" w:rsidRDefault="00A810E9">
      <w:pPr>
        <w:pStyle w:val="NoSpacing"/>
        <w:rPr>
          <w:rFonts w:ascii="Arial" w:hAnsi="Arial" w:cs="Arial"/>
          <w:b/>
        </w:rPr>
      </w:pPr>
    </w:p>
    <w:p w:rsidR="00A810E9" w:rsidRDefault="00D570AA">
      <w:pPr>
        <w:pStyle w:val="NoSpacing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D07DB8">
        <w:rPr>
          <w:rFonts w:ascii="Arial" w:hAnsi="Arial" w:cs="Arial"/>
        </w:rPr>
        <w:t xml:space="preserve">kab </w:t>
      </w:r>
      <w:r w:rsidR="00E66851">
        <w:rPr>
          <w:rFonts w:ascii="Arial" w:hAnsi="Arial" w:cs="Arial"/>
        </w:rPr>
        <w:t xml:space="preserve">landskaber omkring plejecentre, hospitaler osv. </w:t>
      </w:r>
      <w:r w:rsidR="00D07DB8">
        <w:rPr>
          <w:rFonts w:ascii="Arial" w:hAnsi="Arial" w:cs="Arial"/>
        </w:rPr>
        <w:t xml:space="preserve">som har </w:t>
      </w:r>
      <w:r w:rsidR="00E66851">
        <w:rPr>
          <w:rFonts w:ascii="Arial" w:hAnsi="Arial" w:cs="Arial"/>
        </w:rPr>
        <w:t xml:space="preserve">en helende </w:t>
      </w:r>
      <w:r w:rsidR="002A5823">
        <w:rPr>
          <w:rFonts w:ascii="Arial" w:hAnsi="Arial" w:cs="Arial"/>
        </w:rPr>
        <w:t xml:space="preserve">virkning </w:t>
      </w:r>
      <w:r w:rsidR="00E66851">
        <w:rPr>
          <w:rFonts w:ascii="Arial" w:hAnsi="Arial" w:cs="Arial"/>
        </w:rPr>
        <w:t>for beboerne.</w:t>
      </w:r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E66851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Asset management</w:t>
      </w:r>
      <w:r w:rsidR="00D07DB8">
        <w:rPr>
          <w:rFonts w:ascii="Arial" w:hAnsi="Arial" w:cs="Arial"/>
          <w:b/>
        </w:rPr>
        <w:t xml:space="preserve"> og prioritering</w:t>
      </w:r>
    </w:p>
    <w:p w:rsidR="00A810E9" w:rsidRDefault="00A810E9">
      <w:pPr>
        <w:pStyle w:val="NoSpacing"/>
        <w:rPr>
          <w:rFonts w:ascii="Arial" w:hAnsi="Arial" w:cs="Arial"/>
        </w:rPr>
      </w:pPr>
    </w:p>
    <w:p w:rsidR="00A810E9" w:rsidRDefault="00D570AA">
      <w:pPr>
        <w:pStyle w:val="NoSpacing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D07DB8">
        <w:rPr>
          <w:rFonts w:ascii="Arial" w:hAnsi="Arial" w:cs="Arial"/>
        </w:rPr>
        <w:t xml:space="preserve">å overblik over </w:t>
      </w:r>
      <w:r w:rsidR="00E66851">
        <w:rPr>
          <w:rFonts w:ascii="Arial" w:hAnsi="Arial" w:cs="Arial"/>
        </w:rPr>
        <w:t>merværdi, multifunktionalitet og afledte positive effekter af investeringer i byrum og klimatilpasning. Værdisætning af de afledte gevinster ved byens anlægsprojekter gør det muligt at prioritere investeringerne til de projekter, der giver mest værdi, natur, rekreative muligheder og sundhed i byen.</w:t>
      </w:r>
    </w:p>
    <w:p w:rsidR="00A810E9" w:rsidRDefault="00A810E9">
      <w:pPr>
        <w:pStyle w:val="NoSpacing"/>
        <w:rPr>
          <w:rFonts w:ascii="Arial" w:hAnsi="Arial" w:cs="Arial"/>
          <w:sz w:val="24"/>
          <w:szCs w:val="24"/>
        </w:rPr>
      </w:pPr>
    </w:p>
    <w:p w:rsidR="00A810E9" w:rsidRDefault="00A810E9">
      <w:pPr>
        <w:pStyle w:val="NoSpacing"/>
        <w:rPr>
          <w:rFonts w:ascii="Arial" w:hAnsi="Arial" w:cs="Arial"/>
          <w:sz w:val="24"/>
          <w:szCs w:val="24"/>
        </w:rPr>
      </w:pPr>
    </w:p>
    <w:p w:rsidR="00A810E9" w:rsidRDefault="00A810E9">
      <w:pPr>
        <w:suppressAutoHyphens w:val="0"/>
        <w:autoSpaceDE w:val="0"/>
        <w:spacing w:after="0"/>
        <w:textAlignment w:val="auto"/>
        <w:rPr>
          <w:rFonts w:ascii="Arial" w:hAnsi="Arial" w:cs="Arial"/>
          <w:sz w:val="24"/>
          <w:szCs w:val="24"/>
        </w:rPr>
      </w:pPr>
    </w:p>
    <w:p w:rsidR="00A810E9" w:rsidRDefault="00A810E9">
      <w:pPr>
        <w:suppressAutoHyphens w:val="0"/>
        <w:autoSpaceDE w:val="0"/>
        <w:spacing w:after="0"/>
        <w:textAlignment w:val="auto"/>
        <w:rPr>
          <w:rFonts w:ascii="Arial" w:hAnsi="Arial" w:cs="Arial"/>
          <w:sz w:val="24"/>
          <w:szCs w:val="24"/>
        </w:rPr>
      </w:pPr>
    </w:p>
    <w:p w:rsidR="00A810E9" w:rsidRDefault="00A810E9">
      <w:pPr>
        <w:pageBreakBefore/>
        <w:suppressAutoHyphens w:val="0"/>
        <w:rPr>
          <w:rFonts w:ascii="Arial" w:hAnsi="Arial" w:cs="Arial"/>
          <w:b/>
          <w:sz w:val="24"/>
          <w:szCs w:val="24"/>
        </w:rPr>
      </w:pPr>
    </w:p>
    <w:p w:rsidR="00A810E9" w:rsidRDefault="00E66851">
      <w:pPr>
        <w:suppressAutoHyphens w:val="0"/>
        <w:autoSpaceDE w:val="0"/>
        <w:spacing w:after="0"/>
        <w:textAlignment w:val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FORSLAG TIL BILLEDER</w:t>
      </w:r>
    </w:p>
    <w:p w:rsidR="00A810E9" w:rsidRDefault="00A810E9">
      <w:pPr>
        <w:suppressAutoHyphens w:val="0"/>
        <w:autoSpaceDE w:val="0"/>
        <w:spacing w:after="0"/>
        <w:textAlignment w:val="auto"/>
        <w:rPr>
          <w:rFonts w:ascii="Arial" w:hAnsi="Arial" w:cs="Arial"/>
          <w:sz w:val="24"/>
          <w:szCs w:val="24"/>
        </w:rPr>
      </w:pPr>
    </w:p>
    <w:p w:rsidR="00A810E9" w:rsidRDefault="00E66851">
      <w:pPr>
        <w:suppressAutoHyphens w:val="0"/>
        <w:autoSpaceDE w:val="0"/>
        <w:spacing w:after="0"/>
        <w:textAlignment w:val="auto"/>
      </w:pPr>
      <w:r>
        <w:rPr>
          <w:noProof/>
          <w:sz w:val="16"/>
          <w:szCs w:val="16"/>
        </w:rPr>
        <w:drawing>
          <wp:inline distT="0" distB="0" distL="0" distR="0">
            <wp:extent cx="4670800" cy="3304184"/>
            <wp:effectExtent l="0" t="0" r="0" b="0"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0800" cy="33041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810E9" w:rsidRDefault="00A810E9">
      <w:pPr>
        <w:suppressAutoHyphens w:val="0"/>
        <w:autoSpaceDE w:val="0"/>
        <w:spacing w:after="0"/>
        <w:textAlignment w:val="auto"/>
        <w:rPr>
          <w:rFonts w:ascii="Arial" w:hAnsi="Arial" w:cs="Arial"/>
          <w:sz w:val="24"/>
          <w:szCs w:val="24"/>
        </w:rPr>
      </w:pPr>
    </w:p>
    <w:p w:rsidR="00A810E9" w:rsidRDefault="00E66851">
      <w:pPr>
        <w:pStyle w:val="NoSpacing"/>
      </w:pPr>
      <w:r>
        <w:rPr>
          <w:rFonts w:ascii="Arial" w:hAnsi="Arial" w:cs="Aharoni"/>
          <w:sz w:val="20"/>
          <w:szCs w:val="20"/>
        </w:rPr>
        <w:t xml:space="preserve">De væsentlige </w:t>
      </w:r>
      <w:r w:rsidR="002A5823">
        <w:rPr>
          <w:rFonts w:ascii="Arial" w:hAnsi="Arial" w:cs="Aharoni"/>
          <w:sz w:val="20"/>
          <w:szCs w:val="20"/>
        </w:rPr>
        <w:t xml:space="preserve">videnskabeligt baserede </w:t>
      </w:r>
      <w:r>
        <w:rPr>
          <w:rFonts w:ascii="Arial" w:hAnsi="Arial" w:cs="Aharoni"/>
          <w:sz w:val="20"/>
          <w:szCs w:val="20"/>
        </w:rPr>
        <w:t>virkemidler til at skabe merværdi med natur og sundhed i byer. Klimatilpasningsprojekter bør tage begrebet merværdi til et dybere stadie og identificere den mere konkrete ønskede effekt</w:t>
      </w:r>
      <w:r w:rsidR="002A5823">
        <w:rPr>
          <w:rFonts w:ascii="Arial" w:hAnsi="Arial" w:cs="Aharoni"/>
          <w:sz w:val="20"/>
          <w:szCs w:val="20"/>
        </w:rPr>
        <w:t>er</w:t>
      </w:r>
      <w:r>
        <w:rPr>
          <w:rFonts w:ascii="Arial" w:hAnsi="Arial" w:cs="Aharoni"/>
          <w:sz w:val="20"/>
          <w:szCs w:val="20"/>
        </w:rPr>
        <w:t xml:space="preserve"> af </w:t>
      </w:r>
      <w:r w:rsidR="002A5823">
        <w:rPr>
          <w:rFonts w:ascii="Arial" w:hAnsi="Arial" w:cs="Aharoni"/>
          <w:sz w:val="20"/>
          <w:szCs w:val="20"/>
        </w:rPr>
        <w:t>projekterne</w:t>
      </w:r>
      <w:r>
        <w:rPr>
          <w:rFonts w:ascii="Arial" w:hAnsi="Arial" w:cs="Aharoni"/>
          <w:sz w:val="20"/>
          <w:szCs w:val="20"/>
        </w:rPr>
        <w:t xml:space="preserve">. Nærvær af natur og grønne </w:t>
      </w:r>
      <w:r w:rsidR="002A5823">
        <w:rPr>
          <w:rFonts w:ascii="Arial" w:hAnsi="Arial" w:cs="Aharoni"/>
          <w:sz w:val="20"/>
          <w:szCs w:val="20"/>
        </w:rPr>
        <w:t xml:space="preserve">områder </w:t>
      </w:r>
      <w:r>
        <w:rPr>
          <w:rFonts w:ascii="Arial" w:hAnsi="Arial" w:cs="Aharoni"/>
          <w:sz w:val="20"/>
          <w:szCs w:val="20"/>
        </w:rPr>
        <w:t xml:space="preserve">skaber merværdi og multifunktionalitet </w:t>
      </w:r>
      <w:r w:rsidR="002A5823">
        <w:rPr>
          <w:rFonts w:ascii="Arial" w:hAnsi="Arial" w:cs="Aharoni"/>
          <w:sz w:val="20"/>
          <w:szCs w:val="20"/>
        </w:rPr>
        <w:t xml:space="preserve">– </w:t>
      </w:r>
      <w:r>
        <w:rPr>
          <w:rFonts w:ascii="Arial" w:hAnsi="Arial" w:cs="Aharoni"/>
          <w:sz w:val="20"/>
          <w:szCs w:val="20"/>
        </w:rPr>
        <w:t>og dermed rammerne for den sunde by med det sunde byliv.</w:t>
      </w:r>
    </w:p>
    <w:p w:rsidR="00A810E9" w:rsidRDefault="00E66851">
      <w:pPr>
        <w:pageBreakBefore/>
      </w:pPr>
      <w:r>
        <w:rPr>
          <w:noProof/>
        </w:rPr>
        <w:lastRenderedPageBreak/>
        <w:drawing>
          <wp:inline distT="0" distB="0" distL="0" distR="0">
            <wp:extent cx="6120134" cy="4576443"/>
            <wp:effectExtent l="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5764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810E9" w:rsidRDefault="00E668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terapihaven Nacadia</w:t>
      </w:r>
      <w:r w:rsidR="002A582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 Hørsholm, er planterne, vandet og terrænet afgørende for oplevelsen. Det er gennem </w:t>
      </w:r>
      <w:r w:rsidR="002A5823">
        <w:rPr>
          <w:rFonts w:ascii="Arial" w:hAnsi="Arial" w:cs="Arial"/>
          <w:sz w:val="20"/>
          <w:szCs w:val="20"/>
        </w:rPr>
        <w:t>stor forskel i arterne</w:t>
      </w:r>
      <w:r>
        <w:rPr>
          <w:rFonts w:ascii="Arial" w:hAnsi="Arial" w:cs="Arial"/>
          <w:sz w:val="20"/>
          <w:szCs w:val="20"/>
        </w:rPr>
        <w:t xml:space="preserve">, at den rummelige forskellighed skabes. Der er stille steder og mere åbne rum for ophold, og der er vandelementer, der skaber lyd og oplevelse i samspil med planternes varierede udtryk. I tætte byer kan elementer fra terapihaven </w:t>
      </w:r>
      <w:r w:rsidR="002A5823">
        <w:rPr>
          <w:rFonts w:ascii="Arial" w:hAnsi="Arial" w:cs="Arial"/>
          <w:sz w:val="20"/>
          <w:szCs w:val="20"/>
        </w:rPr>
        <w:t>også bruges</w:t>
      </w:r>
      <w:r>
        <w:rPr>
          <w:rFonts w:ascii="Arial" w:hAnsi="Arial" w:cs="Arial"/>
          <w:sz w:val="20"/>
          <w:szCs w:val="20"/>
        </w:rPr>
        <w:t>, så længe rummets udtryk defineres ud fra naturens principper om diversitet og mangfoldighed. Her er drift og pleje en afgørende faktor for det gode resultat.</w:t>
      </w:r>
    </w:p>
    <w:p w:rsidR="00A810E9" w:rsidRDefault="00A810E9">
      <w:pPr>
        <w:suppressAutoHyphens w:val="0"/>
        <w:autoSpaceDE w:val="0"/>
        <w:spacing w:after="0"/>
        <w:textAlignment w:val="auto"/>
        <w:rPr>
          <w:rFonts w:ascii="Arial" w:hAnsi="Arial" w:cs="Arial"/>
          <w:sz w:val="20"/>
          <w:szCs w:val="20"/>
        </w:rPr>
      </w:pPr>
    </w:p>
    <w:p w:rsidR="00A810E9" w:rsidRDefault="00A810E9">
      <w:pPr>
        <w:suppressAutoHyphens w:val="0"/>
        <w:autoSpaceDE w:val="0"/>
        <w:spacing w:after="0"/>
        <w:textAlignment w:val="auto"/>
        <w:rPr>
          <w:rFonts w:ascii="Arial" w:hAnsi="Arial" w:cs="Arial"/>
          <w:sz w:val="24"/>
          <w:szCs w:val="24"/>
        </w:rPr>
      </w:pPr>
    </w:p>
    <w:p w:rsidR="00A810E9" w:rsidRDefault="00A810E9">
      <w:pPr>
        <w:suppressAutoHyphens w:val="0"/>
        <w:autoSpaceDE w:val="0"/>
        <w:spacing w:after="0"/>
        <w:textAlignment w:val="auto"/>
        <w:rPr>
          <w:rFonts w:ascii="Arial" w:hAnsi="Arial" w:cs="Arial"/>
          <w:sz w:val="24"/>
          <w:szCs w:val="24"/>
        </w:rPr>
      </w:pPr>
    </w:p>
    <w:p w:rsidR="00A810E9" w:rsidRDefault="00A810E9">
      <w:pPr>
        <w:suppressAutoHyphens w:val="0"/>
        <w:autoSpaceDE w:val="0"/>
        <w:spacing w:after="0"/>
        <w:textAlignment w:val="auto"/>
        <w:rPr>
          <w:rFonts w:ascii="Arial" w:hAnsi="Arial" w:cs="Arial"/>
          <w:sz w:val="20"/>
          <w:szCs w:val="20"/>
        </w:rPr>
      </w:pPr>
    </w:p>
    <w:p w:rsidR="00A810E9" w:rsidRDefault="00A810E9">
      <w:pPr>
        <w:pageBreakBefore/>
        <w:suppressAutoHyphens w:val="0"/>
        <w:rPr>
          <w:rFonts w:ascii="Arial" w:hAnsi="Arial" w:cs="Arial"/>
          <w:b/>
          <w:i/>
          <w:sz w:val="20"/>
          <w:szCs w:val="20"/>
        </w:rPr>
      </w:pPr>
    </w:p>
    <w:p w:rsidR="00A810E9" w:rsidRDefault="00E66851">
      <w:r>
        <w:rPr>
          <w:noProof/>
        </w:rPr>
        <w:drawing>
          <wp:inline distT="0" distB="0" distL="0" distR="0">
            <wp:extent cx="5324478" cy="7153278"/>
            <wp:effectExtent l="0" t="0" r="9522" b="9522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8" cy="71532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810E9" w:rsidRDefault="00E668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Odins Lomme på Nørrebro er en lille Lommepark</w:t>
      </w:r>
      <w:r w:rsidR="002A5823">
        <w:rPr>
          <w:rFonts w:ascii="Arial" w:hAnsi="Arial" w:cs="Arial"/>
          <w:sz w:val="20"/>
          <w:szCs w:val="20"/>
        </w:rPr>
        <w:t xml:space="preserve"> – d</w:t>
      </w:r>
      <w:r>
        <w:rPr>
          <w:rFonts w:ascii="Arial" w:hAnsi="Arial" w:cs="Arial"/>
          <w:sz w:val="20"/>
          <w:szCs w:val="20"/>
        </w:rPr>
        <w:t>en første lommepark etableret i København, som samtidig kan håndtere det regnvand, der falder på området. Odins Lomme er derved flerfunktionel. Regnvandet løber til plantebedene, og plantebedene skaber grøn værdi på stedet. Plantevalget er varieret både i arter og udtryk, hvilket skaber diversitet og rum. Der er skabt steder</w:t>
      </w:r>
      <w:r w:rsidR="002A5823">
        <w:rPr>
          <w:rFonts w:ascii="Arial" w:hAnsi="Arial" w:cs="Arial"/>
          <w:sz w:val="20"/>
          <w:szCs w:val="20"/>
        </w:rPr>
        <w:t>, man kan</w:t>
      </w:r>
      <w:r>
        <w:rPr>
          <w:rFonts w:ascii="Arial" w:hAnsi="Arial" w:cs="Arial"/>
          <w:sz w:val="20"/>
          <w:szCs w:val="20"/>
        </w:rPr>
        <w:t xml:space="preserve"> sidde, og området er opdelt, så man både kan sidde samlet i en mindre flok eller være flere sammen på legepladsen.</w:t>
      </w:r>
    </w:p>
    <w:p w:rsidR="00A810E9" w:rsidRDefault="00A810E9">
      <w:pPr>
        <w:rPr>
          <w:rFonts w:ascii="Arial" w:hAnsi="Arial" w:cs="Arial"/>
          <w:sz w:val="20"/>
          <w:szCs w:val="20"/>
        </w:rPr>
      </w:pPr>
    </w:p>
    <w:p w:rsidR="00A810E9" w:rsidRDefault="00A810E9">
      <w:pPr>
        <w:rPr>
          <w:rFonts w:ascii="Arial" w:hAnsi="Arial" w:cs="Arial"/>
          <w:sz w:val="20"/>
          <w:szCs w:val="20"/>
        </w:rPr>
      </w:pPr>
    </w:p>
    <w:p w:rsidR="00A810E9" w:rsidRDefault="00E66851">
      <w:pPr>
        <w:pStyle w:val="NoSpacing"/>
      </w:pPr>
      <w:r>
        <w:rPr>
          <w:rFonts w:ascii="Arial" w:eastAsia="Times New Roman" w:hAnsi="Arial"/>
          <w:i/>
          <w:noProof/>
          <w:sz w:val="17"/>
          <w:szCs w:val="1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175564" cy="2289026"/>
            <wp:effectExtent l="0" t="0" r="0" b="0"/>
            <wp:wrapNone/>
            <wp:docPr id="4" name="Picture 29" descr="C:\Users\lwe\AppData\Local\Microsoft\Windows\Temporary Internet Files\Content.Outlook\GT98EM9Y\Billede_Sønderborg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5564" cy="22890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A810E9" w:rsidRDefault="00A810E9">
      <w:pPr>
        <w:pStyle w:val="NoSpacing"/>
        <w:rPr>
          <w:rFonts w:ascii="Arial" w:hAnsi="Arial" w:cs="Aharoni"/>
          <w:sz w:val="20"/>
          <w:szCs w:val="20"/>
        </w:rPr>
      </w:pPr>
    </w:p>
    <w:p w:rsidR="00A810E9" w:rsidRDefault="00A810E9">
      <w:pPr>
        <w:pStyle w:val="NoSpacing"/>
        <w:rPr>
          <w:rFonts w:ascii="Arial" w:hAnsi="Arial" w:cs="Aharoni"/>
          <w:sz w:val="20"/>
          <w:szCs w:val="20"/>
        </w:rPr>
      </w:pPr>
    </w:p>
    <w:p w:rsidR="00A810E9" w:rsidRDefault="00A810E9">
      <w:pPr>
        <w:pStyle w:val="NoSpacing"/>
        <w:rPr>
          <w:rFonts w:ascii="Arial" w:hAnsi="Arial" w:cs="Aharoni"/>
          <w:sz w:val="20"/>
          <w:szCs w:val="20"/>
        </w:rPr>
      </w:pPr>
    </w:p>
    <w:p w:rsidR="00A810E9" w:rsidRDefault="00A810E9">
      <w:pPr>
        <w:pStyle w:val="NoSpacing"/>
        <w:rPr>
          <w:rFonts w:ascii="Arial" w:hAnsi="Arial" w:cs="Aharoni"/>
          <w:sz w:val="20"/>
          <w:szCs w:val="20"/>
        </w:rPr>
      </w:pPr>
    </w:p>
    <w:p w:rsidR="00A810E9" w:rsidRDefault="00A810E9">
      <w:pPr>
        <w:pStyle w:val="NoSpacing"/>
        <w:rPr>
          <w:rFonts w:ascii="Arial" w:hAnsi="Arial" w:cs="Aharoni"/>
          <w:sz w:val="20"/>
          <w:szCs w:val="20"/>
        </w:rPr>
      </w:pPr>
    </w:p>
    <w:p w:rsidR="00A810E9" w:rsidRDefault="00A810E9">
      <w:pPr>
        <w:pStyle w:val="NoSpacing"/>
        <w:rPr>
          <w:rFonts w:ascii="Arial" w:hAnsi="Arial" w:cs="Aharoni"/>
          <w:sz w:val="20"/>
          <w:szCs w:val="20"/>
        </w:rPr>
      </w:pPr>
    </w:p>
    <w:p w:rsidR="00A810E9" w:rsidRDefault="00A810E9">
      <w:pPr>
        <w:pStyle w:val="NoSpacing"/>
        <w:rPr>
          <w:rFonts w:ascii="Arial" w:hAnsi="Arial" w:cs="Aharoni"/>
          <w:sz w:val="20"/>
          <w:szCs w:val="20"/>
        </w:rPr>
      </w:pPr>
    </w:p>
    <w:p w:rsidR="00A810E9" w:rsidRDefault="00A810E9">
      <w:pPr>
        <w:pStyle w:val="NoSpacing"/>
        <w:rPr>
          <w:rFonts w:ascii="Arial" w:hAnsi="Arial" w:cs="Aharoni"/>
          <w:sz w:val="20"/>
          <w:szCs w:val="20"/>
        </w:rPr>
      </w:pPr>
    </w:p>
    <w:p w:rsidR="00A810E9" w:rsidRDefault="00A810E9">
      <w:pPr>
        <w:pStyle w:val="NoSpacing"/>
        <w:rPr>
          <w:rFonts w:ascii="Arial" w:hAnsi="Arial" w:cs="Aharoni"/>
          <w:sz w:val="20"/>
          <w:szCs w:val="20"/>
        </w:rPr>
      </w:pPr>
    </w:p>
    <w:p w:rsidR="00A810E9" w:rsidRDefault="00A810E9">
      <w:pPr>
        <w:pStyle w:val="NoSpacing"/>
        <w:rPr>
          <w:rFonts w:ascii="Arial" w:hAnsi="Arial" w:cs="Aharoni"/>
          <w:sz w:val="20"/>
          <w:szCs w:val="20"/>
        </w:rPr>
      </w:pPr>
    </w:p>
    <w:p w:rsidR="00A810E9" w:rsidRDefault="00A810E9">
      <w:pPr>
        <w:pStyle w:val="NoSpacing"/>
        <w:rPr>
          <w:rFonts w:ascii="Arial" w:hAnsi="Arial" w:cs="Aharoni"/>
          <w:sz w:val="20"/>
          <w:szCs w:val="20"/>
        </w:rPr>
      </w:pPr>
    </w:p>
    <w:p w:rsidR="00A810E9" w:rsidRDefault="00A810E9">
      <w:pPr>
        <w:pStyle w:val="NoSpacing"/>
        <w:rPr>
          <w:rFonts w:ascii="Arial" w:hAnsi="Arial" w:cs="Aharoni"/>
          <w:sz w:val="20"/>
          <w:szCs w:val="20"/>
        </w:rPr>
      </w:pPr>
    </w:p>
    <w:p w:rsidR="00A810E9" w:rsidRDefault="00A810E9">
      <w:pPr>
        <w:pStyle w:val="NoSpacing"/>
        <w:rPr>
          <w:rFonts w:ascii="Arial" w:hAnsi="Arial" w:cs="Aharoni"/>
          <w:b/>
          <w:sz w:val="20"/>
          <w:szCs w:val="20"/>
        </w:rPr>
      </w:pPr>
    </w:p>
    <w:p w:rsidR="00A810E9" w:rsidRDefault="00A810E9">
      <w:pPr>
        <w:pStyle w:val="NoSpacing"/>
        <w:rPr>
          <w:rFonts w:ascii="Arial" w:hAnsi="Arial" w:cs="Aharoni"/>
          <w:b/>
          <w:sz w:val="20"/>
          <w:szCs w:val="20"/>
        </w:rPr>
      </w:pPr>
    </w:p>
    <w:p w:rsidR="00A810E9" w:rsidRDefault="00A810E9">
      <w:pPr>
        <w:pStyle w:val="NoSpacing"/>
        <w:rPr>
          <w:rFonts w:ascii="Arial" w:hAnsi="Arial" w:cs="Aharoni"/>
          <w:b/>
          <w:sz w:val="20"/>
          <w:szCs w:val="20"/>
        </w:rPr>
      </w:pPr>
    </w:p>
    <w:p w:rsidR="00A810E9" w:rsidRDefault="00A810E9">
      <w:pPr>
        <w:pStyle w:val="NoSpacing"/>
        <w:rPr>
          <w:rFonts w:ascii="Arial" w:hAnsi="Arial" w:cs="Aharoni"/>
          <w:b/>
          <w:sz w:val="20"/>
          <w:szCs w:val="20"/>
        </w:rPr>
      </w:pPr>
    </w:p>
    <w:p w:rsidR="00A810E9" w:rsidRDefault="00E66851">
      <w:pPr>
        <w:pStyle w:val="NoSpacing"/>
      </w:pPr>
      <w:r>
        <w:rPr>
          <w:noProof/>
        </w:rPr>
        <w:drawing>
          <wp:inline distT="0" distB="0" distL="0" distR="0">
            <wp:extent cx="6186574" cy="3166466"/>
            <wp:effectExtent l="0" t="0" r="4676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6574" cy="31664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810E9" w:rsidRDefault="00A810E9">
      <w:pPr>
        <w:pStyle w:val="NoSpacing"/>
        <w:rPr>
          <w:rFonts w:ascii="Arial" w:hAnsi="Arial" w:cs="Aharoni"/>
          <w:b/>
          <w:sz w:val="20"/>
          <w:szCs w:val="20"/>
        </w:rPr>
      </w:pPr>
    </w:p>
    <w:p w:rsidR="00A810E9" w:rsidRDefault="00E66851">
      <w:pPr>
        <w:shd w:val="clear" w:color="auto" w:fill="FFFFFF"/>
        <w:spacing w:after="0" w:line="160" w:lineRule="atLeast"/>
      </w:pPr>
      <w:r>
        <w:rPr>
          <w:rFonts w:ascii="Arial" w:hAnsi="Arial" w:cs="Aharoni"/>
          <w:sz w:val="20"/>
          <w:szCs w:val="20"/>
        </w:rPr>
        <w:t xml:space="preserve">Digterkvarteret i Sønderborg har gentagne gange haft problemer med oversvømmelser </w:t>
      </w:r>
      <w:r w:rsidR="002A5823">
        <w:rPr>
          <w:rFonts w:ascii="Arial" w:hAnsi="Arial" w:cs="Aharoni"/>
          <w:sz w:val="20"/>
          <w:szCs w:val="20"/>
        </w:rPr>
        <w:t xml:space="preserve">efter </w:t>
      </w:r>
      <w:r>
        <w:rPr>
          <w:rFonts w:ascii="Arial" w:hAnsi="Arial" w:cs="Aharoni"/>
          <w:sz w:val="20"/>
          <w:szCs w:val="20"/>
        </w:rPr>
        <w:t xml:space="preserve">store regnskyl. </w:t>
      </w:r>
      <w:r>
        <w:rPr>
          <w:rFonts w:ascii="Arial" w:eastAsia="Times New Roman" w:hAnsi="Arial" w:cs="Arial"/>
          <w:sz w:val="20"/>
          <w:szCs w:val="20"/>
          <w:lang w:eastAsia="da-DK"/>
        </w:rPr>
        <w:t xml:space="preserve">Derfor har Sønderborg Forsyning anlagt Digterhaven, de 5 regnvandshaver, som skal forsinke regnvand fra skybrud og medvirke til at forhindre fremtidige oversvømmelser. Regnvandet bruges som en ressource til at skabe et rekreativt område i Digterkvarterets fælles baghave og </w:t>
      </w:r>
      <w:r w:rsidR="002A5823">
        <w:rPr>
          <w:rFonts w:ascii="Arial" w:eastAsia="Times New Roman" w:hAnsi="Arial" w:cs="Arial"/>
          <w:sz w:val="20"/>
          <w:szCs w:val="20"/>
          <w:lang w:eastAsia="da-DK"/>
        </w:rPr>
        <w:t xml:space="preserve">skaber </w:t>
      </w:r>
      <w:r>
        <w:rPr>
          <w:rFonts w:ascii="Arial" w:eastAsia="Times New Roman" w:hAnsi="Arial" w:cs="Arial"/>
          <w:sz w:val="20"/>
          <w:szCs w:val="20"/>
          <w:lang w:eastAsia="da-DK"/>
        </w:rPr>
        <w:t xml:space="preserve">dermed en sundhedsfremmende byudvikling. </w:t>
      </w:r>
      <w:r>
        <w:rPr>
          <w:rFonts w:ascii="Arial" w:eastAsia="Times New Roman" w:hAnsi="Arial"/>
          <w:sz w:val="20"/>
          <w:szCs w:val="20"/>
          <w:lang w:eastAsia="da-DK"/>
        </w:rPr>
        <w:t xml:space="preserve">Grontmij har udarbejdet et landskabeligt skitseprojekt for området med de 5 haver. </w:t>
      </w:r>
      <w:r>
        <w:rPr>
          <w:rFonts w:ascii="Arial" w:eastAsia="Times New Roman" w:hAnsi="Arial" w:cs="Arial"/>
          <w:sz w:val="20"/>
          <w:szCs w:val="20"/>
          <w:lang w:eastAsia="da-DK"/>
        </w:rPr>
        <w:t xml:space="preserve">Idéen med haverne udspringer </w:t>
      </w:r>
      <w:r w:rsidR="002A5823">
        <w:rPr>
          <w:rFonts w:ascii="Arial" w:eastAsia="Times New Roman" w:hAnsi="Arial" w:cs="Arial"/>
          <w:sz w:val="20"/>
          <w:szCs w:val="20"/>
          <w:lang w:eastAsia="da-DK"/>
        </w:rPr>
        <w:t xml:space="preserve">af </w:t>
      </w:r>
      <w:r>
        <w:rPr>
          <w:rFonts w:ascii="Arial" w:eastAsia="Times New Roman" w:hAnsi="Arial" w:cs="Arial"/>
          <w:sz w:val="20"/>
          <w:szCs w:val="20"/>
          <w:lang w:eastAsia="da-DK"/>
        </w:rPr>
        <w:t xml:space="preserve">tanken om at skabe et sammenhængende system af bassiner, som skaber merværdi for byen, med hver sin </w:t>
      </w:r>
      <w:r w:rsidR="002A5823">
        <w:rPr>
          <w:rFonts w:ascii="Arial" w:eastAsia="Times New Roman" w:hAnsi="Arial" w:cs="Arial"/>
          <w:sz w:val="20"/>
          <w:szCs w:val="20"/>
          <w:lang w:eastAsia="da-DK"/>
        </w:rPr>
        <w:t xml:space="preserve">slags </w:t>
      </w:r>
      <w:r>
        <w:rPr>
          <w:rFonts w:ascii="Arial" w:eastAsia="Times New Roman" w:hAnsi="Arial" w:cs="Arial"/>
          <w:sz w:val="20"/>
          <w:szCs w:val="20"/>
          <w:lang w:eastAsia="da-DK"/>
        </w:rPr>
        <w:t xml:space="preserve">beplantning og </w:t>
      </w:r>
      <w:r w:rsidR="002A5823">
        <w:rPr>
          <w:rFonts w:ascii="Arial" w:eastAsia="Times New Roman" w:hAnsi="Arial" w:cs="Arial"/>
          <w:sz w:val="20"/>
          <w:szCs w:val="20"/>
          <w:lang w:eastAsia="da-DK"/>
        </w:rPr>
        <w:t xml:space="preserve">forskellige </w:t>
      </w:r>
      <w:r>
        <w:rPr>
          <w:rFonts w:ascii="Arial" w:eastAsia="Times New Roman" w:hAnsi="Arial" w:cs="Arial"/>
          <w:sz w:val="20"/>
          <w:szCs w:val="20"/>
          <w:lang w:eastAsia="da-DK"/>
        </w:rPr>
        <w:t xml:space="preserve">rekreative </w:t>
      </w:r>
      <w:r w:rsidR="002A5823">
        <w:rPr>
          <w:rFonts w:ascii="Arial" w:eastAsia="Times New Roman" w:hAnsi="Arial" w:cs="Arial"/>
          <w:sz w:val="20"/>
          <w:szCs w:val="20"/>
          <w:lang w:eastAsia="da-DK"/>
        </w:rPr>
        <w:t>muligheder fra have til have</w:t>
      </w:r>
      <w:r>
        <w:rPr>
          <w:rFonts w:ascii="Arial" w:eastAsia="Times New Roman" w:hAnsi="Arial" w:cs="Arial"/>
          <w:sz w:val="20"/>
          <w:szCs w:val="20"/>
          <w:lang w:eastAsia="da-DK"/>
        </w:rPr>
        <w:t>.</w:t>
      </w:r>
    </w:p>
    <w:sectPr w:rsidR="00A810E9">
      <w:pgSz w:w="11906" w:h="16838"/>
      <w:pgMar w:top="1701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635" w:rsidRDefault="00EA2635">
      <w:pPr>
        <w:spacing w:after="0"/>
      </w:pPr>
      <w:r>
        <w:separator/>
      </w:r>
    </w:p>
  </w:endnote>
  <w:endnote w:type="continuationSeparator" w:id="0">
    <w:p w:rsidR="00EA2635" w:rsidRDefault="00EA26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Klavika Lt">
    <w:charset w:val="00"/>
    <w:family w:val="moder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635" w:rsidRDefault="00EA2635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EA2635" w:rsidRDefault="00EA263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841A9"/>
    <w:multiLevelType w:val="multilevel"/>
    <w:tmpl w:val="8020C8D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55332BF"/>
    <w:multiLevelType w:val="multilevel"/>
    <w:tmpl w:val="25C69E4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0E9"/>
    <w:rsid w:val="001537A0"/>
    <w:rsid w:val="002A5823"/>
    <w:rsid w:val="002C58FB"/>
    <w:rsid w:val="00A76EFB"/>
    <w:rsid w:val="00A810E9"/>
    <w:rsid w:val="00D07DB8"/>
    <w:rsid w:val="00D570AA"/>
    <w:rsid w:val="00E66851"/>
    <w:rsid w:val="00EA2635"/>
    <w:rsid w:val="00F3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237E4C-FB0B-48AE-B185-CAA9FCF44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sz w:val="22"/>
        <w:szCs w:val="22"/>
        <w:lang w:val="da-DK" w:eastAsia="zh-CN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paragraph" w:customStyle="1" w:styleId="Illustrationstekst">
    <w:name w:val="Illustrationstekst"/>
    <w:basedOn w:val="Normal"/>
    <w:pPr>
      <w:autoSpaceDE w:val="0"/>
      <w:spacing w:after="0" w:line="220" w:lineRule="atLeast"/>
      <w:textAlignment w:val="center"/>
    </w:pPr>
    <w:rPr>
      <w:rFonts w:ascii="Klavika Lt" w:eastAsia="Calibri" w:hAnsi="Klavika Lt" w:cs="Klavika Lt"/>
      <w:color w:val="000000"/>
      <w:sz w:val="16"/>
      <w:szCs w:val="16"/>
      <w:lang w:val="en-US" w:eastAsia="en-US"/>
    </w:rPr>
  </w:style>
  <w:style w:type="paragraph" w:styleId="NoSpacing">
    <w:name w:val="No Spacing"/>
    <w:pPr>
      <w:suppressAutoHyphens/>
      <w:spacing w:after="0"/>
    </w:pPr>
  </w:style>
  <w:style w:type="character" w:styleId="Hyperlink">
    <w:name w:val="Hyperlink"/>
    <w:basedOn w:val="DefaultParagraphFont"/>
    <w:rPr>
      <w:color w:val="0563C1"/>
      <w:u w:val="single"/>
    </w:rPr>
  </w:style>
  <w:style w:type="character" w:customStyle="1" w:styleId="CommentReference1">
    <w:name w:val="Comment Reference1"/>
    <w:basedOn w:val="DefaultParagraphFont"/>
    <w:rPr>
      <w:sz w:val="16"/>
      <w:szCs w:val="16"/>
    </w:rPr>
  </w:style>
  <w:style w:type="paragraph" w:customStyle="1" w:styleId="CommentText1">
    <w:name w:val="Comment Text1"/>
    <w:basedOn w:val="Normal"/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paragraph" w:styleId="Header">
    <w:name w:val="header"/>
    <w:basedOn w:val="Normal"/>
    <w:pPr>
      <w:tabs>
        <w:tab w:val="center" w:pos="4819"/>
        <w:tab w:val="right" w:pos="9638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819"/>
        <w:tab w:val="right" w:pos="9638"/>
      </w:tabs>
      <w:spacing w:after="0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535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Kragsig Peschardt (KKP)</dc:creator>
  <cp:lastModifiedBy>Dorte Kofoed (DOK)</cp:lastModifiedBy>
  <cp:revision>5</cp:revision>
  <cp:lastPrinted>2015-02-26T13:49:00Z</cp:lastPrinted>
  <dcterms:created xsi:type="dcterms:W3CDTF">2015-05-04T12:11:00Z</dcterms:created>
  <dcterms:modified xsi:type="dcterms:W3CDTF">2015-05-04T12:19:00Z</dcterms:modified>
</cp:coreProperties>
</file>