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B33" w:rsidRPr="0011241A" w:rsidRDefault="006B4B33" w:rsidP="006B4B33">
      <w:pPr>
        <w:jc w:val="both"/>
        <w:rPr>
          <w:b/>
          <w:sz w:val="22"/>
        </w:rPr>
      </w:pPr>
    </w:p>
    <w:p w:rsidR="006B4B33" w:rsidRPr="0011241A" w:rsidRDefault="006B4B33" w:rsidP="006B4B33">
      <w:pPr>
        <w:jc w:val="both"/>
        <w:rPr>
          <w:b/>
          <w:sz w:val="22"/>
        </w:rPr>
      </w:pPr>
    </w:p>
    <w:p w:rsidR="006B4B33" w:rsidRPr="0011241A" w:rsidRDefault="006B4B33" w:rsidP="006B4B33">
      <w:pPr>
        <w:jc w:val="both"/>
        <w:rPr>
          <w:b/>
          <w:sz w:val="22"/>
        </w:rPr>
      </w:pPr>
    </w:p>
    <w:p w:rsidR="006B4B33" w:rsidRPr="0011241A" w:rsidRDefault="006B4B33" w:rsidP="006B4B33">
      <w:pPr>
        <w:jc w:val="both"/>
        <w:rPr>
          <w:b/>
          <w:sz w:val="22"/>
        </w:rPr>
      </w:pPr>
    </w:p>
    <w:p w:rsidR="006B4B33" w:rsidRPr="0011241A" w:rsidRDefault="006B4B33" w:rsidP="006B4B33">
      <w:pPr>
        <w:jc w:val="both"/>
        <w:rPr>
          <w:b/>
          <w:sz w:val="22"/>
        </w:rPr>
      </w:pPr>
    </w:p>
    <w:p w:rsidR="006B4B33" w:rsidRPr="0011241A" w:rsidRDefault="006B4B33" w:rsidP="006B4B33">
      <w:pPr>
        <w:jc w:val="both"/>
        <w:rPr>
          <w:b/>
          <w:sz w:val="22"/>
        </w:rPr>
      </w:pPr>
    </w:p>
    <w:p w:rsidR="00BD5925" w:rsidRPr="0011241A" w:rsidRDefault="00BD5925" w:rsidP="006B4B33">
      <w:pPr>
        <w:jc w:val="both"/>
        <w:rPr>
          <w:b/>
          <w:sz w:val="22"/>
        </w:rPr>
      </w:pPr>
    </w:p>
    <w:p w:rsidR="00BD6DF8" w:rsidRDefault="0011241A" w:rsidP="0011241A">
      <w:pPr>
        <w:jc w:val="both"/>
        <w:rPr>
          <w:b/>
          <w:bCs/>
          <w:sz w:val="22"/>
          <w:szCs w:val="22"/>
        </w:rPr>
      </w:pPr>
      <w:bookmarkStart w:id="0" w:name="TR_NXT_11"/>
      <w:bookmarkEnd w:id="0"/>
      <w:r>
        <w:rPr>
          <w:b/>
          <w:sz w:val="22"/>
        </w:rPr>
        <w:t>NGK Spark Plug Europe är och förblir den enda leverantören av tändstift till de kraftfulla KTM-motorerna</w:t>
      </w:r>
    </w:p>
    <w:p w:rsidR="0011241A" w:rsidRPr="0011241A" w:rsidRDefault="0011241A" w:rsidP="0011241A">
      <w:pPr>
        <w:jc w:val="both"/>
        <w:rPr>
          <w:b/>
          <w:bCs/>
          <w:sz w:val="22"/>
          <w:szCs w:val="22"/>
        </w:rPr>
      </w:pPr>
    </w:p>
    <w:p w:rsidR="0011241A" w:rsidRPr="0011241A" w:rsidRDefault="0011241A" w:rsidP="000708DB">
      <w:pPr>
        <w:jc w:val="both"/>
        <w:rPr>
          <w:b/>
          <w:bCs/>
          <w:sz w:val="22"/>
          <w:szCs w:val="22"/>
        </w:rPr>
      </w:pPr>
      <w:bookmarkStart w:id="1" w:name="TR_NXT_16"/>
      <w:bookmarkEnd w:id="1"/>
      <w:r>
        <w:rPr>
          <w:b/>
          <w:sz w:val="22"/>
        </w:rPr>
        <w:t>Ratingen, 2015-02-25 – Under 2015 kommer NGK Spark Plug Europe fortfarande att vara ensam tändstiftsleverantör för de högpresterande motorerna från den österrikiska motorcykeltillverkaren KTM. NGK levererar bland annat de originalmonterade tändstiften till dubbeltändningsmotorerna i Duke 690, 1290 Super Duke R och de båda enduromotorcyklarna för långa distanser 1050 Adventure och 1290 Super Adventure.</w:t>
      </w:r>
    </w:p>
    <w:p w:rsidR="0011241A" w:rsidRPr="0011241A" w:rsidRDefault="0011241A" w:rsidP="0011241A">
      <w:pPr>
        <w:jc w:val="both"/>
        <w:rPr>
          <w:b/>
          <w:bCs/>
          <w:sz w:val="22"/>
          <w:szCs w:val="22"/>
        </w:rPr>
      </w:pPr>
    </w:p>
    <w:p w:rsidR="00300EA1" w:rsidRDefault="000708DB" w:rsidP="0011241A">
      <w:pPr>
        <w:jc w:val="both"/>
        <w:rPr>
          <w:bCs/>
          <w:sz w:val="22"/>
          <w:szCs w:val="22"/>
        </w:rPr>
      </w:pPr>
      <w:bookmarkStart w:id="2" w:name="TR_NXT_18"/>
      <w:bookmarkEnd w:id="2"/>
      <w:r>
        <w:rPr>
          <w:sz w:val="22"/>
        </w:rPr>
        <w:t>KTM använder dubbeltändning i sina fyrtaktsmotorer för att förbättra både tändningen och motorernas effektivitet. Redan 2012 utrustades den encylindriga motorn i Duke 690 med NGK:s LKAR8BI-9 som centralt tändstift och LMAR7A-9 som sidostift. Det centralt placerade tändstiftet har en tunn iridiumpspets på 0,6 mm på mittelektroden. Den konstruktionen ger optimal åtkomst till bränsleblandningen och utmärkt förbränning under hela det långa serviceintervallet, medan ädelmetallen skyddar elektroderna mot slitage och korrosion. LMAR7A-9 är däremot ett nickeltändstift av standardtyp. Det speciella med det här tändstiftet är istället den långsmala gängan som är 26,5 mm lång och bara 10 mm bred. Den slanka utformningen är nödvändig för att man ska få plats med två tändstift i samma cylinder.</w:t>
      </w:r>
    </w:p>
    <w:p w:rsidR="0011241A" w:rsidRDefault="0011241A" w:rsidP="0011241A">
      <w:pPr>
        <w:jc w:val="both"/>
        <w:rPr>
          <w:bCs/>
          <w:sz w:val="22"/>
          <w:szCs w:val="22"/>
        </w:rPr>
      </w:pPr>
    </w:p>
    <w:p w:rsidR="005C4C8B" w:rsidRDefault="005C4C8B" w:rsidP="0011241A">
      <w:pPr>
        <w:jc w:val="both"/>
        <w:rPr>
          <w:bCs/>
          <w:sz w:val="22"/>
          <w:szCs w:val="22"/>
        </w:rPr>
      </w:pPr>
      <w:bookmarkStart w:id="3" w:name="TR_NXT_20"/>
      <w:bookmarkEnd w:id="3"/>
      <w:r>
        <w:rPr>
          <w:sz w:val="22"/>
        </w:rPr>
        <w:t xml:space="preserve">Samma typ av vinnande kombination används även i 1290 Super Duke R. Den starkaste tvåcylindriga motorn för den här motorcykeln kom förra året och i den sitter ett iridiumtändstift från NGK originalmonterat – LKAR9BI-9. Det här tändstiftet har ett annat värmeintervall, men är i övrigt identiskt med det centrala tändstiftet i Duke 690. Precis som i Duke 690 har huvudtändstiftet det sidomonterade nickelstiftet LMAR7A-9 till som ”sidekick”. </w:t>
      </w:r>
    </w:p>
    <w:p w:rsidR="00A10F40" w:rsidRDefault="00A10F40" w:rsidP="0011241A">
      <w:pPr>
        <w:jc w:val="both"/>
        <w:rPr>
          <w:bCs/>
          <w:sz w:val="22"/>
          <w:szCs w:val="22"/>
        </w:rPr>
      </w:pPr>
    </w:p>
    <w:p w:rsidR="0011241A" w:rsidRPr="0011241A" w:rsidRDefault="005C4C8B" w:rsidP="005C4C8B">
      <w:pPr>
        <w:jc w:val="both"/>
        <w:rPr>
          <w:bCs/>
          <w:sz w:val="22"/>
          <w:szCs w:val="22"/>
        </w:rPr>
      </w:pPr>
      <w:bookmarkStart w:id="4" w:name="TR_NXT_22"/>
      <w:bookmarkEnd w:id="4"/>
      <w:r>
        <w:rPr>
          <w:sz w:val="22"/>
        </w:rPr>
        <w:t xml:space="preserve">Även i de modeller som KTM lanserar under 2015 kommer det att sitta tändstift från NGK. I likhet med Duke-modellerna har KTM:s båda enduromotorcyklar för långa distanser, 1050 Adventure och 1290 Super Adventure, också försetts med dubbeltändning. Men på de här motorcyklarna sitter det två iridiumtändstift i varje cylinder: LKAR9BI-10 i mitten och LMAR7DI-10 på sidan. Båda har långsmal gänga och utökat elektrodavstånd för ännu bättre förbränning. Jordelektroden på LMAR7DI-10 har dessutom så kallad ”Taper Cut Design”, vilket innebär att den har gjorts kortare och spetsats till. </w:t>
      </w:r>
    </w:p>
    <w:p w:rsidR="0070162A" w:rsidRPr="0011241A" w:rsidRDefault="0070162A" w:rsidP="0070162A">
      <w:pPr>
        <w:jc w:val="both"/>
        <w:rPr>
          <w:bCs/>
          <w:sz w:val="22"/>
          <w:szCs w:val="22"/>
        </w:rPr>
      </w:pPr>
    </w:p>
    <w:p w:rsidR="000325CA" w:rsidRPr="0011241A" w:rsidRDefault="000325CA" w:rsidP="000325CA">
      <w:pPr>
        <w:widowControl w:val="0"/>
        <w:autoSpaceDE w:val="0"/>
        <w:autoSpaceDN w:val="0"/>
        <w:adjustRightInd w:val="0"/>
        <w:spacing w:after="240"/>
        <w:jc w:val="both"/>
        <w:rPr>
          <w:bCs/>
          <w:sz w:val="22"/>
          <w:szCs w:val="22"/>
        </w:rPr>
      </w:pPr>
    </w:p>
    <w:p w:rsidR="000325CA" w:rsidRPr="0011241A" w:rsidRDefault="00D71D19" w:rsidP="00D71D19">
      <w:pPr>
        <w:jc w:val="both"/>
        <w:rPr>
          <w:bCs/>
          <w:sz w:val="18"/>
        </w:rPr>
      </w:pPr>
      <w:bookmarkStart w:id="5" w:name="TR_NXT_25"/>
      <w:bookmarkEnd w:id="5"/>
      <w:r>
        <w:rPr>
          <w:sz w:val="18"/>
        </w:rPr>
        <w:t>Om NGK: NGK är världens största tillverkare av tändstift, glödstift och lambdasonder. Företaget har fabriker och försäljningskontor världen över. Omsättningen ligger på cirka 2,7 miljarder euro och företaget har sammanlagt 12 000 anställda. NGK finns representerat på samtliga kontinenter. Koncernen omfattar 32 företag, 12 tillverkningsanläggningar och fyra teknikcenter.</w:t>
      </w:r>
    </w:p>
    <w:p w:rsidR="00961CD8" w:rsidRPr="0011241A" w:rsidRDefault="00961CD8" w:rsidP="00961CD8">
      <w:pPr>
        <w:pStyle w:val="Brdtext2"/>
        <w:jc w:val="both"/>
        <w:rPr>
          <w:rFonts w:ascii="Times New Roman" w:hAnsi="Times New Roman"/>
          <w:bCs/>
          <w:sz w:val="18"/>
        </w:rPr>
      </w:pPr>
    </w:p>
    <w:p w:rsidR="00961CD8" w:rsidRPr="0011241A" w:rsidRDefault="00961CD8" w:rsidP="00961CD8">
      <w:pPr>
        <w:pStyle w:val="Brdtext2"/>
        <w:jc w:val="both"/>
        <w:rPr>
          <w:rFonts w:ascii="Times New Roman" w:hAnsi="Times New Roman"/>
          <w:sz w:val="18"/>
        </w:rPr>
      </w:pPr>
      <w:bookmarkStart w:id="6" w:name="TR_NXT_28"/>
      <w:bookmarkEnd w:id="6"/>
      <w:r>
        <w:rPr>
          <w:rFonts w:ascii="Times New Roman" w:hAnsi="Times New Roman"/>
          <w:sz w:val="18"/>
        </w:rPr>
        <w:t xml:space="preserve">Artikel och bilder (300 dpi, 10 x 15 cm) för nedladdning hittar du på </w:t>
      </w:r>
      <w:hyperlink r:id="rId6" w:history="1">
        <w:r>
          <w:rPr>
            <w:rStyle w:val="Hyperlnk"/>
            <w:rFonts w:ascii="Times New Roman" w:hAnsi="Times New Roman"/>
            <w:sz w:val="18"/>
          </w:rPr>
          <w:t>www.ngk.de</w:t>
        </w:r>
      </w:hyperlink>
      <w:r>
        <w:rPr>
          <w:rFonts w:ascii="Times New Roman" w:hAnsi="Times New Roman"/>
          <w:sz w:val="18"/>
        </w:rPr>
        <w:t xml:space="preserve"> – press.</w:t>
      </w:r>
    </w:p>
    <w:p w:rsidR="00961CD8" w:rsidRPr="0011241A" w:rsidRDefault="00961CD8" w:rsidP="00961CD8">
      <w:pPr>
        <w:pStyle w:val="Brdtext2"/>
        <w:jc w:val="both"/>
        <w:rPr>
          <w:rFonts w:ascii="Times New Roman" w:hAnsi="Times New Roman"/>
          <w:sz w:val="18"/>
        </w:rPr>
      </w:pPr>
    </w:p>
    <w:tbl>
      <w:tblPr>
        <w:tblW w:w="9360" w:type="dxa"/>
        <w:tblInd w:w="70" w:type="dxa"/>
        <w:tblLayout w:type="fixed"/>
        <w:tblCellMar>
          <w:left w:w="70" w:type="dxa"/>
          <w:right w:w="70" w:type="dxa"/>
        </w:tblCellMar>
        <w:tblLook w:val="0000"/>
      </w:tblPr>
      <w:tblGrid>
        <w:gridCol w:w="2694"/>
        <w:gridCol w:w="4506"/>
        <w:gridCol w:w="2160"/>
      </w:tblGrid>
      <w:tr w:rsidR="00961CD8" w:rsidRPr="00683402">
        <w:trPr>
          <w:trHeight w:val="2534"/>
        </w:trPr>
        <w:tc>
          <w:tcPr>
            <w:tcW w:w="2694" w:type="dxa"/>
          </w:tcPr>
          <w:p w:rsidR="00961CD8" w:rsidRPr="0011241A" w:rsidRDefault="004B2CB3" w:rsidP="00D81B6F">
            <w:pPr>
              <w:ind w:left="-70"/>
              <w:rPr>
                <w:sz w:val="18"/>
              </w:rPr>
            </w:pPr>
            <w:bookmarkStart w:id="7" w:name="TR_NXT_37"/>
            <w:bookmarkEnd w:id="7"/>
            <w:r>
              <w:rPr>
                <w:sz w:val="18"/>
              </w:rPr>
              <w:t>Februari 2015</w:t>
            </w:r>
          </w:p>
          <w:p w:rsidR="00961CD8" w:rsidRPr="0011241A" w:rsidRDefault="00961CD8" w:rsidP="00D81B6F">
            <w:pPr>
              <w:ind w:left="-70"/>
              <w:rPr>
                <w:sz w:val="18"/>
              </w:rPr>
            </w:pPr>
            <w:bookmarkStart w:id="8" w:name="TR_NXT_38"/>
            <w:bookmarkEnd w:id="8"/>
            <w:r>
              <w:rPr>
                <w:sz w:val="18"/>
              </w:rPr>
              <w:t xml:space="preserve">Gratis utskrift </w:t>
            </w:r>
            <w:r>
              <w:rPr>
                <w:sz w:val="18"/>
              </w:rPr>
              <w:br/>
              <w:t>Referenskopia krävs</w:t>
            </w:r>
          </w:p>
          <w:p w:rsidR="00961CD8" w:rsidRPr="0011241A" w:rsidRDefault="00961CD8" w:rsidP="00D81B6F">
            <w:pPr>
              <w:ind w:left="-70"/>
              <w:rPr>
                <w:sz w:val="18"/>
              </w:rPr>
            </w:pPr>
          </w:p>
          <w:p w:rsidR="00961CD8" w:rsidRPr="0011241A" w:rsidRDefault="00961CD8" w:rsidP="00D81B6F">
            <w:pPr>
              <w:ind w:left="-70"/>
              <w:rPr>
                <w:sz w:val="18"/>
              </w:rPr>
            </w:pPr>
            <w:bookmarkStart w:id="9" w:name="TR_NXT_40"/>
            <w:bookmarkEnd w:id="9"/>
            <w:r>
              <w:rPr>
                <w:sz w:val="18"/>
              </w:rPr>
              <w:t xml:space="preserve">NGK Spark Plug Europe GmbH, Press Department </w:t>
            </w:r>
          </w:p>
          <w:p w:rsidR="00961CD8" w:rsidRPr="0011241A" w:rsidRDefault="00961CD8" w:rsidP="00D81B6F">
            <w:pPr>
              <w:ind w:left="-70"/>
              <w:rPr>
                <w:sz w:val="18"/>
              </w:rPr>
            </w:pPr>
            <w:bookmarkStart w:id="10" w:name="TR_NXT_43"/>
            <w:bookmarkEnd w:id="10"/>
            <w:r>
              <w:rPr>
                <w:sz w:val="18"/>
              </w:rPr>
              <w:t>Harkortstr. 41, 40880 Ratingen</w:t>
            </w:r>
          </w:p>
          <w:p w:rsidR="00961CD8" w:rsidRPr="0011241A" w:rsidRDefault="00961CD8" w:rsidP="00D81B6F">
            <w:pPr>
              <w:ind w:left="-70"/>
              <w:rPr>
                <w:sz w:val="18"/>
              </w:rPr>
            </w:pPr>
            <w:bookmarkStart w:id="11" w:name="TR_NXT_44"/>
            <w:bookmarkEnd w:id="11"/>
            <w:r>
              <w:rPr>
                <w:sz w:val="18"/>
              </w:rPr>
              <w:t>Tyskland</w:t>
            </w:r>
          </w:p>
          <w:p w:rsidR="00961CD8" w:rsidRPr="0011241A" w:rsidRDefault="00961CD8" w:rsidP="00D81B6F">
            <w:pPr>
              <w:ind w:left="-70"/>
              <w:rPr>
                <w:sz w:val="21"/>
              </w:rPr>
            </w:pPr>
            <w:bookmarkStart w:id="12" w:name="TR_NXT_45"/>
            <w:bookmarkEnd w:id="12"/>
            <w:r>
              <w:rPr>
                <w:sz w:val="18"/>
              </w:rPr>
              <w:t xml:space="preserve">Tel.: +49 (0) 2102/974-102, </w:t>
            </w:r>
            <w:r>
              <w:rPr>
                <w:sz w:val="18"/>
              </w:rPr>
              <w:br/>
              <w:t>Fax: +49 (0) 2102/974-148</w:t>
            </w:r>
            <w:r>
              <w:rPr>
                <w:sz w:val="18"/>
              </w:rPr>
              <w:br/>
              <w:t>E-post: presse@ngkntk.de</w:t>
            </w:r>
          </w:p>
        </w:tc>
        <w:tc>
          <w:tcPr>
            <w:tcW w:w="4506" w:type="dxa"/>
          </w:tcPr>
          <w:p w:rsidR="00961CD8" w:rsidRPr="0011241A" w:rsidRDefault="00961CD8" w:rsidP="00D81B6F">
            <w:pPr>
              <w:jc w:val="center"/>
              <w:rPr>
                <w:sz w:val="21"/>
              </w:rPr>
            </w:pPr>
          </w:p>
        </w:tc>
        <w:tc>
          <w:tcPr>
            <w:tcW w:w="2160" w:type="dxa"/>
          </w:tcPr>
          <w:p w:rsidR="00961CD8" w:rsidRPr="0011241A" w:rsidRDefault="00961CD8" w:rsidP="00D81B6F">
            <w:pPr>
              <w:rPr>
                <w:bCs/>
                <w:sz w:val="21"/>
              </w:rPr>
            </w:pPr>
          </w:p>
        </w:tc>
      </w:tr>
    </w:tbl>
    <w:p w:rsidR="009E6768" w:rsidRPr="0011241A" w:rsidRDefault="009E6768" w:rsidP="0077085C">
      <w:pPr>
        <w:ind w:right="-1"/>
        <w:jc w:val="both"/>
      </w:pPr>
    </w:p>
    <w:sectPr w:rsidR="009E6768" w:rsidRPr="0011241A" w:rsidSect="003B6B96">
      <w:headerReference w:type="default" r:id="rId7"/>
      <w:footerReference w:type="default" r:id="rId8"/>
      <w:pgSz w:w="11900" w:h="16840"/>
      <w:pgMar w:top="1417" w:right="1127" w:bottom="1134" w:left="993"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3342" w:rsidRDefault="004C3342" w:rsidP="0086380A">
      <w:r>
        <w:separator/>
      </w:r>
    </w:p>
  </w:endnote>
  <w:endnote w:type="continuationSeparator" w:id="1">
    <w:p w:rsidR="004C3342" w:rsidRDefault="004C3342" w:rsidP="0086380A">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Didot">
    <w:charset w:val="00"/>
    <w:family w:val="auto"/>
    <w:pitch w:val="variable"/>
    <w:sig w:usb0="80000067" w:usb1="00000000" w:usb2="00000000" w:usb3="00000000" w:csb0="000001FB"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665" w:rsidRDefault="005F4665">
    <w:pPr>
      <w:pStyle w:val="Sidfot"/>
    </w:pPr>
    <w:bookmarkStart w:id="13" w:name="TR_NXT_57"/>
    <w:r>
      <w:rPr>
        <w:noProof/>
        <w:lang w:eastAsia="sv-SE"/>
      </w:rPr>
      <w:drawing>
        <wp:anchor distT="0" distB="0" distL="114300" distR="114300" simplePos="0" relativeHeight="251658240" behindDoc="0" locked="0" layoutInCell="1" allowOverlap="1">
          <wp:simplePos x="0" y="0"/>
          <wp:positionH relativeFrom="column">
            <wp:posOffset>-685800</wp:posOffset>
          </wp:positionH>
          <wp:positionV relativeFrom="paragraph">
            <wp:posOffset>116205</wp:posOffset>
          </wp:positionV>
          <wp:extent cx="7543800" cy="508000"/>
          <wp:effectExtent l="25400" t="0" r="0" b="0"/>
          <wp:wrapTight wrapText="bothSides">
            <wp:wrapPolygon edited="0">
              <wp:start x="-73" y="0"/>
              <wp:lineTo x="-73" y="20520"/>
              <wp:lineTo x="21600" y="20520"/>
              <wp:lineTo x="21600" y="0"/>
              <wp:lineTo x="-73" y="0"/>
            </wp:wrapPolygon>
          </wp:wrapTight>
          <wp:docPr id="1" name="Bild 1" descr="Macintosh HD:Users:Ries:Desktop:Presse-Information_Neues-Design_RZ-fu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ies:Desktop:Presse-Information_Neues-Design_RZ-fuß.jpg"/>
                  <pic:cNvPicPr>
                    <a:picLocks noChangeAspect="1" noChangeArrowheads="1"/>
                  </pic:cNvPicPr>
                </pic:nvPicPr>
                <pic:blipFill>
                  <a:blip r:embed="rId1"/>
                  <a:srcRect/>
                  <a:stretch>
                    <a:fillRect/>
                  </a:stretch>
                </pic:blipFill>
                <pic:spPr bwMode="auto">
                  <a:xfrm>
                    <a:off x="0" y="0"/>
                    <a:ext cx="7543800" cy="50800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3342" w:rsidRDefault="004C3342" w:rsidP="0086380A">
      <w:r>
        <w:separator/>
      </w:r>
    </w:p>
  </w:footnote>
  <w:footnote w:type="continuationSeparator" w:id="1">
    <w:p w:rsidR="004C3342" w:rsidRDefault="004C3342" w:rsidP="008638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665" w:rsidRDefault="005F4665">
    <w:pPr>
      <w:pStyle w:val="Sidhuvud"/>
    </w:pPr>
    <w:r>
      <w:rPr>
        <w:noProof/>
        <w:lang w:eastAsia="sv-SE"/>
      </w:rPr>
      <w:drawing>
        <wp:anchor distT="0" distB="0" distL="114300" distR="114300" simplePos="0" relativeHeight="251659264" behindDoc="1" locked="0" layoutInCell="1" allowOverlap="1">
          <wp:simplePos x="0" y="0"/>
          <wp:positionH relativeFrom="column">
            <wp:posOffset>-685800</wp:posOffset>
          </wp:positionH>
          <wp:positionV relativeFrom="paragraph">
            <wp:posOffset>-449580</wp:posOffset>
          </wp:positionV>
          <wp:extent cx="7710805" cy="2387600"/>
          <wp:effectExtent l="25400" t="0" r="10795" b="0"/>
          <wp:wrapNone/>
          <wp:docPr id="4" name="Bild 4" descr=":::::::::Desktop:head_pm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head_pm_en.jpg"/>
                  <pic:cNvPicPr>
                    <a:picLocks noChangeAspect="1" noChangeArrowheads="1"/>
                  </pic:cNvPicPr>
                </pic:nvPicPr>
                <pic:blipFill>
                  <a:blip r:embed="rId1"/>
                  <a:srcRect/>
                  <a:stretch>
                    <a:fillRect/>
                  </a:stretch>
                </pic:blipFill>
                <pic:spPr bwMode="auto">
                  <a:xfrm>
                    <a:off x="0" y="0"/>
                    <a:ext cx="7710805" cy="2387600"/>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5122"/>
  </w:hdrShapeDefaults>
  <w:footnotePr>
    <w:footnote w:id="0"/>
    <w:footnote w:id="1"/>
  </w:footnotePr>
  <w:endnotePr>
    <w:endnote w:id="0"/>
    <w:endnote w:id="1"/>
  </w:endnotePr>
  <w:compat/>
  <w:rsids>
    <w:rsidRoot w:val="0011241A"/>
    <w:rsid w:val="00010F19"/>
    <w:rsid w:val="000325CA"/>
    <w:rsid w:val="000708DB"/>
    <w:rsid w:val="000B243D"/>
    <w:rsid w:val="000B79CA"/>
    <w:rsid w:val="000E3669"/>
    <w:rsid w:val="0011241A"/>
    <w:rsid w:val="00134757"/>
    <w:rsid w:val="00242CF8"/>
    <w:rsid w:val="00262DA3"/>
    <w:rsid w:val="002865BA"/>
    <w:rsid w:val="00300EA1"/>
    <w:rsid w:val="003036EA"/>
    <w:rsid w:val="00307B10"/>
    <w:rsid w:val="0033794E"/>
    <w:rsid w:val="003579AB"/>
    <w:rsid w:val="003B6B96"/>
    <w:rsid w:val="003D3F04"/>
    <w:rsid w:val="003F0E67"/>
    <w:rsid w:val="0045520A"/>
    <w:rsid w:val="00464D39"/>
    <w:rsid w:val="004A5275"/>
    <w:rsid w:val="004B2CB3"/>
    <w:rsid w:val="004C3342"/>
    <w:rsid w:val="004C444D"/>
    <w:rsid w:val="005C4C8B"/>
    <w:rsid w:val="005F1F2C"/>
    <w:rsid w:val="005F4665"/>
    <w:rsid w:val="006006D2"/>
    <w:rsid w:val="00635A41"/>
    <w:rsid w:val="00645C10"/>
    <w:rsid w:val="006676FC"/>
    <w:rsid w:val="00683402"/>
    <w:rsid w:val="006979D0"/>
    <w:rsid w:val="006B4B33"/>
    <w:rsid w:val="006F1AC7"/>
    <w:rsid w:val="0070162A"/>
    <w:rsid w:val="00731F62"/>
    <w:rsid w:val="0077085C"/>
    <w:rsid w:val="007E4ADE"/>
    <w:rsid w:val="007F3995"/>
    <w:rsid w:val="0082108C"/>
    <w:rsid w:val="00837586"/>
    <w:rsid w:val="0086380A"/>
    <w:rsid w:val="00961CD8"/>
    <w:rsid w:val="00993395"/>
    <w:rsid w:val="009E13FA"/>
    <w:rsid w:val="009E477D"/>
    <w:rsid w:val="009E6768"/>
    <w:rsid w:val="00A03F78"/>
    <w:rsid w:val="00A10F40"/>
    <w:rsid w:val="00A4714D"/>
    <w:rsid w:val="00A91676"/>
    <w:rsid w:val="00AB44DA"/>
    <w:rsid w:val="00AE5238"/>
    <w:rsid w:val="00AF01E8"/>
    <w:rsid w:val="00BD5925"/>
    <w:rsid w:val="00BD6DF8"/>
    <w:rsid w:val="00BE5892"/>
    <w:rsid w:val="00BE5AD1"/>
    <w:rsid w:val="00C52224"/>
    <w:rsid w:val="00C752A2"/>
    <w:rsid w:val="00C77DCD"/>
    <w:rsid w:val="00D20D3A"/>
    <w:rsid w:val="00D34A9B"/>
    <w:rsid w:val="00D52F70"/>
    <w:rsid w:val="00D71D19"/>
    <w:rsid w:val="00D73DA9"/>
    <w:rsid w:val="00D81B6F"/>
    <w:rsid w:val="00D950D9"/>
    <w:rsid w:val="00DE4552"/>
    <w:rsid w:val="00DF7FF8"/>
    <w:rsid w:val="00E12BA0"/>
    <w:rsid w:val="00E2501E"/>
    <w:rsid w:val="00E36BB6"/>
    <w:rsid w:val="00E54047"/>
    <w:rsid w:val="00E66204"/>
    <w:rsid w:val="00ED3E7A"/>
    <w:rsid w:val="00F414CA"/>
    <w:rsid w:val="00F71C5E"/>
    <w:rsid w:val="00F7357F"/>
    <w:rsid w:val="00FE384F"/>
  </w:rsids>
  <m:mathPr>
    <m:mathFont m:val="Cambria Math"/>
    <m:brkBin m:val="before"/>
    <m:brkBinSub m:val="--"/>
    <m:smallFrac/>
    <m:dispDef/>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4"/>
        <w:szCs w:val="24"/>
        <w:lang w:val="sv-SE" w:eastAsia="de-DE" w:bidi="ar-SA"/>
      </w:rPr>
    </w:rPrDefault>
    <w:pPrDefault/>
  </w:docDefaults>
  <w:latentStyles w:defLockedState="0" w:defUIPriority="0" w:defSemiHidden="0" w:defUnhideWhenUsed="0" w:defQFormat="0" w:count="267">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14CA"/>
    <w:rPr>
      <w:rFonts w:ascii="Times New Roman" w:eastAsia="Times New Roman" w:hAnsi="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unhideWhenUsed/>
    <w:rsid w:val="002B0F24"/>
    <w:pPr>
      <w:tabs>
        <w:tab w:val="center" w:pos="4536"/>
        <w:tab w:val="right" w:pos="9072"/>
      </w:tabs>
    </w:pPr>
  </w:style>
  <w:style w:type="character" w:customStyle="1" w:styleId="SidhuvudChar">
    <w:name w:val="Sidhuvud Char"/>
    <w:basedOn w:val="Standardstycketeckensnitt"/>
    <w:link w:val="Sidhuvud"/>
    <w:uiPriority w:val="99"/>
    <w:semiHidden/>
    <w:rsid w:val="002B0F24"/>
  </w:style>
  <w:style w:type="paragraph" w:styleId="Sidfot">
    <w:name w:val="footer"/>
    <w:basedOn w:val="Normal"/>
    <w:link w:val="SidfotChar"/>
    <w:uiPriority w:val="99"/>
    <w:semiHidden/>
    <w:unhideWhenUsed/>
    <w:rsid w:val="002B0F24"/>
    <w:pPr>
      <w:tabs>
        <w:tab w:val="center" w:pos="4536"/>
        <w:tab w:val="right" w:pos="9072"/>
      </w:tabs>
    </w:pPr>
  </w:style>
  <w:style w:type="character" w:customStyle="1" w:styleId="SidfotChar">
    <w:name w:val="Sidfot Char"/>
    <w:basedOn w:val="Standardstycketeckensnitt"/>
    <w:link w:val="Sidfot"/>
    <w:uiPriority w:val="99"/>
    <w:semiHidden/>
    <w:rsid w:val="002B0F24"/>
  </w:style>
  <w:style w:type="character" w:customStyle="1" w:styleId="Buchberschrift">
    <w:name w:val="Buch Überschrift"/>
    <w:basedOn w:val="Standardstycketeckensnitt"/>
    <w:rsid w:val="007604E2"/>
    <w:rPr>
      <w:rFonts w:ascii="Didot" w:hAnsi="Didot"/>
      <w:bCs/>
      <w:sz w:val="32"/>
    </w:rPr>
  </w:style>
  <w:style w:type="paragraph" w:styleId="Brdtext2">
    <w:name w:val="Body Text 2"/>
    <w:basedOn w:val="Normal"/>
    <w:link w:val="Brdtext2Char"/>
    <w:rsid w:val="00CA2605"/>
    <w:rPr>
      <w:rFonts w:ascii="Arial" w:hAnsi="Arial"/>
      <w:sz w:val="40"/>
    </w:rPr>
  </w:style>
  <w:style w:type="character" w:customStyle="1" w:styleId="Brdtext2Char">
    <w:name w:val="Brödtext 2 Char"/>
    <w:basedOn w:val="Standardstycketeckensnitt"/>
    <w:link w:val="Brdtext2"/>
    <w:rsid w:val="00CA2605"/>
    <w:rPr>
      <w:rFonts w:ascii="Arial" w:eastAsia="Times New Roman" w:hAnsi="Arial" w:cs="Times New Roman"/>
      <w:sz w:val="40"/>
      <w:szCs w:val="20"/>
      <w:lang w:val="sv-SE" w:eastAsia="de-DE"/>
    </w:rPr>
  </w:style>
  <w:style w:type="character" w:styleId="Hyperlnk">
    <w:name w:val="Hyperlink"/>
    <w:basedOn w:val="Standardstycketeckensnitt"/>
    <w:rsid w:val="00CA2605"/>
    <w:rPr>
      <w:color w:val="0000FF"/>
      <w:u w:val="single"/>
    </w:rPr>
  </w:style>
  <w:style w:type="paragraph" w:styleId="Ballongtext">
    <w:name w:val="Balloon Text"/>
    <w:basedOn w:val="Normal"/>
    <w:link w:val="BallongtextChar"/>
    <w:rsid w:val="00AC6C09"/>
    <w:rPr>
      <w:rFonts w:ascii="Lucida Grande" w:hAnsi="Lucida Grande"/>
      <w:sz w:val="18"/>
      <w:szCs w:val="18"/>
    </w:rPr>
  </w:style>
  <w:style w:type="character" w:customStyle="1" w:styleId="BallongtextChar">
    <w:name w:val="Ballongtext Char"/>
    <w:basedOn w:val="Standardstycketeckensnitt"/>
    <w:link w:val="Ballongtext"/>
    <w:rsid w:val="00AC6C09"/>
    <w:rPr>
      <w:rFonts w:ascii="Lucida Grande" w:eastAsia="Times New Roman" w:hAnsi="Lucida Grande"/>
      <w:sz w:val="18"/>
      <w:szCs w:val="18"/>
    </w:rPr>
  </w:style>
  <w:style w:type="paragraph" w:styleId="Brdtext">
    <w:name w:val="Body Text"/>
    <w:basedOn w:val="Normal"/>
    <w:link w:val="BrdtextChar"/>
    <w:rsid w:val="00537A5A"/>
    <w:pPr>
      <w:spacing w:after="120"/>
    </w:pPr>
  </w:style>
  <w:style w:type="character" w:customStyle="1" w:styleId="BrdtextChar">
    <w:name w:val="Brödtext Char"/>
    <w:basedOn w:val="Standardstycketeckensnitt"/>
    <w:link w:val="Brdtext"/>
    <w:rsid w:val="00537A5A"/>
    <w:rPr>
      <w:rFonts w:ascii="Times New Roman" w:eastAsia="Times New Roman" w:hAnsi="Times New Roman"/>
    </w:rPr>
  </w:style>
  <w:style w:type="character" w:styleId="Kommentarsreferens">
    <w:name w:val="annotation reference"/>
    <w:basedOn w:val="Standardstycketeckensnitt"/>
    <w:rsid w:val="009E6768"/>
    <w:rPr>
      <w:sz w:val="18"/>
      <w:szCs w:val="18"/>
    </w:rPr>
  </w:style>
  <w:style w:type="paragraph" w:styleId="Kommentarer">
    <w:name w:val="annotation text"/>
    <w:basedOn w:val="Normal"/>
    <w:link w:val="KommentarerChar"/>
    <w:rsid w:val="009E6768"/>
  </w:style>
  <w:style w:type="character" w:customStyle="1" w:styleId="KommentarerChar">
    <w:name w:val="Kommentarer Char"/>
    <w:basedOn w:val="Standardstycketeckensnitt"/>
    <w:link w:val="Kommentarer"/>
    <w:rsid w:val="009E6768"/>
    <w:rPr>
      <w:rFonts w:ascii="Times New Roman" w:eastAsia="Times New Roman" w:hAnsi="Times New Roman"/>
    </w:rPr>
  </w:style>
  <w:style w:type="paragraph" w:styleId="Kommentarsmne">
    <w:name w:val="annotation subject"/>
    <w:basedOn w:val="Kommentarer"/>
    <w:next w:val="Kommentarer"/>
    <w:link w:val="KommentarsmneChar"/>
    <w:rsid w:val="009E6768"/>
    <w:rPr>
      <w:b/>
      <w:bCs/>
      <w:sz w:val="20"/>
      <w:szCs w:val="20"/>
    </w:rPr>
  </w:style>
  <w:style w:type="character" w:customStyle="1" w:styleId="KommentarsmneChar">
    <w:name w:val="Kommentarsämne Char"/>
    <w:basedOn w:val="KommentarerChar"/>
    <w:link w:val="Kommentarsmne"/>
    <w:rsid w:val="009E6768"/>
    <w:rPr>
      <w:rFonts w:ascii="Times New Roman" w:eastAsia="Times New Roman" w:hAnsi="Times New Roman"/>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414CA"/>
    <w:rPr>
      <w:rFonts w:ascii="Times New Roman" w:eastAsia="Times New Roman" w:hAnsi="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semiHidden/>
    <w:unhideWhenUsed/>
    <w:rsid w:val="002B0F24"/>
    <w:pPr>
      <w:tabs>
        <w:tab w:val="center" w:pos="4536"/>
        <w:tab w:val="right" w:pos="9072"/>
      </w:tabs>
    </w:pPr>
  </w:style>
  <w:style w:type="character" w:customStyle="1" w:styleId="KopfzeileZeichen">
    <w:name w:val="Kopfzeile Zeichen"/>
    <w:basedOn w:val="Absatzstandardschriftart"/>
    <w:link w:val="Kopfzeile"/>
    <w:uiPriority w:val="99"/>
    <w:semiHidden/>
    <w:rsid w:val="002B0F24"/>
  </w:style>
  <w:style w:type="paragraph" w:styleId="Fuzeile">
    <w:name w:val="footer"/>
    <w:basedOn w:val="Standard"/>
    <w:link w:val="FuzeileZeichen"/>
    <w:uiPriority w:val="99"/>
    <w:semiHidden/>
    <w:unhideWhenUsed/>
    <w:rsid w:val="002B0F24"/>
    <w:pPr>
      <w:tabs>
        <w:tab w:val="center" w:pos="4536"/>
        <w:tab w:val="right" w:pos="9072"/>
      </w:tabs>
    </w:pPr>
  </w:style>
  <w:style w:type="character" w:customStyle="1" w:styleId="FuzeileZeichen">
    <w:name w:val="Fußzeile Zeichen"/>
    <w:basedOn w:val="Absatzstandardschriftart"/>
    <w:link w:val="Fuzeile"/>
    <w:uiPriority w:val="99"/>
    <w:semiHidden/>
    <w:rsid w:val="002B0F24"/>
  </w:style>
  <w:style w:type="character" w:customStyle="1" w:styleId="Buchberschrift">
    <w:name w:val="Buch Überschrift"/>
    <w:basedOn w:val="Absatzstandardschriftart"/>
    <w:rsid w:val="007604E2"/>
    <w:rPr>
      <w:rFonts w:ascii="Didot" w:hAnsi="Didot"/>
      <w:bCs/>
      <w:sz w:val="32"/>
    </w:rPr>
  </w:style>
  <w:style w:type="paragraph" w:styleId="Textkrper2">
    <w:name w:val="Body Text 2"/>
    <w:basedOn w:val="Standard"/>
    <w:link w:val="Textkrper2Zeichen"/>
    <w:rsid w:val="00CA2605"/>
    <w:rPr>
      <w:rFonts w:ascii="Arial" w:hAnsi="Arial"/>
      <w:sz w:val="40"/>
    </w:rPr>
  </w:style>
  <w:style w:type="character" w:customStyle="1" w:styleId="Textkrper2Zeichen">
    <w:name w:val="Textkörper 2 Zeichen"/>
    <w:basedOn w:val="Absatzstandardschriftart"/>
    <w:link w:val="Textkrper2"/>
    <w:rsid w:val="00CA2605"/>
    <w:rPr>
      <w:rFonts w:ascii="Arial" w:eastAsia="Times New Roman" w:hAnsi="Arial" w:cs="Times New Roman"/>
      <w:sz w:val="40"/>
      <w:szCs w:val="20"/>
      <w:lang w:eastAsia="de-DE"/>
    </w:rPr>
  </w:style>
  <w:style w:type="character" w:styleId="Link">
    <w:name w:val="Hyperlink"/>
    <w:basedOn w:val="Absatzstandardschriftart"/>
    <w:rsid w:val="00CA2605"/>
    <w:rPr>
      <w:color w:val="0000FF"/>
      <w:u w:val="single"/>
    </w:rPr>
  </w:style>
  <w:style w:type="paragraph" w:styleId="Sprechblasentext">
    <w:name w:val="Balloon Text"/>
    <w:basedOn w:val="Standard"/>
    <w:link w:val="SprechblasentextZeichen"/>
    <w:rsid w:val="00AC6C09"/>
    <w:rPr>
      <w:rFonts w:ascii="Lucida Grande" w:hAnsi="Lucida Grande"/>
      <w:sz w:val="18"/>
      <w:szCs w:val="18"/>
    </w:rPr>
  </w:style>
  <w:style w:type="character" w:customStyle="1" w:styleId="SprechblasentextZeichen">
    <w:name w:val="Sprechblasentext Zeichen"/>
    <w:basedOn w:val="Absatzstandardschriftart"/>
    <w:link w:val="Sprechblasentext"/>
    <w:rsid w:val="00AC6C09"/>
    <w:rPr>
      <w:rFonts w:ascii="Lucida Grande" w:eastAsia="Times New Roman" w:hAnsi="Lucida Grande"/>
      <w:sz w:val="18"/>
      <w:szCs w:val="18"/>
    </w:rPr>
  </w:style>
  <w:style w:type="paragraph" w:styleId="Textkrper">
    <w:name w:val="Body Text"/>
    <w:basedOn w:val="Standard"/>
    <w:link w:val="TextkrperZeichen"/>
    <w:rsid w:val="00537A5A"/>
    <w:pPr>
      <w:spacing w:after="120"/>
    </w:pPr>
  </w:style>
  <w:style w:type="character" w:customStyle="1" w:styleId="TextkrperZeichen">
    <w:name w:val="Textkörper Zeichen"/>
    <w:basedOn w:val="Absatzstandardschriftart"/>
    <w:link w:val="Textkrper"/>
    <w:rsid w:val="00537A5A"/>
    <w:rPr>
      <w:rFonts w:ascii="Times New Roman" w:eastAsia="Times New Roman" w:hAnsi="Times New Roman"/>
    </w:rPr>
  </w:style>
  <w:style w:type="character" w:styleId="Kommentarzeichen">
    <w:name w:val="annotation reference"/>
    <w:basedOn w:val="Absatzstandardschriftart"/>
    <w:rsid w:val="009E6768"/>
    <w:rPr>
      <w:sz w:val="18"/>
      <w:szCs w:val="18"/>
    </w:rPr>
  </w:style>
  <w:style w:type="paragraph" w:styleId="Kommentartext">
    <w:name w:val="annotation text"/>
    <w:basedOn w:val="Standard"/>
    <w:link w:val="KommentartextZeichen"/>
    <w:rsid w:val="009E6768"/>
  </w:style>
  <w:style w:type="character" w:customStyle="1" w:styleId="KommentartextZeichen">
    <w:name w:val="Kommentartext Zeichen"/>
    <w:basedOn w:val="Absatzstandardschriftart"/>
    <w:link w:val="Kommentartext"/>
    <w:rsid w:val="009E6768"/>
    <w:rPr>
      <w:rFonts w:ascii="Times New Roman" w:eastAsia="Times New Roman" w:hAnsi="Times New Roman"/>
    </w:rPr>
  </w:style>
  <w:style w:type="paragraph" w:styleId="Kommentarthema">
    <w:name w:val="annotation subject"/>
    <w:basedOn w:val="Kommentartext"/>
    <w:next w:val="Kommentartext"/>
    <w:link w:val="KommentarthemaZeichen"/>
    <w:rsid w:val="009E6768"/>
    <w:rPr>
      <w:b/>
      <w:bCs/>
      <w:sz w:val="20"/>
      <w:szCs w:val="20"/>
    </w:rPr>
  </w:style>
  <w:style w:type="character" w:customStyle="1" w:styleId="KommentarthemaZeichen">
    <w:name w:val="Kommentarthema Zeichen"/>
    <w:basedOn w:val="KommentartextZeichen"/>
    <w:link w:val="Kommentarthema"/>
    <w:rsid w:val="009E6768"/>
    <w:rPr>
      <w:rFonts w:ascii="Times New Roman" w:eastAsia="Times New Roman" w:hAnsi="Times New Roman"/>
      <w:b/>
      <w:bCs/>
      <w:sz w:val="20"/>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gk.de/"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486</Words>
  <Characters>2576</Characters>
  <Application>Microsoft Office Word</Application>
  <DocSecurity>0</DocSecurity>
  <Lines>21</Lines>
  <Paragraphs>6</Paragraphs>
  <ScaleCrop>false</ScaleCrop>
  <Company>Ries Text Konzept</Company>
  <LinksUpToDate>false</LinksUpToDate>
  <CharactersWithSpaces>3056</CharactersWithSpaces>
  <SharedDoc>false</SharedDoc>
  <HLinks>
    <vt:vector size="6" baseType="variant">
      <vt:variant>
        <vt:i4>6619260</vt:i4>
      </vt:variant>
      <vt:variant>
        <vt:i4>0</vt:i4>
      </vt:variant>
      <vt:variant>
        <vt:i4>0</vt:i4>
      </vt:variant>
      <vt:variant>
        <vt:i4>5</vt:i4>
      </vt:variant>
      <vt:variant>
        <vt:lpwstr>http://www.ngk.de/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Florian Ries</dc:creator>
  <cp:lastModifiedBy>STAR</cp:lastModifiedBy>
  <cp:revision>5</cp:revision>
  <cp:lastPrinted>2015-01-14T11:03:00Z</cp:lastPrinted>
  <dcterms:created xsi:type="dcterms:W3CDTF">2015-01-16T14:15:00Z</dcterms:created>
  <dcterms:modified xsi:type="dcterms:W3CDTF">2015-04-15T12:30:00Z</dcterms:modified>
</cp:coreProperties>
</file>