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08FE5" w14:textId="77777777" w:rsidR="00371E23" w:rsidRDefault="00371E23" w:rsidP="006B37CD">
      <w:pPr>
        <w:rPr>
          <w:rFonts w:cs="Arial"/>
        </w:rPr>
      </w:pPr>
      <w:r>
        <w:rPr>
          <w:noProof/>
          <w:lang w:val="en-US" w:eastAsia="en-US" w:bidi="ar-SA"/>
        </w:rPr>
        <w:drawing>
          <wp:anchor distT="0" distB="0" distL="114300" distR="114300" simplePos="0" relativeHeight="251658240" behindDoc="1" locked="0" layoutInCell="1" allowOverlap="1" wp14:anchorId="15496DD7" wp14:editId="3D078E9F">
            <wp:simplePos x="0" y="0"/>
            <wp:positionH relativeFrom="page">
              <wp:align>right</wp:align>
            </wp:positionH>
            <wp:positionV relativeFrom="paragraph">
              <wp:posOffset>-881380</wp:posOffset>
            </wp:positionV>
            <wp:extent cx="7764780" cy="2142490"/>
            <wp:effectExtent l="0" t="0" r="7620" b="0"/>
            <wp:wrapNone/>
            <wp:docPr id="1" name="Picture 1" descr="p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r-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2142490"/>
                    </a:xfrm>
                    <a:prstGeom prst="rect">
                      <a:avLst/>
                    </a:prstGeom>
                    <a:noFill/>
                  </pic:spPr>
                </pic:pic>
              </a:graphicData>
            </a:graphic>
            <wp14:sizeRelH relativeFrom="page">
              <wp14:pctWidth>0</wp14:pctWidth>
            </wp14:sizeRelH>
            <wp14:sizeRelV relativeFrom="page">
              <wp14:pctHeight>0</wp14:pctHeight>
            </wp14:sizeRelV>
          </wp:anchor>
        </w:drawing>
      </w:r>
    </w:p>
    <w:p w14:paraId="2BECF57F" w14:textId="77777777" w:rsidR="00371E23" w:rsidRDefault="00371E23" w:rsidP="006B37CD">
      <w:pPr>
        <w:rPr>
          <w:rFonts w:cs="Arial"/>
        </w:rPr>
      </w:pPr>
    </w:p>
    <w:p w14:paraId="3C92D08B" w14:textId="77777777" w:rsidR="00371E23" w:rsidRDefault="00371E23" w:rsidP="006B37CD">
      <w:pPr>
        <w:rPr>
          <w:rFonts w:cs="Arial"/>
        </w:rPr>
      </w:pPr>
    </w:p>
    <w:p w14:paraId="6757424E" w14:textId="77777777" w:rsidR="00371E23" w:rsidRDefault="00371E23" w:rsidP="006B37CD">
      <w:pPr>
        <w:rPr>
          <w:rFonts w:cs="Arial"/>
        </w:rPr>
      </w:pPr>
    </w:p>
    <w:p w14:paraId="19979410" w14:textId="77777777" w:rsidR="00371E23" w:rsidRDefault="00371E23" w:rsidP="006B37CD">
      <w:pPr>
        <w:rPr>
          <w:rFonts w:cs="Arial"/>
        </w:rPr>
      </w:pPr>
    </w:p>
    <w:p w14:paraId="2D841D03" w14:textId="05B720B6" w:rsidR="00782122" w:rsidRPr="00900EE2" w:rsidRDefault="00782122" w:rsidP="00371E23">
      <w:pPr>
        <w:autoSpaceDE w:val="0"/>
        <w:autoSpaceDN w:val="0"/>
        <w:adjustRightInd w:val="0"/>
        <w:rPr>
          <w:rFonts w:ascii="Arial" w:hAnsi="Arial" w:cs="Arial"/>
          <w:b/>
          <w:bCs/>
          <w:color w:val="1F497D"/>
          <w:sz w:val="32"/>
          <w:szCs w:val="32"/>
          <w:u w:val="single"/>
        </w:rPr>
      </w:pPr>
    </w:p>
    <w:p w14:paraId="6717E89A" w14:textId="70BE01F3" w:rsidR="00703D11" w:rsidRDefault="00703D11" w:rsidP="00371E23">
      <w:pPr>
        <w:autoSpaceDE w:val="0"/>
        <w:autoSpaceDN w:val="0"/>
        <w:adjustRightInd w:val="0"/>
        <w:rPr>
          <w:rFonts w:ascii="Arial" w:hAnsi="Arial" w:cs="Arial"/>
          <w:b/>
          <w:bCs/>
          <w:color w:val="1F497D"/>
          <w:sz w:val="42"/>
          <w:szCs w:val="42"/>
        </w:rPr>
      </w:pPr>
      <w:r>
        <w:rPr>
          <w:rFonts w:ascii="Arial" w:hAnsi="Arial"/>
          <w:b/>
          <w:color w:val="1F497D"/>
          <w:sz w:val="42"/>
        </w:rPr>
        <w:t xml:space="preserve">Goodyear paljastaa Eagle-360:n, tulevaisuuden kuskittomille autoille tarkoitetun visionäärisen rengaskonseptin </w:t>
      </w:r>
    </w:p>
    <w:p w14:paraId="1B433E07" w14:textId="2F92B659" w:rsidR="00A050B9" w:rsidRDefault="00E20A20" w:rsidP="00181BBE">
      <w:pPr>
        <w:autoSpaceDE w:val="0"/>
        <w:autoSpaceDN w:val="0"/>
        <w:adjustRightInd w:val="0"/>
        <w:spacing w:after="0" w:line="360" w:lineRule="auto"/>
        <w:rPr>
          <w:rFonts w:ascii="Arial" w:hAnsi="Arial" w:cs="Arial"/>
          <w:color w:val="808080"/>
          <w:sz w:val="28"/>
        </w:rPr>
      </w:pPr>
      <w:r>
        <w:rPr>
          <w:rFonts w:ascii="Arial" w:hAnsi="Arial"/>
          <w:color w:val="808080"/>
          <w:sz w:val="28"/>
        </w:rPr>
        <w:t xml:space="preserve">Ainutlaatuinen pallonmuotoinen konseptirengas korostaa ylivertaista ohjattavuutta, turvallisuutta ja yhteysominaisuuksia </w:t>
      </w:r>
    </w:p>
    <w:p w14:paraId="7DAF6376" w14:textId="77777777" w:rsidR="008155B0" w:rsidRDefault="008155B0" w:rsidP="008155B0">
      <w:pPr>
        <w:spacing w:after="0" w:line="360" w:lineRule="auto"/>
        <w:rPr>
          <w:rFonts w:ascii="Arial" w:hAnsi="Arial" w:cs="Arial"/>
          <w:color w:val="808080"/>
          <w:sz w:val="28"/>
        </w:rPr>
      </w:pPr>
    </w:p>
    <w:p w14:paraId="1252A60C" w14:textId="31FE1CC4" w:rsidR="0093797F" w:rsidRDefault="00371E23" w:rsidP="005D58F7">
      <w:pPr>
        <w:spacing w:after="0" w:line="360" w:lineRule="auto"/>
        <w:rPr>
          <w:rFonts w:ascii="Arial" w:hAnsi="Arial" w:cs="Arial"/>
        </w:rPr>
      </w:pPr>
      <w:r>
        <w:rPr>
          <w:rFonts w:ascii="Arial" w:hAnsi="Arial"/>
          <w:b/>
        </w:rPr>
        <w:t>Geneve, Sveitsi, 1.3.2016 –</w:t>
      </w:r>
      <w:r>
        <w:rPr>
          <w:rFonts w:ascii="Arial" w:hAnsi="Arial"/>
        </w:rPr>
        <w:t xml:space="preserve"> Goodyear on valmistanut renkaita 117 vuoden ajan ja esitteli tänään vision tulevaisuuden renkaasta, joka näyttää täysin erilaiselta kuin tä</w:t>
      </w:r>
      <w:r w:rsidR="002B0A81">
        <w:rPr>
          <w:rFonts w:ascii="Arial" w:hAnsi="Arial"/>
        </w:rPr>
        <w:t>män päivän renkaat; se on pallo!</w:t>
      </w:r>
    </w:p>
    <w:p w14:paraId="4C87ACAA" w14:textId="51C4B42E" w:rsidR="005D58F7" w:rsidRPr="00E20A20" w:rsidRDefault="00A6008B" w:rsidP="0093797F">
      <w:pPr>
        <w:spacing w:after="0" w:line="360" w:lineRule="auto"/>
        <w:ind w:firstLine="720"/>
        <w:rPr>
          <w:rFonts w:ascii="Arial" w:hAnsi="Arial" w:cs="Arial"/>
        </w:rPr>
      </w:pPr>
      <w:r>
        <w:rPr>
          <w:rFonts w:ascii="Arial" w:hAnsi="Arial"/>
        </w:rPr>
        <w:t xml:space="preserve">Goodyear esitteli uusimman konseptirenkaansa Eagle-360:n Geneven kansainvälisessä autonäyttelyssä. Tämä pallomainen, 3D-tulostettu rengas korostaa Goodyearin tulevaisuudenvisiota ja edustaa inspiroivaa ratkaisua pitkälle tulevaisuuteen, jolloin kuskittoman ajamisen odotetaan olevan yleisempää. </w:t>
      </w:r>
    </w:p>
    <w:p w14:paraId="57C15A8C" w14:textId="26EA5AF6" w:rsidR="003B2574" w:rsidRPr="000741BD" w:rsidRDefault="003B2574" w:rsidP="003B2574">
      <w:pPr>
        <w:spacing w:after="0" w:line="360" w:lineRule="auto"/>
        <w:ind w:firstLine="720"/>
        <w:rPr>
          <w:rFonts w:ascii="Arial" w:hAnsi="Arial" w:cs="Arial"/>
        </w:rPr>
      </w:pPr>
      <w:r>
        <w:rPr>
          <w:rFonts w:ascii="Arial" w:hAnsi="Arial"/>
        </w:rPr>
        <w:t>Navigant Researchin vastikään tekemän tutkimu</w:t>
      </w:r>
      <w:r w:rsidR="002B0A81">
        <w:rPr>
          <w:rFonts w:ascii="Arial" w:hAnsi="Arial"/>
        </w:rPr>
        <w:t xml:space="preserve">ksen mukaan </w:t>
      </w:r>
      <w:r>
        <w:rPr>
          <w:rFonts w:ascii="Arial" w:hAnsi="Arial"/>
        </w:rPr>
        <w:t>vuoteen 2035 mennessä</w:t>
      </w:r>
      <w:r w:rsidR="002B0A81">
        <w:rPr>
          <w:rFonts w:ascii="Arial" w:hAnsi="Arial"/>
        </w:rPr>
        <w:t>,</w:t>
      </w:r>
      <w:r>
        <w:rPr>
          <w:rFonts w:ascii="Arial" w:hAnsi="Arial"/>
        </w:rPr>
        <w:t xml:space="preserve"> maailmanlaajuisesti</w:t>
      </w:r>
      <w:r w:rsidR="002B0A81">
        <w:rPr>
          <w:rFonts w:ascii="Arial" w:hAnsi="Arial"/>
        </w:rPr>
        <w:t>,</w:t>
      </w:r>
      <w:r>
        <w:rPr>
          <w:rFonts w:ascii="Arial" w:hAnsi="Arial"/>
        </w:rPr>
        <w:t xml:space="preserve"> odotetaan myytävän 85 miljoonaa automaattiseen ajamiseen pystyviä autoja vuodessa</w:t>
      </w:r>
      <w:r>
        <w:rPr>
          <w:rStyle w:val="FootnoteReference"/>
          <w:rFonts w:ascii="Arial" w:hAnsi="Arial"/>
        </w:rPr>
        <w:footnoteReference w:id="1"/>
      </w:r>
      <w:r>
        <w:rPr>
          <w:rFonts w:ascii="Arial" w:hAnsi="Arial"/>
        </w:rPr>
        <w:t>. J.D. Power 2015 U.S. Tech Choice -tutkimuksen mukaan kuluttajat ovat eniten huolissaan turvallisuuden takaamisesta teknologian keinoin itsestään ajavissa autoissa.</w:t>
      </w:r>
      <w:r>
        <w:rPr>
          <w:rStyle w:val="FootnoteReference"/>
          <w:rFonts w:ascii="Arial" w:hAnsi="Arial"/>
        </w:rPr>
        <w:footnoteReference w:id="2"/>
      </w:r>
      <w:r>
        <w:rPr>
          <w:rFonts w:ascii="Arial" w:hAnsi="Arial"/>
        </w:rPr>
        <w:t xml:space="preserve"> </w:t>
      </w:r>
    </w:p>
    <w:p w14:paraId="267125FB" w14:textId="491269FE" w:rsidR="001F09F1" w:rsidRDefault="001F09F1" w:rsidP="001F09F1">
      <w:pPr>
        <w:spacing w:line="360" w:lineRule="auto"/>
        <w:ind w:firstLine="720"/>
        <w:rPr>
          <w:rFonts w:ascii="Arial" w:hAnsi="Arial" w:cs="Arial"/>
          <w:kern w:val="24"/>
        </w:rPr>
      </w:pPr>
      <w:r>
        <w:rPr>
          <w:rFonts w:ascii="Arial" w:hAnsi="Arial"/>
          <w:kern w:val="24"/>
        </w:rPr>
        <w:t xml:space="preserve">”Kun kuljettajan vuorovaikutusta ja ajamiseen puuttumista vähennetään itsestään ajavissa autoissa, renkaat nousevat entistä tärkeämpään rooliin, koska ne ovat pääasiallinen </w:t>
      </w:r>
      <w:r>
        <w:rPr>
          <w:rFonts w:ascii="Arial" w:hAnsi="Arial"/>
          <w:kern w:val="24"/>
        </w:rPr>
        <w:lastRenderedPageBreak/>
        <w:t>yhteys tiehen”, sanoi Goodyearin varatoimitusjohtaja ja tekninen johtaja Joseph Zekoski. ”Goodyearin konseptirenka</w:t>
      </w:r>
      <w:r w:rsidR="002B0A81">
        <w:rPr>
          <w:rFonts w:ascii="Arial" w:hAnsi="Arial"/>
          <w:kern w:val="24"/>
        </w:rPr>
        <w:t>i</w:t>
      </w:r>
      <w:r>
        <w:rPr>
          <w:rFonts w:ascii="Arial" w:hAnsi="Arial"/>
          <w:kern w:val="24"/>
        </w:rPr>
        <w:t>lla on tulevaisuudes</w:t>
      </w:r>
      <w:r w:rsidR="00FA415B">
        <w:rPr>
          <w:rFonts w:ascii="Arial" w:hAnsi="Arial"/>
          <w:kern w:val="24"/>
        </w:rPr>
        <w:t>sa kaksoisrooli luovina kehittyji</w:t>
      </w:r>
      <w:r w:rsidR="002B0A81">
        <w:rPr>
          <w:rFonts w:ascii="Arial" w:hAnsi="Arial"/>
          <w:kern w:val="24"/>
        </w:rPr>
        <w:t>nä</w:t>
      </w:r>
      <w:r w:rsidR="00FA415B">
        <w:rPr>
          <w:rFonts w:ascii="Arial" w:hAnsi="Arial"/>
          <w:kern w:val="24"/>
        </w:rPr>
        <w:t xml:space="preserve"> jotka rikkovat</w:t>
      </w:r>
      <w:r>
        <w:rPr>
          <w:rFonts w:ascii="Arial" w:hAnsi="Arial"/>
          <w:kern w:val="24"/>
        </w:rPr>
        <w:t xml:space="preserve"> </w:t>
      </w:r>
      <w:r w:rsidR="00FA415B">
        <w:rPr>
          <w:rFonts w:ascii="Arial" w:hAnsi="Arial"/>
          <w:kern w:val="24"/>
        </w:rPr>
        <w:t>perinteisen ajattelun rajoja, sekä</w:t>
      </w:r>
      <w:r>
        <w:rPr>
          <w:rFonts w:ascii="Arial" w:hAnsi="Arial"/>
          <w:kern w:val="24"/>
        </w:rPr>
        <w:t xml:space="preserve"> </w:t>
      </w:r>
      <w:r w:rsidR="00FA415B">
        <w:rPr>
          <w:rFonts w:ascii="Arial" w:hAnsi="Arial"/>
          <w:kern w:val="24"/>
        </w:rPr>
        <w:t xml:space="preserve">testialustana </w:t>
      </w:r>
      <w:r>
        <w:rPr>
          <w:rFonts w:ascii="Arial" w:hAnsi="Arial"/>
          <w:kern w:val="24"/>
        </w:rPr>
        <w:t>seuraav</w:t>
      </w:r>
      <w:r w:rsidR="00FA415B">
        <w:rPr>
          <w:rFonts w:ascii="Arial" w:hAnsi="Arial"/>
          <w:kern w:val="24"/>
        </w:rPr>
        <w:t>ie</w:t>
      </w:r>
      <w:r>
        <w:rPr>
          <w:rFonts w:ascii="Arial" w:hAnsi="Arial"/>
          <w:kern w:val="24"/>
        </w:rPr>
        <w:t>n sukupolv</w:t>
      </w:r>
      <w:r w:rsidR="00FA415B">
        <w:rPr>
          <w:rFonts w:ascii="Arial" w:hAnsi="Arial"/>
          <w:kern w:val="24"/>
        </w:rPr>
        <w:t>ien teknologioille</w:t>
      </w:r>
      <w:r>
        <w:rPr>
          <w:rFonts w:ascii="Arial" w:hAnsi="Arial"/>
          <w:kern w:val="24"/>
        </w:rPr>
        <w:t>.”</w:t>
      </w:r>
    </w:p>
    <w:p w14:paraId="13DB4A3D" w14:textId="5DCAC6D4" w:rsidR="0090313E" w:rsidRPr="001F09F1" w:rsidRDefault="0090313E" w:rsidP="001F09F1">
      <w:pPr>
        <w:spacing w:line="360" w:lineRule="auto"/>
        <w:rPr>
          <w:rFonts w:ascii="Arial" w:hAnsi="Arial" w:cs="Arial"/>
          <w:kern w:val="24"/>
        </w:rPr>
      </w:pPr>
      <w:r>
        <w:rPr>
          <w:rFonts w:ascii="Arial" w:hAnsi="Arial"/>
          <w:b/>
          <w:sz w:val="24"/>
        </w:rPr>
        <w:t xml:space="preserve">Ylivoimaisen ohjattavuuden ja turvallisuuden tarjoava pallomainen muoto  </w:t>
      </w:r>
    </w:p>
    <w:p w14:paraId="17E985B0" w14:textId="31C7D873" w:rsidR="00BE7BCC" w:rsidRDefault="00C3413D" w:rsidP="00C3413D">
      <w:pPr>
        <w:spacing w:after="0" w:line="360" w:lineRule="auto"/>
        <w:ind w:firstLine="720"/>
        <w:rPr>
          <w:rFonts w:ascii="Arial" w:hAnsi="Arial" w:cs="Arial"/>
        </w:rPr>
      </w:pPr>
      <w:r>
        <w:rPr>
          <w:rFonts w:ascii="Arial" w:hAnsi="Arial"/>
        </w:rPr>
        <w:t xml:space="preserve">Goodyear Eagle-360:n ainutlaatuinen muoto voisi parantaa turvallisuutta ja ohjattavuutta autonomisen autoilun vaatimalla tavalla. Renkaan pallomainen muoto on avaintekijä ylivoimaisen ohjattavuuden tuottamisessa. Monisuuntaiset renkaat liikkuvat kaikkiin suuntiin ja parantavat siten matkustajien turvallisuutta. Aktiivisen teknologian ansiosta rengas pystyy liikkumaan tarvittavalla tavalla, mikä vähentää luisumista mahdollisten vaaratekijöiden, kuten mustan jään tai yllättävien esteiden seurauksena. Tämä auttaa pysymään turvallisella kulkuradalla. </w:t>
      </w:r>
    </w:p>
    <w:p w14:paraId="767006DF" w14:textId="71CF3645" w:rsidR="006412A9" w:rsidRPr="006412A9" w:rsidRDefault="006412A9" w:rsidP="00C3413D">
      <w:pPr>
        <w:spacing w:after="0" w:line="360" w:lineRule="auto"/>
        <w:ind w:firstLine="720"/>
        <w:rPr>
          <w:rFonts w:ascii="Arial" w:hAnsi="Arial" w:cs="Arial"/>
        </w:rPr>
      </w:pPr>
      <w:r>
        <w:rPr>
          <w:rFonts w:ascii="Arial" w:hAnsi="Arial"/>
        </w:rPr>
        <w:t>Lisäksi Goodyear Eagle-360:n pallomainen muoto tekee ajosta tasaista, sillä sen ansiosta liike on sulavaa ja lateraalia. Tä</w:t>
      </w:r>
      <w:r w:rsidR="008003A6">
        <w:rPr>
          <w:rFonts w:ascii="Arial" w:hAnsi="Arial"/>
        </w:rPr>
        <w:t>mä auttaa autoa kiertämään</w:t>
      </w:r>
      <w:r>
        <w:rPr>
          <w:rFonts w:ascii="Arial" w:hAnsi="Arial"/>
        </w:rPr>
        <w:t xml:space="preserve"> esteen ajosuuntaa muuttamatta.</w:t>
      </w:r>
    </w:p>
    <w:p w14:paraId="30E9C2CE" w14:textId="6D3AF14F" w:rsidR="005A3480" w:rsidRDefault="006412A9" w:rsidP="00BE7BCC">
      <w:pPr>
        <w:spacing w:after="0" w:line="360" w:lineRule="auto"/>
        <w:ind w:firstLine="720"/>
        <w:rPr>
          <w:rFonts w:ascii="Arial" w:hAnsi="Arial" w:cs="Arial"/>
        </w:rPr>
      </w:pPr>
      <w:r>
        <w:rPr>
          <w:rFonts w:ascii="Arial" w:hAnsi="Arial"/>
        </w:rPr>
        <w:t xml:space="preserve">Lisäksi tämä rengas pystyy kääntymään 360 astetta, mikä auttaisi tulevaisuuden todennäköisen pysäköintitilan rajallisuuden kanssa, koska pallon muotoisilla renkailla varustetut autot tarvitsevat vähemmän tilaa pysäköintiruutuun pääsemiseksi. Jos oletetaan, että yleisten pysäköintialueiden rooli on sama, tämä voisi lisätä yleisten pysäköintialueiden kapasiteettia huomattavasti ilman, että niiden kokoa tarvitsee suurentaa. </w:t>
      </w:r>
    </w:p>
    <w:p w14:paraId="1D9AAC1D" w14:textId="2E1A59D1" w:rsidR="00E20A20" w:rsidRPr="00E20A20" w:rsidRDefault="00E20A20" w:rsidP="00E20A20">
      <w:pPr>
        <w:spacing w:before="240" w:after="0" w:line="360" w:lineRule="auto"/>
        <w:jc w:val="both"/>
        <w:rPr>
          <w:rFonts w:ascii="Arial" w:hAnsi="Arial" w:cs="Arial"/>
          <w:b/>
          <w:sz w:val="24"/>
          <w:szCs w:val="24"/>
        </w:rPr>
      </w:pPr>
      <w:r>
        <w:rPr>
          <w:rFonts w:ascii="Arial" w:hAnsi="Arial"/>
          <w:b/>
          <w:sz w:val="24"/>
        </w:rPr>
        <w:t>Liitos magneettisen tukijärjestelmän kautta</w:t>
      </w:r>
    </w:p>
    <w:p w14:paraId="23967A08" w14:textId="6FF5CC68" w:rsidR="00E20A20" w:rsidRPr="000741BD" w:rsidRDefault="00E20A20" w:rsidP="00E20A20">
      <w:pPr>
        <w:spacing w:after="0" w:line="360" w:lineRule="auto"/>
        <w:ind w:firstLine="720"/>
        <w:rPr>
          <w:rFonts w:ascii="Arial" w:hAnsi="Arial" w:cs="Arial"/>
        </w:rPr>
      </w:pPr>
      <w:r>
        <w:rPr>
          <w:rFonts w:ascii="Arial" w:hAnsi="Arial"/>
        </w:rPr>
        <w:t>Goodyear Eagle-360 -konseptirengas nojautuu magneettiseen tukijärjestelmään</w:t>
      </w:r>
      <w:r w:rsidR="008003A6">
        <w:rPr>
          <w:rFonts w:ascii="Arial" w:hAnsi="Arial"/>
        </w:rPr>
        <w:t>,</w:t>
      </w:r>
      <w:r>
        <w:rPr>
          <w:rFonts w:ascii="Arial" w:hAnsi="Arial"/>
        </w:rPr>
        <w:t xml:space="preserve"> </w:t>
      </w:r>
      <w:r w:rsidR="008003A6">
        <w:rPr>
          <w:rFonts w:ascii="Arial" w:hAnsi="Arial"/>
        </w:rPr>
        <w:t xml:space="preserve">joka on </w:t>
      </w:r>
      <w:r>
        <w:rPr>
          <w:rFonts w:ascii="Arial" w:hAnsi="Arial"/>
        </w:rPr>
        <w:t>liitoksessa auton koriin. Rengas ripustetaan autosta magneettikentillä, jotka ovat samankaltai</w:t>
      </w:r>
      <w:r w:rsidR="008003A6">
        <w:rPr>
          <w:rFonts w:ascii="Arial" w:hAnsi="Arial"/>
        </w:rPr>
        <w:t>sia kuin magneeteilla kulkevissa</w:t>
      </w:r>
      <w:r>
        <w:rPr>
          <w:rFonts w:ascii="Arial" w:hAnsi="Arial"/>
        </w:rPr>
        <w:t xml:space="preserve"> junissa. Järjestelmä parantaa matkustusmukavuutta ja vähentää melua. </w:t>
      </w:r>
    </w:p>
    <w:p w14:paraId="79234F07" w14:textId="2CE1FFB4" w:rsidR="00E20A20" w:rsidRDefault="00E20A20" w:rsidP="00732298">
      <w:pPr>
        <w:spacing w:after="0" w:line="360" w:lineRule="auto"/>
        <w:ind w:firstLine="720"/>
        <w:rPr>
          <w:rFonts w:ascii="Arial" w:hAnsi="Arial" w:cs="Arial"/>
        </w:rPr>
      </w:pPr>
      <w:r>
        <w:rPr>
          <w:rFonts w:ascii="Arial" w:hAnsi="Arial"/>
        </w:rPr>
        <w:t>”Tämä on puhtaasti konseptirengas, mutta se tuo esiin Goodyearin parasta innovatiivista ajattelua ja sen, miten tulevaisuuden autojen tarpeisiin voidaan vastata. Oman tuoreen tutkimuksemme</w:t>
      </w:r>
      <w:r>
        <w:rPr>
          <w:rStyle w:val="FootnoteReference"/>
          <w:rFonts w:ascii="Arial" w:hAnsi="Arial"/>
        </w:rPr>
        <w:footnoteReference w:id="3"/>
      </w:r>
      <w:r>
        <w:rPr>
          <w:rFonts w:ascii="Arial" w:hAnsi="Arial"/>
        </w:rPr>
        <w:t xml:space="preserve"> perusteella tiedämme, että nuoret kuljettajat </w:t>
      </w:r>
      <w:r>
        <w:rPr>
          <w:rFonts w:ascii="Arial" w:hAnsi="Arial"/>
          <w:color w:val="000000"/>
          <w:shd w:val="clear" w:color="auto" w:fill="FFFFFF"/>
        </w:rPr>
        <w:t>odottavat älykkäiden ja kestävien autojen olevan osa tulevaisuuden autoilua ja että luotettavuus ja turvallisuus ovat avaintekijöitä niissä.</w:t>
      </w:r>
      <w:r>
        <w:rPr>
          <w:rFonts w:ascii="Arial" w:hAnsi="Arial"/>
          <w:color w:val="000000"/>
          <w:shd w:val="clear" w:color="auto" w:fill="FFFFFF"/>
          <w:vertAlign w:val="superscript"/>
        </w:rPr>
        <w:t>4</w:t>
      </w:r>
      <w:r>
        <w:rPr>
          <w:rFonts w:ascii="Arial" w:hAnsi="Arial"/>
          <w:color w:val="000000"/>
          <w:shd w:val="clear" w:color="auto" w:fill="FFFFFF"/>
        </w:rPr>
        <w:t xml:space="preserve"> </w:t>
      </w:r>
      <w:r>
        <w:rPr>
          <w:rFonts w:ascii="Arial" w:hAnsi="Arial"/>
        </w:rPr>
        <w:t xml:space="preserve">Uskomme Eagle-360 -konseptirenkaan pystyvän tarjoamaan turvallisen ja kestävän ratkaisun loppukuluttaja-asiakkaillemme, jotka todennäköisesti ajavat tai matkustavat </w:t>
      </w:r>
      <w:r>
        <w:rPr>
          <w:rFonts w:ascii="Arial" w:hAnsi="Arial"/>
        </w:rPr>
        <w:lastRenderedPageBreak/>
        <w:t>automaattiautoilla tulevaisuudessa”, sanoi Goodyearin EMEA-alueen johtaja Jean-Claude Kihn. ”Toivomme myös, että se toimii inspiraationlähteenä autoteollisuudelle, kun jatkamme ratkaisujen etsimistä tulevaisuutta varten – yhdessä.”</w:t>
      </w:r>
    </w:p>
    <w:p w14:paraId="43F4753A" w14:textId="77777777" w:rsidR="00E20A20" w:rsidRPr="00900EE2" w:rsidRDefault="00E20A20" w:rsidP="00E20A20">
      <w:pPr>
        <w:spacing w:before="240" w:after="0" w:line="360" w:lineRule="auto"/>
        <w:jc w:val="both"/>
        <w:rPr>
          <w:rFonts w:ascii="Arial" w:hAnsi="Arial" w:cs="Arial"/>
          <w:b/>
          <w:sz w:val="24"/>
          <w:szCs w:val="24"/>
        </w:rPr>
      </w:pPr>
      <w:r>
        <w:rPr>
          <w:rFonts w:ascii="Arial" w:hAnsi="Arial"/>
          <w:b/>
          <w:sz w:val="24"/>
        </w:rPr>
        <w:t>Anturit takaavat tiedonsiirron auton kanssa ja lisäävät turvallisuutta</w:t>
      </w:r>
    </w:p>
    <w:p w14:paraId="4DF2D6F8" w14:textId="543C344F" w:rsidR="00E3116E" w:rsidRDefault="008003A6" w:rsidP="00732298">
      <w:pPr>
        <w:spacing w:after="0" w:line="360" w:lineRule="auto"/>
        <w:ind w:firstLine="720"/>
        <w:rPr>
          <w:rFonts w:ascii="Arial" w:hAnsi="Arial" w:cs="Arial"/>
        </w:rPr>
      </w:pPr>
      <w:r>
        <w:rPr>
          <w:rFonts w:ascii="Arial" w:hAnsi="Arial"/>
        </w:rPr>
        <w:t>Goodyear keksi</w:t>
      </w:r>
      <w:r w:rsidR="001F097A">
        <w:rPr>
          <w:rFonts w:ascii="Arial" w:hAnsi="Arial"/>
        </w:rPr>
        <w:t xml:space="preserve"> myös toisen ominaisuuden, tiedonsiirron, jonka avulla ajo-olosuhteet voidaan optimoida automaattiautoissa kolmessa ominaisuudessa. Ensinnäkin</w:t>
      </w:r>
      <w:r>
        <w:rPr>
          <w:rFonts w:ascii="Arial" w:hAnsi="Arial"/>
        </w:rPr>
        <w:t>,</w:t>
      </w:r>
      <w:r w:rsidR="001F097A">
        <w:rPr>
          <w:rFonts w:ascii="Arial" w:hAnsi="Arial"/>
        </w:rPr>
        <w:t xml:space="preserve"> Eagle-360 -konseptirenkaan sisällä olevat anturit rekisteröivät tieolosuhteet, kuten</w:t>
      </w:r>
      <w:r>
        <w:rPr>
          <w:rFonts w:ascii="Arial" w:hAnsi="Arial"/>
        </w:rPr>
        <w:t xml:space="preserve"> sää- ja tien pinnan olosuhteet. Lisäksi ne välittävät </w:t>
      </w:r>
      <w:r w:rsidR="001F097A">
        <w:rPr>
          <w:rFonts w:ascii="Arial" w:hAnsi="Arial"/>
        </w:rPr>
        <w:t>tiedot autolle ja muille ajoneuvoille turvallisuuden parantamiseksi. Toiseksi</w:t>
      </w:r>
      <w:r>
        <w:rPr>
          <w:rFonts w:ascii="Arial" w:hAnsi="Arial"/>
        </w:rPr>
        <w:t>,</w:t>
      </w:r>
      <w:r w:rsidR="001F097A">
        <w:rPr>
          <w:rFonts w:ascii="Arial" w:hAnsi="Arial"/>
        </w:rPr>
        <w:t xml:space="preserve"> Eagle-360:n anturit rekisteröivät ja säätävät renkaan kulumista sen käyttöiän pidentämiseksi</w:t>
      </w:r>
      <w:r>
        <w:rPr>
          <w:rFonts w:ascii="Arial" w:hAnsi="Arial"/>
        </w:rPr>
        <w:t>,</w:t>
      </w:r>
      <w:r w:rsidR="001F097A">
        <w:rPr>
          <w:rFonts w:ascii="Arial" w:hAnsi="Arial"/>
        </w:rPr>
        <w:t xml:space="preserve"> hyödyntämällä Goodyearin</w:t>
      </w:r>
      <w:r>
        <w:rPr>
          <w:rFonts w:ascii="Arial" w:hAnsi="Arial"/>
        </w:rPr>
        <w:t xml:space="preserve"> omaa,</w:t>
      </w:r>
      <w:r w:rsidR="001F097A">
        <w:rPr>
          <w:rFonts w:ascii="Arial" w:hAnsi="Arial"/>
        </w:rPr>
        <w:t xml:space="preserve"> pinnan kulumisen ja rengaspaineiden valvontateknologiaa. Kolmanneksi</w:t>
      </w:r>
      <w:r>
        <w:rPr>
          <w:rFonts w:ascii="Arial" w:hAnsi="Arial"/>
        </w:rPr>
        <w:t>,</w:t>
      </w:r>
      <w:r w:rsidR="001F097A">
        <w:rPr>
          <w:rFonts w:ascii="Arial" w:hAnsi="Arial"/>
        </w:rPr>
        <w:t xml:space="preserve"> uutena mahdollisuutena on mukauttaa rengas kuljettajan asuinalueen perusteella. Tämä on mahdollista, koska pinta tuotetaan 3D-tulostimella.</w:t>
      </w:r>
    </w:p>
    <w:p w14:paraId="3E2928EE" w14:textId="46111BBE" w:rsidR="0090313E" w:rsidRPr="00900EE2" w:rsidRDefault="0090313E" w:rsidP="00900EE2">
      <w:pPr>
        <w:spacing w:before="240" w:after="0" w:line="360" w:lineRule="auto"/>
        <w:jc w:val="both"/>
        <w:rPr>
          <w:rFonts w:ascii="Arial" w:hAnsi="Arial" w:cs="Arial"/>
          <w:b/>
          <w:sz w:val="24"/>
          <w:szCs w:val="24"/>
        </w:rPr>
      </w:pPr>
      <w:r>
        <w:rPr>
          <w:rFonts w:ascii="Arial" w:hAnsi="Arial"/>
          <w:b/>
          <w:sz w:val="24"/>
        </w:rPr>
        <w:t>Biojäljittely – inspiraatiota luonnosta</w:t>
      </w:r>
    </w:p>
    <w:p w14:paraId="38729B4D" w14:textId="02773A8E" w:rsidR="00162933" w:rsidRPr="000741BD" w:rsidRDefault="00E3116E" w:rsidP="0018307D">
      <w:pPr>
        <w:spacing w:after="0" w:line="360" w:lineRule="auto"/>
        <w:ind w:firstLine="720"/>
        <w:rPr>
          <w:rFonts w:ascii="Arial" w:hAnsi="Arial" w:cs="Arial"/>
        </w:rPr>
      </w:pPr>
      <w:r>
        <w:rPr>
          <w:rFonts w:ascii="Arial" w:hAnsi="Arial"/>
        </w:rPr>
        <w:t>Osa Eagle-360 -mallin elementeistä tuo esiin biojäljittelyn eli luonnon jäljittelyn. Goodyear käyttää tätä periaatetta usein malleissaan. Pinta jäljittelee aivokorallin kuviota, ja pinnan monisuuntaiset palat ja urat auttavat takaamaan turvallisen kosketusalueen</w:t>
      </w:r>
      <w:r>
        <w:rPr>
          <w:rFonts w:ascii="Calibri" w:hAnsi="Calibri"/>
        </w:rPr>
        <w:t>.</w:t>
      </w:r>
      <w:r>
        <w:rPr>
          <w:rFonts w:ascii="Arial" w:hAnsi="Arial"/>
        </w:rPr>
        <w:t xml:space="preserve"> Uran pohjassa on samoja elementtejä kuin pesusienenä käytettävässä</w:t>
      </w:r>
      <w:r w:rsidR="008003A6">
        <w:rPr>
          <w:rFonts w:ascii="Arial" w:hAnsi="Arial"/>
        </w:rPr>
        <w:t xml:space="preserve"> luonnonsienessä, joka kovenee</w:t>
      </w:r>
      <w:r>
        <w:rPr>
          <w:rFonts w:ascii="Arial" w:hAnsi="Arial"/>
        </w:rPr>
        <w:t xml:space="preserve"> kuivuessaan ja pehmenee kastuessaan. Tämä tuottaa riittävän ajosuorituskyvyn ja vesiliirtoturvallisuuden. Tämä rakenne vähentää vesiliirron riskiä, sillä se imee tiellä olevaa vettä ja poistaa vettä renkaan kosketusalueelta keskipakoisvoiman vaikutuksesta. </w:t>
      </w:r>
    </w:p>
    <w:p w14:paraId="264F99C9" w14:textId="751B58B4" w:rsidR="00CD5404" w:rsidRPr="003B7E5A" w:rsidRDefault="003B7E5A" w:rsidP="00596866">
      <w:pPr>
        <w:autoSpaceDE w:val="0"/>
        <w:autoSpaceDN w:val="0"/>
        <w:adjustRightInd w:val="0"/>
        <w:spacing w:line="360" w:lineRule="auto"/>
        <w:ind w:firstLine="720"/>
        <w:rPr>
          <w:rFonts w:ascii="Arial" w:hAnsi="Arial" w:cs="Arial"/>
        </w:rPr>
      </w:pPr>
      <w:r>
        <w:rPr>
          <w:rFonts w:ascii="Arial" w:hAnsi="Arial"/>
        </w:rPr>
        <w:t>Lisätietoja Goodyearista Geneven autonäyttelyssä saa osastoltamme 2056 hallissa 2. Seuraa meitä Twitterissä tunnuksella @Goodyearpress ja liity ThinkGoodMobility-ryhmäämme LinkedInissä. Kaikki lehdistöaineisto on ladattavissa osoitteesta news.goodyear.eu.</w:t>
      </w:r>
    </w:p>
    <w:p w14:paraId="3E3C6232" w14:textId="236B0848" w:rsidR="00596866" w:rsidRPr="00596866" w:rsidRDefault="000741BD" w:rsidP="00596866">
      <w:pPr>
        <w:autoSpaceDE w:val="0"/>
        <w:autoSpaceDN w:val="0"/>
        <w:adjustRightInd w:val="0"/>
        <w:ind w:right="119"/>
        <w:rPr>
          <w:rFonts w:ascii="Arial" w:hAnsi="Arial" w:cs="Arial"/>
          <w:color w:val="58595B"/>
          <w:sz w:val="16"/>
          <w:szCs w:val="16"/>
        </w:rPr>
      </w:pPr>
      <w:r>
        <w:rPr>
          <w:rFonts w:ascii="Arial" w:hAnsi="Arial"/>
          <w:color w:val="0055A4"/>
          <w:sz w:val="16"/>
        </w:rPr>
        <w:t xml:space="preserve">Tietoja Goodyearista </w:t>
      </w:r>
      <w:r>
        <w:rPr>
          <w:rFonts w:ascii="Arial" w:hAnsi="Arial" w:cs="Arial"/>
          <w:color w:val="58595B"/>
          <w:sz w:val="16"/>
          <w:szCs w:val="16"/>
        </w:rPr>
        <w:br/>
      </w:r>
      <w:r>
        <w:rPr>
          <w:rFonts w:ascii="Arial" w:hAnsi="Arial"/>
          <w:color w:val="000000"/>
          <w:sz w:val="16"/>
          <w:shd w:val="clear" w:color="auto" w:fill="FFFFFF"/>
        </w:rPr>
        <w:t>Goodyear on yksi maailman suurimmista rengasvalmistajista. Sillä on noin 66 000 työntekijää ja se valmistaa tuotteita 49 tuotantolaitoksessa 22 maassa ympäri maailmaa. Sen kahdessa innovaatiokeskuksessa Akronissa Ohion osavaltiossa Yhdysvalloissa ja Colmar-Bergissä Luxemburgissa pyritään kehittämään huippuluokan tuotteita ja palveluita, jotka määrittävät alan teknologia- ja suorituskykystandardeja. Lisätietoja Goodyearista ja sen tuotteista on osoitteessa</w:t>
      </w:r>
      <w:r>
        <w:rPr>
          <w:rFonts w:ascii="Arial" w:hAnsi="Arial"/>
          <w:color w:val="58595B"/>
          <w:sz w:val="16"/>
        </w:rPr>
        <w:t xml:space="preserve"> </w:t>
      </w:r>
      <w:hyperlink r:id="rId9">
        <w:r>
          <w:rPr>
            <w:rStyle w:val="Hyperlink"/>
            <w:rFonts w:ascii="Arial" w:hAnsi="Arial"/>
            <w:sz w:val="16"/>
          </w:rPr>
          <w:t>http://www.goodyear.eu</w:t>
        </w:r>
      </w:hyperlink>
      <w:r>
        <w:rPr>
          <w:rFonts w:ascii="Arial" w:hAnsi="Arial"/>
          <w:color w:val="58595B"/>
          <w:sz w:val="16"/>
        </w:rPr>
        <w:t>.</w:t>
      </w:r>
    </w:p>
    <w:p w14:paraId="68AB78E2" w14:textId="77777777" w:rsidR="00371E23" w:rsidRPr="00447A1B" w:rsidRDefault="00371E23" w:rsidP="00371E23">
      <w:pPr>
        <w:ind w:firstLine="720"/>
        <w:jc w:val="center"/>
      </w:pPr>
      <w:r>
        <w:t>###</w:t>
      </w:r>
    </w:p>
    <w:sectPr w:rsidR="00371E23" w:rsidRPr="00447A1B" w:rsidSect="000741BD">
      <w:footerReference w:type="default" r:id="rId10"/>
      <w:pgSz w:w="12240" w:h="15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FF0A3" w14:textId="77777777" w:rsidR="00F043AA" w:rsidRDefault="00F043AA" w:rsidP="0005104C">
      <w:pPr>
        <w:spacing w:after="0" w:line="240" w:lineRule="auto"/>
      </w:pPr>
      <w:r>
        <w:separator/>
      </w:r>
    </w:p>
  </w:endnote>
  <w:endnote w:type="continuationSeparator" w:id="0">
    <w:p w14:paraId="62113EC2" w14:textId="77777777" w:rsidR="00F043AA" w:rsidRDefault="00F043AA" w:rsidP="000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8222B" w14:textId="77777777" w:rsidR="000741BD" w:rsidRDefault="000741BD">
    <w:pPr>
      <w:pStyle w:val="Footer"/>
    </w:pPr>
  </w:p>
  <w:p w14:paraId="4FA38A56" w14:textId="77777777" w:rsidR="000741BD" w:rsidRDefault="00074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8F73" w14:textId="77777777" w:rsidR="00F043AA" w:rsidRDefault="00F043AA" w:rsidP="0005104C">
      <w:pPr>
        <w:spacing w:after="0" w:line="240" w:lineRule="auto"/>
      </w:pPr>
      <w:r>
        <w:separator/>
      </w:r>
    </w:p>
  </w:footnote>
  <w:footnote w:type="continuationSeparator" w:id="0">
    <w:p w14:paraId="7982FF61" w14:textId="77777777" w:rsidR="00F043AA" w:rsidRDefault="00F043AA" w:rsidP="0005104C">
      <w:pPr>
        <w:spacing w:after="0" w:line="240" w:lineRule="auto"/>
      </w:pPr>
      <w:r>
        <w:continuationSeparator/>
      </w:r>
    </w:p>
  </w:footnote>
  <w:footnote w:id="1">
    <w:p w14:paraId="2FBB93BD" w14:textId="01507ADF" w:rsidR="003B2574" w:rsidRPr="002548A2" w:rsidRDefault="003B2574" w:rsidP="003B2574">
      <w:pPr>
        <w:pStyle w:val="FootnoteText"/>
      </w:pPr>
      <w:r>
        <w:rPr>
          <w:rStyle w:val="FootnoteReference"/>
        </w:rPr>
        <w:footnoteRef/>
      </w:r>
      <w:r>
        <w:t xml:space="preserve"> Lähde: Navigant Research, edistykselliset kuljettajan apujärjestelmät ja automaattisen ajamistoiminnon evoluutio: kansainvälinen markkina-analyysi ja ennusteet: http://www.navigantresearch.com/research/autonomous-vehicles</w:t>
      </w:r>
    </w:p>
  </w:footnote>
  <w:footnote w:id="2">
    <w:p w14:paraId="34EC6F65" w14:textId="1FE1C7C5" w:rsidR="003B2574" w:rsidRPr="002548A2" w:rsidRDefault="003B2574" w:rsidP="003B2574">
      <w:pPr>
        <w:pStyle w:val="FootnoteText"/>
      </w:pPr>
      <w:r>
        <w:rPr>
          <w:rStyle w:val="FootnoteReference"/>
        </w:rPr>
        <w:footnoteRef/>
      </w:r>
      <w:r>
        <w:t xml:space="preserve"> Lähde: Vuoden 2015 U.S. Tech Choice -tutkimus tehtiin tammi-maaliskuussa 2015. Tutkimus perustuu verkkokyselyyn, johon vastasi yli 5 300 kuluttajaa, jotka olivat ostaneet/vuokranneet uuden auton edellisten viiden vuoden aikana. - Lisätietoja on osoitteessa http://www.jdpower.com/press-releases/2015-us-tech-choice-study#sthash.rZ6ysrNh.dpuf</w:t>
      </w:r>
    </w:p>
    <w:p w14:paraId="0E886995" w14:textId="77777777" w:rsidR="00B774AC" w:rsidRPr="002548A2" w:rsidRDefault="00B774AC" w:rsidP="003B2574">
      <w:pPr>
        <w:pStyle w:val="FootnoteText"/>
      </w:pPr>
    </w:p>
  </w:footnote>
  <w:footnote w:id="3">
    <w:p w14:paraId="47A93B57" w14:textId="77777777" w:rsidR="00E20A20" w:rsidRDefault="00E20A20" w:rsidP="00E20A20">
      <w:pPr>
        <w:pStyle w:val="FootnoteText"/>
      </w:pPr>
      <w:r>
        <w:rPr>
          <w:rStyle w:val="FootnoteReference"/>
        </w:rPr>
        <w:footnoteRef/>
      </w:r>
      <w:r>
        <w:t xml:space="preserve"> Lähde: Goodyear and Think Good Mobility: Millennials Views on the Future of Mobility in Europe (Millenniaalien näkemyksiä tulevaisuuden liikenteestä): </w:t>
      </w:r>
      <w:hyperlink r:id="rId1">
        <w:r>
          <w:rPr>
            <w:rStyle w:val="Hyperlink"/>
          </w:rPr>
          <w:t>https://drive.google.com/file/d/0B1HvJ</w:t>
        </w:r>
        <w:bookmarkStart w:id="0" w:name="_GoBack"/>
        <w:bookmarkEnd w:id="0"/>
        <w:r>
          <w:rPr>
            <w:rStyle w:val="Hyperlink"/>
          </w:rPr>
          <w:t>zTnvhLfc0dOYWJtTnBfUTA/view</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70EA"/>
    <w:multiLevelType w:val="hybridMultilevel"/>
    <w:tmpl w:val="1C680E84"/>
    <w:lvl w:ilvl="0" w:tplc="0409000F">
      <w:start w:val="1"/>
      <w:numFmt w:val="decimal"/>
      <w:lvlText w:val="%1."/>
      <w:lvlJc w:val="left"/>
      <w:pPr>
        <w:ind w:left="1778" w:hanging="360"/>
      </w:p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D8D0E69"/>
    <w:multiLevelType w:val="hybridMultilevel"/>
    <w:tmpl w:val="E4A29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D476D"/>
    <w:multiLevelType w:val="hybridMultilevel"/>
    <w:tmpl w:val="5852C7B8"/>
    <w:lvl w:ilvl="0" w:tplc="79646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835E9"/>
    <w:multiLevelType w:val="hybridMultilevel"/>
    <w:tmpl w:val="A6661E96"/>
    <w:lvl w:ilvl="0" w:tplc="0813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D35"/>
    <w:multiLevelType w:val="hybridMultilevel"/>
    <w:tmpl w:val="51B4E6EC"/>
    <w:lvl w:ilvl="0" w:tplc="0813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06F1"/>
    <w:multiLevelType w:val="hybridMultilevel"/>
    <w:tmpl w:val="DBC255C8"/>
    <w:lvl w:ilvl="0" w:tplc="6F3AA2B0">
      <w:start w:val="1"/>
      <w:numFmt w:val="bullet"/>
      <w:lvlText w:val=""/>
      <w:lvlJc w:val="left"/>
      <w:pPr>
        <w:tabs>
          <w:tab w:val="num" w:pos="720"/>
        </w:tabs>
        <w:ind w:left="720" w:hanging="360"/>
      </w:pPr>
      <w:rPr>
        <w:rFonts w:ascii="Wingdings" w:hAnsi="Wingdings" w:hint="default"/>
      </w:rPr>
    </w:lvl>
    <w:lvl w:ilvl="1" w:tplc="C456BE96" w:tentative="1">
      <w:start w:val="1"/>
      <w:numFmt w:val="bullet"/>
      <w:lvlText w:val=""/>
      <w:lvlJc w:val="left"/>
      <w:pPr>
        <w:tabs>
          <w:tab w:val="num" w:pos="1440"/>
        </w:tabs>
        <w:ind w:left="1440" w:hanging="360"/>
      </w:pPr>
      <w:rPr>
        <w:rFonts w:ascii="Wingdings" w:hAnsi="Wingdings" w:hint="default"/>
      </w:rPr>
    </w:lvl>
    <w:lvl w:ilvl="2" w:tplc="F5F20214" w:tentative="1">
      <w:start w:val="1"/>
      <w:numFmt w:val="bullet"/>
      <w:lvlText w:val=""/>
      <w:lvlJc w:val="left"/>
      <w:pPr>
        <w:tabs>
          <w:tab w:val="num" w:pos="2160"/>
        </w:tabs>
        <w:ind w:left="2160" w:hanging="360"/>
      </w:pPr>
      <w:rPr>
        <w:rFonts w:ascii="Wingdings" w:hAnsi="Wingdings" w:hint="default"/>
      </w:rPr>
    </w:lvl>
    <w:lvl w:ilvl="3" w:tplc="1414987A" w:tentative="1">
      <w:start w:val="1"/>
      <w:numFmt w:val="bullet"/>
      <w:lvlText w:val=""/>
      <w:lvlJc w:val="left"/>
      <w:pPr>
        <w:tabs>
          <w:tab w:val="num" w:pos="2880"/>
        </w:tabs>
        <w:ind w:left="2880" w:hanging="360"/>
      </w:pPr>
      <w:rPr>
        <w:rFonts w:ascii="Wingdings" w:hAnsi="Wingdings" w:hint="default"/>
      </w:rPr>
    </w:lvl>
    <w:lvl w:ilvl="4" w:tplc="0026F814" w:tentative="1">
      <w:start w:val="1"/>
      <w:numFmt w:val="bullet"/>
      <w:lvlText w:val=""/>
      <w:lvlJc w:val="left"/>
      <w:pPr>
        <w:tabs>
          <w:tab w:val="num" w:pos="3600"/>
        </w:tabs>
        <w:ind w:left="3600" w:hanging="360"/>
      </w:pPr>
      <w:rPr>
        <w:rFonts w:ascii="Wingdings" w:hAnsi="Wingdings" w:hint="default"/>
      </w:rPr>
    </w:lvl>
    <w:lvl w:ilvl="5" w:tplc="C7A2356E" w:tentative="1">
      <w:start w:val="1"/>
      <w:numFmt w:val="bullet"/>
      <w:lvlText w:val=""/>
      <w:lvlJc w:val="left"/>
      <w:pPr>
        <w:tabs>
          <w:tab w:val="num" w:pos="4320"/>
        </w:tabs>
        <w:ind w:left="4320" w:hanging="360"/>
      </w:pPr>
      <w:rPr>
        <w:rFonts w:ascii="Wingdings" w:hAnsi="Wingdings" w:hint="default"/>
      </w:rPr>
    </w:lvl>
    <w:lvl w:ilvl="6" w:tplc="3656024E" w:tentative="1">
      <w:start w:val="1"/>
      <w:numFmt w:val="bullet"/>
      <w:lvlText w:val=""/>
      <w:lvlJc w:val="left"/>
      <w:pPr>
        <w:tabs>
          <w:tab w:val="num" w:pos="5040"/>
        </w:tabs>
        <w:ind w:left="5040" w:hanging="360"/>
      </w:pPr>
      <w:rPr>
        <w:rFonts w:ascii="Wingdings" w:hAnsi="Wingdings" w:hint="default"/>
      </w:rPr>
    </w:lvl>
    <w:lvl w:ilvl="7" w:tplc="B4105F86" w:tentative="1">
      <w:start w:val="1"/>
      <w:numFmt w:val="bullet"/>
      <w:lvlText w:val=""/>
      <w:lvlJc w:val="left"/>
      <w:pPr>
        <w:tabs>
          <w:tab w:val="num" w:pos="5760"/>
        </w:tabs>
        <w:ind w:left="5760" w:hanging="360"/>
      </w:pPr>
      <w:rPr>
        <w:rFonts w:ascii="Wingdings" w:hAnsi="Wingdings" w:hint="default"/>
      </w:rPr>
    </w:lvl>
    <w:lvl w:ilvl="8" w:tplc="EB7444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E32DA"/>
    <w:multiLevelType w:val="hybridMultilevel"/>
    <w:tmpl w:val="4D8ECFC0"/>
    <w:lvl w:ilvl="0" w:tplc="9CCE374A">
      <w:start w:val="1"/>
      <w:numFmt w:val="upperRoman"/>
      <w:lvlText w:val="%1."/>
      <w:lvlJc w:val="left"/>
      <w:pPr>
        <w:ind w:left="72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B174D"/>
    <w:multiLevelType w:val="hybridMultilevel"/>
    <w:tmpl w:val="4E069470"/>
    <w:lvl w:ilvl="0" w:tplc="001814A4">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E35DF"/>
    <w:multiLevelType w:val="hybridMultilevel"/>
    <w:tmpl w:val="E6B2F9D2"/>
    <w:lvl w:ilvl="0" w:tplc="99F86CDA">
      <w:start w:val="1"/>
      <w:numFmt w:val="bullet"/>
      <w:lvlText w:val="-"/>
      <w:lvlJc w:val="left"/>
      <w:pPr>
        <w:tabs>
          <w:tab w:val="num" w:pos="720"/>
        </w:tabs>
        <w:ind w:left="720" w:hanging="360"/>
      </w:pPr>
      <w:rPr>
        <w:rFonts w:ascii="Times New Roman" w:hAnsi="Times New Roman" w:hint="default"/>
      </w:rPr>
    </w:lvl>
    <w:lvl w:ilvl="1" w:tplc="6B1EF544" w:tentative="1">
      <w:start w:val="1"/>
      <w:numFmt w:val="bullet"/>
      <w:lvlText w:val="-"/>
      <w:lvlJc w:val="left"/>
      <w:pPr>
        <w:tabs>
          <w:tab w:val="num" w:pos="1440"/>
        </w:tabs>
        <w:ind w:left="1440" w:hanging="360"/>
      </w:pPr>
      <w:rPr>
        <w:rFonts w:ascii="Times New Roman" w:hAnsi="Times New Roman" w:hint="default"/>
      </w:rPr>
    </w:lvl>
    <w:lvl w:ilvl="2" w:tplc="C0D2DF0E" w:tentative="1">
      <w:start w:val="1"/>
      <w:numFmt w:val="bullet"/>
      <w:lvlText w:val="-"/>
      <w:lvlJc w:val="left"/>
      <w:pPr>
        <w:tabs>
          <w:tab w:val="num" w:pos="2160"/>
        </w:tabs>
        <w:ind w:left="2160" w:hanging="360"/>
      </w:pPr>
      <w:rPr>
        <w:rFonts w:ascii="Times New Roman" w:hAnsi="Times New Roman" w:hint="default"/>
      </w:rPr>
    </w:lvl>
    <w:lvl w:ilvl="3" w:tplc="AF4441F4" w:tentative="1">
      <w:start w:val="1"/>
      <w:numFmt w:val="bullet"/>
      <w:lvlText w:val="-"/>
      <w:lvlJc w:val="left"/>
      <w:pPr>
        <w:tabs>
          <w:tab w:val="num" w:pos="2880"/>
        </w:tabs>
        <w:ind w:left="2880" w:hanging="360"/>
      </w:pPr>
      <w:rPr>
        <w:rFonts w:ascii="Times New Roman" w:hAnsi="Times New Roman" w:hint="default"/>
      </w:rPr>
    </w:lvl>
    <w:lvl w:ilvl="4" w:tplc="B8AC520E" w:tentative="1">
      <w:start w:val="1"/>
      <w:numFmt w:val="bullet"/>
      <w:lvlText w:val="-"/>
      <w:lvlJc w:val="left"/>
      <w:pPr>
        <w:tabs>
          <w:tab w:val="num" w:pos="3600"/>
        </w:tabs>
        <w:ind w:left="3600" w:hanging="360"/>
      </w:pPr>
      <w:rPr>
        <w:rFonts w:ascii="Times New Roman" w:hAnsi="Times New Roman" w:hint="default"/>
      </w:rPr>
    </w:lvl>
    <w:lvl w:ilvl="5" w:tplc="48C621A0" w:tentative="1">
      <w:start w:val="1"/>
      <w:numFmt w:val="bullet"/>
      <w:lvlText w:val="-"/>
      <w:lvlJc w:val="left"/>
      <w:pPr>
        <w:tabs>
          <w:tab w:val="num" w:pos="4320"/>
        </w:tabs>
        <w:ind w:left="4320" w:hanging="360"/>
      </w:pPr>
      <w:rPr>
        <w:rFonts w:ascii="Times New Roman" w:hAnsi="Times New Roman" w:hint="default"/>
      </w:rPr>
    </w:lvl>
    <w:lvl w:ilvl="6" w:tplc="73C6D0EA" w:tentative="1">
      <w:start w:val="1"/>
      <w:numFmt w:val="bullet"/>
      <w:lvlText w:val="-"/>
      <w:lvlJc w:val="left"/>
      <w:pPr>
        <w:tabs>
          <w:tab w:val="num" w:pos="5040"/>
        </w:tabs>
        <w:ind w:left="5040" w:hanging="360"/>
      </w:pPr>
      <w:rPr>
        <w:rFonts w:ascii="Times New Roman" w:hAnsi="Times New Roman" w:hint="default"/>
      </w:rPr>
    </w:lvl>
    <w:lvl w:ilvl="7" w:tplc="52141D54" w:tentative="1">
      <w:start w:val="1"/>
      <w:numFmt w:val="bullet"/>
      <w:lvlText w:val="-"/>
      <w:lvlJc w:val="left"/>
      <w:pPr>
        <w:tabs>
          <w:tab w:val="num" w:pos="5760"/>
        </w:tabs>
        <w:ind w:left="5760" w:hanging="360"/>
      </w:pPr>
      <w:rPr>
        <w:rFonts w:ascii="Times New Roman" w:hAnsi="Times New Roman" w:hint="default"/>
      </w:rPr>
    </w:lvl>
    <w:lvl w:ilvl="8" w:tplc="60F04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386556"/>
    <w:multiLevelType w:val="hybridMultilevel"/>
    <w:tmpl w:val="E66E86EE"/>
    <w:lvl w:ilvl="0" w:tplc="0813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121B"/>
    <w:multiLevelType w:val="hybridMultilevel"/>
    <w:tmpl w:val="A6A461D0"/>
    <w:lvl w:ilvl="0" w:tplc="DF10E760">
      <w:start w:val="1"/>
      <w:numFmt w:val="bullet"/>
      <w:lvlText w:val="•"/>
      <w:lvlJc w:val="left"/>
      <w:pPr>
        <w:tabs>
          <w:tab w:val="num" w:pos="720"/>
        </w:tabs>
        <w:ind w:left="720" w:hanging="360"/>
      </w:pPr>
      <w:rPr>
        <w:rFonts w:ascii="Times New Roman" w:hAnsi="Times New Roman" w:hint="default"/>
      </w:rPr>
    </w:lvl>
    <w:lvl w:ilvl="1" w:tplc="CF08DAC4">
      <w:start w:val="99"/>
      <w:numFmt w:val="bullet"/>
      <w:lvlText w:val="•"/>
      <w:lvlJc w:val="left"/>
      <w:pPr>
        <w:tabs>
          <w:tab w:val="num" w:pos="1440"/>
        </w:tabs>
        <w:ind w:left="1440" w:hanging="360"/>
      </w:pPr>
      <w:rPr>
        <w:rFonts w:ascii="Arial" w:hAnsi="Arial" w:hint="default"/>
      </w:rPr>
    </w:lvl>
    <w:lvl w:ilvl="2" w:tplc="3F503BF8" w:tentative="1">
      <w:start w:val="1"/>
      <w:numFmt w:val="bullet"/>
      <w:lvlText w:val="•"/>
      <w:lvlJc w:val="left"/>
      <w:pPr>
        <w:tabs>
          <w:tab w:val="num" w:pos="2160"/>
        </w:tabs>
        <w:ind w:left="2160" w:hanging="360"/>
      </w:pPr>
      <w:rPr>
        <w:rFonts w:ascii="Times New Roman" w:hAnsi="Times New Roman" w:hint="default"/>
      </w:rPr>
    </w:lvl>
    <w:lvl w:ilvl="3" w:tplc="123C0BA4" w:tentative="1">
      <w:start w:val="1"/>
      <w:numFmt w:val="bullet"/>
      <w:lvlText w:val="•"/>
      <w:lvlJc w:val="left"/>
      <w:pPr>
        <w:tabs>
          <w:tab w:val="num" w:pos="2880"/>
        </w:tabs>
        <w:ind w:left="2880" w:hanging="360"/>
      </w:pPr>
      <w:rPr>
        <w:rFonts w:ascii="Times New Roman" w:hAnsi="Times New Roman" w:hint="default"/>
      </w:rPr>
    </w:lvl>
    <w:lvl w:ilvl="4" w:tplc="00286D0C" w:tentative="1">
      <w:start w:val="1"/>
      <w:numFmt w:val="bullet"/>
      <w:lvlText w:val="•"/>
      <w:lvlJc w:val="left"/>
      <w:pPr>
        <w:tabs>
          <w:tab w:val="num" w:pos="3600"/>
        </w:tabs>
        <w:ind w:left="3600" w:hanging="360"/>
      </w:pPr>
      <w:rPr>
        <w:rFonts w:ascii="Times New Roman" w:hAnsi="Times New Roman" w:hint="default"/>
      </w:rPr>
    </w:lvl>
    <w:lvl w:ilvl="5" w:tplc="08DC286A" w:tentative="1">
      <w:start w:val="1"/>
      <w:numFmt w:val="bullet"/>
      <w:lvlText w:val="•"/>
      <w:lvlJc w:val="left"/>
      <w:pPr>
        <w:tabs>
          <w:tab w:val="num" w:pos="4320"/>
        </w:tabs>
        <w:ind w:left="4320" w:hanging="360"/>
      </w:pPr>
      <w:rPr>
        <w:rFonts w:ascii="Times New Roman" w:hAnsi="Times New Roman" w:hint="default"/>
      </w:rPr>
    </w:lvl>
    <w:lvl w:ilvl="6" w:tplc="B4EEC41C" w:tentative="1">
      <w:start w:val="1"/>
      <w:numFmt w:val="bullet"/>
      <w:lvlText w:val="•"/>
      <w:lvlJc w:val="left"/>
      <w:pPr>
        <w:tabs>
          <w:tab w:val="num" w:pos="5040"/>
        </w:tabs>
        <w:ind w:left="5040" w:hanging="360"/>
      </w:pPr>
      <w:rPr>
        <w:rFonts w:ascii="Times New Roman" w:hAnsi="Times New Roman" w:hint="default"/>
      </w:rPr>
    </w:lvl>
    <w:lvl w:ilvl="7" w:tplc="138C4478" w:tentative="1">
      <w:start w:val="1"/>
      <w:numFmt w:val="bullet"/>
      <w:lvlText w:val="•"/>
      <w:lvlJc w:val="left"/>
      <w:pPr>
        <w:tabs>
          <w:tab w:val="num" w:pos="5760"/>
        </w:tabs>
        <w:ind w:left="5760" w:hanging="360"/>
      </w:pPr>
      <w:rPr>
        <w:rFonts w:ascii="Times New Roman" w:hAnsi="Times New Roman" w:hint="default"/>
      </w:rPr>
    </w:lvl>
    <w:lvl w:ilvl="8" w:tplc="1CA2C6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9705D2"/>
    <w:multiLevelType w:val="hybridMultilevel"/>
    <w:tmpl w:val="A6661E96"/>
    <w:lvl w:ilvl="0" w:tplc="0813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2702D4"/>
    <w:multiLevelType w:val="hybridMultilevel"/>
    <w:tmpl w:val="26BAF7B8"/>
    <w:lvl w:ilvl="0" w:tplc="3C3636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7A75"/>
    <w:multiLevelType w:val="hybridMultilevel"/>
    <w:tmpl w:val="E5465726"/>
    <w:lvl w:ilvl="0" w:tplc="E70420AC">
      <w:start w:val="1"/>
      <w:numFmt w:val="upperRoman"/>
      <w:lvlText w:val="%1."/>
      <w:lvlJc w:val="left"/>
      <w:pPr>
        <w:ind w:left="1080" w:hanging="720"/>
      </w:pPr>
      <w:rPr>
        <w:rFonts w:hint="default"/>
      </w:rPr>
    </w:lvl>
    <w:lvl w:ilvl="1" w:tplc="0813000F">
      <w:start w:val="1"/>
      <w:numFmt w:val="decimal"/>
      <w:lvlText w:val="%2."/>
      <w:lvlJc w:val="left"/>
      <w:pPr>
        <w:ind w:left="1440" w:hanging="360"/>
      </w:pPr>
    </w:lvl>
    <w:lvl w:ilvl="2" w:tplc="0409001B">
      <w:start w:val="1"/>
      <w:numFmt w:val="lowerRoman"/>
      <w:lvlText w:val="%3."/>
      <w:lvlJc w:val="right"/>
      <w:pPr>
        <w:ind w:left="2160" w:hanging="180"/>
      </w:pPr>
    </w:lvl>
    <w:lvl w:ilvl="3" w:tplc="0813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A094A"/>
    <w:multiLevelType w:val="hybridMultilevel"/>
    <w:tmpl w:val="0B3C82C4"/>
    <w:lvl w:ilvl="0" w:tplc="0813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3322E6"/>
    <w:multiLevelType w:val="hybridMultilevel"/>
    <w:tmpl w:val="F8D0D770"/>
    <w:lvl w:ilvl="0" w:tplc="08130015">
      <w:start w:val="1"/>
      <w:numFmt w:val="upperLetter"/>
      <w:lvlText w:val="%1."/>
      <w:lvlJc w:val="left"/>
      <w:pPr>
        <w:ind w:left="1080" w:hanging="360"/>
      </w:pPr>
      <w:rPr>
        <w:rFonts w:hint="default"/>
      </w:rPr>
    </w:lvl>
    <w:lvl w:ilvl="1" w:tplc="08130019">
      <w:start w:val="1"/>
      <w:numFmt w:val="lowerLetter"/>
      <w:lvlText w:val="%2."/>
      <w:lvlJc w:val="left"/>
      <w:pPr>
        <w:ind w:left="25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8854C1"/>
    <w:multiLevelType w:val="hybridMultilevel"/>
    <w:tmpl w:val="77266D66"/>
    <w:lvl w:ilvl="0" w:tplc="7C0C4806">
      <w:start w:val="1"/>
      <w:numFmt w:val="bullet"/>
      <w:lvlText w:val=""/>
      <w:lvlJc w:val="left"/>
      <w:pPr>
        <w:tabs>
          <w:tab w:val="num" w:pos="720"/>
        </w:tabs>
        <w:ind w:left="720" w:hanging="360"/>
      </w:pPr>
      <w:rPr>
        <w:rFonts w:ascii="Wingdings" w:hAnsi="Wingdings" w:hint="default"/>
      </w:rPr>
    </w:lvl>
    <w:lvl w:ilvl="1" w:tplc="99F4AC72">
      <w:start w:val="1"/>
      <w:numFmt w:val="bullet"/>
      <w:lvlText w:val=""/>
      <w:lvlJc w:val="left"/>
      <w:pPr>
        <w:tabs>
          <w:tab w:val="num" w:pos="1440"/>
        </w:tabs>
        <w:ind w:left="1440" w:hanging="360"/>
      </w:pPr>
      <w:rPr>
        <w:rFonts w:ascii="Wingdings" w:hAnsi="Wingdings" w:hint="default"/>
      </w:rPr>
    </w:lvl>
    <w:lvl w:ilvl="2" w:tplc="46B02820" w:tentative="1">
      <w:start w:val="1"/>
      <w:numFmt w:val="bullet"/>
      <w:lvlText w:val=""/>
      <w:lvlJc w:val="left"/>
      <w:pPr>
        <w:tabs>
          <w:tab w:val="num" w:pos="2160"/>
        </w:tabs>
        <w:ind w:left="2160" w:hanging="360"/>
      </w:pPr>
      <w:rPr>
        <w:rFonts w:ascii="Wingdings" w:hAnsi="Wingdings" w:hint="default"/>
      </w:rPr>
    </w:lvl>
    <w:lvl w:ilvl="3" w:tplc="D0A03E76" w:tentative="1">
      <w:start w:val="1"/>
      <w:numFmt w:val="bullet"/>
      <w:lvlText w:val=""/>
      <w:lvlJc w:val="left"/>
      <w:pPr>
        <w:tabs>
          <w:tab w:val="num" w:pos="2880"/>
        </w:tabs>
        <w:ind w:left="2880" w:hanging="360"/>
      </w:pPr>
      <w:rPr>
        <w:rFonts w:ascii="Wingdings" w:hAnsi="Wingdings" w:hint="default"/>
      </w:rPr>
    </w:lvl>
    <w:lvl w:ilvl="4" w:tplc="B6F67FCA" w:tentative="1">
      <w:start w:val="1"/>
      <w:numFmt w:val="bullet"/>
      <w:lvlText w:val=""/>
      <w:lvlJc w:val="left"/>
      <w:pPr>
        <w:tabs>
          <w:tab w:val="num" w:pos="3600"/>
        </w:tabs>
        <w:ind w:left="3600" w:hanging="360"/>
      </w:pPr>
      <w:rPr>
        <w:rFonts w:ascii="Wingdings" w:hAnsi="Wingdings" w:hint="default"/>
      </w:rPr>
    </w:lvl>
    <w:lvl w:ilvl="5" w:tplc="0F3831CA" w:tentative="1">
      <w:start w:val="1"/>
      <w:numFmt w:val="bullet"/>
      <w:lvlText w:val=""/>
      <w:lvlJc w:val="left"/>
      <w:pPr>
        <w:tabs>
          <w:tab w:val="num" w:pos="4320"/>
        </w:tabs>
        <w:ind w:left="4320" w:hanging="360"/>
      </w:pPr>
      <w:rPr>
        <w:rFonts w:ascii="Wingdings" w:hAnsi="Wingdings" w:hint="default"/>
      </w:rPr>
    </w:lvl>
    <w:lvl w:ilvl="6" w:tplc="86749D96" w:tentative="1">
      <w:start w:val="1"/>
      <w:numFmt w:val="bullet"/>
      <w:lvlText w:val=""/>
      <w:lvlJc w:val="left"/>
      <w:pPr>
        <w:tabs>
          <w:tab w:val="num" w:pos="5040"/>
        </w:tabs>
        <w:ind w:left="5040" w:hanging="360"/>
      </w:pPr>
      <w:rPr>
        <w:rFonts w:ascii="Wingdings" w:hAnsi="Wingdings" w:hint="default"/>
      </w:rPr>
    </w:lvl>
    <w:lvl w:ilvl="7" w:tplc="00CCE59E" w:tentative="1">
      <w:start w:val="1"/>
      <w:numFmt w:val="bullet"/>
      <w:lvlText w:val=""/>
      <w:lvlJc w:val="left"/>
      <w:pPr>
        <w:tabs>
          <w:tab w:val="num" w:pos="5760"/>
        </w:tabs>
        <w:ind w:left="5760" w:hanging="360"/>
      </w:pPr>
      <w:rPr>
        <w:rFonts w:ascii="Wingdings" w:hAnsi="Wingdings" w:hint="default"/>
      </w:rPr>
    </w:lvl>
    <w:lvl w:ilvl="8" w:tplc="A2CC16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821B7"/>
    <w:multiLevelType w:val="hybridMultilevel"/>
    <w:tmpl w:val="57F23DBE"/>
    <w:lvl w:ilvl="0" w:tplc="0813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14732"/>
    <w:multiLevelType w:val="hybridMultilevel"/>
    <w:tmpl w:val="A6661E96"/>
    <w:lvl w:ilvl="0" w:tplc="0813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E86193"/>
    <w:multiLevelType w:val="hybridMultilevel"/>
    <w:tmpl w:val="A6661E96"/>
    <w:lvl w:ilvl="0" w:tplc="08130015">
      <w:start w:val="1"/>
      <w:numFmt w:val="upperLetter"/>
      <w:lvlText w:val="%1."/>
      <w:lvlJc w:val="left"/>
      <w:pPr>
        <w:ind w:left="1486" w:hanging="360"/>
      </w:pPr>
      <w:rPr>
        <w:rFonts w:hint="default"/>
      </w:rPr>
    </w:lvl>
    <w:lvl w:ilvl="1" w:tplc="04090019">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0" w15:restartNumberingAfterBreak="0">
    <w:nsid w:val="669B2271"/>
    <w:multiLevelType w:val="hybridMultilevel"/>
    <w:tmpl w:val="3BEE99CC"/>
    <w:lvl w:ilvl="0" w:tplc="2424FABA">
      <w:start w:val="1"/>
      <w:numFmt w:val="bullet"/>
      <w:lvlText w:val=""/>
      <w:lvlJc w:val="left"/>
      <w:pPr>
        <w:ind w:left="720" w:hanging="360"/>
      </w:pPr>
      <w:rPr>
        <w:rFonts w:ascii="Wingdings" w:eastAsiaTheme="majorEastAsia" w:hAnsi="Wingdings"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623EE"/>
    <w:multiLevelType w:val="hybridMultilevel"/>
    <w:tmpl w:val="51F6BAE6"/>
    <w:lvl w:ilvl="0" w:tplc="08130015">
      <w:start w:val="1"/>
      <w:numFmt w:val="upperLetter"/>
      <w:lvlText w:val="%1."/>
      <w:lvlJc w:val="left"/>
      <w:pPr>
        <w:ind w:left="1080" w:hanging="360"/>
      </w:pPr>
      <w:rPr>
        <w:rFonts w:hint="default"/>
      </w:rPr>
    </w:lvl>
    <w:lvl w:ilvl="1" w:tplc="0813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6D7338"/>
    <w:multiLevelType w:val="hybridMultilevel"/>
    <w:tmpl w:val="E4088A50"/>
    <w:lvl w:ilvl="0" w:tplc="89AAD190">
      <w:start w:val="1"/>
      <w:numFmt w:val="bullet"/>
      <w:lvlText w:val="-"/>
      <w:lvlJc w:val="left"/>
      <w:pPr>
        <w:tabs>
          <w:tab w:val="num" w:pos="720"/>
        </w:tabs>
        <w:ind w:left="720" w:hanging="360"/>
      </w:pPr>
      <w:rPr>
        <w:rFonts w:ascii="Times New Roman" w:hAnsi="Times New Roman" w:hint="default"/>
      </w:rPr>
    </w:lvl>
    <w:lvl w:ilvl="1" w:tplc="F7C4A6F8" w:tentative="1">
      <w:start w:val="1"/>
      <w:numFmt w:val="bullet"/>
      <w:lvlText w:val="-"/>
      <w:lvlJc w:val="left"/>
      <w:pPr>
        <w:tabs>
          <w:tab w:val="num" w:pos="1440"/>
        </w:tabs>
        <w:ind w:left="1440" w:hanging="360"/>
      </w:pPr>
      <w:rPr>
        <w:rFonts w:ascii="Times New Roman" w:hAnsi="Times New Roman" w:hint="default"/>
      </w:rPr>
    </w:lvl>
    <w:lvl w:ilvl="2" w:tplc="18D26FD8" w:tentative="1">
      <w:start w:val="1"/>
      <w:numFmt w:val="bullet"/>
      <w:lvlText w:val="-"/>
      <w:lvlJc w:val="left"/>
      <w:pPr>
        <w:tabs>
          <w:tab w:val="num" w:pos="2160"/>
        </w:tabs>
        <w:ind w:left="2160" w:hanging="360"/>
      </w:pPr>
      <w:rPr>
        <w:rFonts w:ascii="Times New Roman" w:hAnsi="Times New Roman" w:hint="default"/>
      </w:rPr>
    </w:lvl>
    <w:lvl w:ilvl="3" w:tplc="0F2A127E" w:tentative="1">
      <w:start w:val="1"/>
      <w:numFmt w:val="bullet"/>
      <w:lvlText w:val="-"/>
      <w:lvlJc w:val="left"/>
      <w:pPr>
        <w:tabs>
          <w:tab w:val="num" w:pos="2880"/>
        </w:tabs>
        <w:ind w:left="2880" w:hanging="360"/>
      </w:pPr>
      <w:rPr>
        <w:rFonts w:ascii="Times New Roman" w:hAnsi="Times New Roman" w:hint="default"/>
      </w:rPr>
    </w:lvl>
    <w:lvl w:ilvl="4" w:tplc="E25CA93A" w:tentative="1">
      <w:start w:val="1"/>
      <w:numFmt w:val="bullet"/>
      <w:lvlText w:val="-"/>
      <w:lvlJc w:val="left"/>
      <w:pPr>
        <w:tabs>
          <w:tab w:val="num" w:pos="3600"/>
        </w:tabs>
        <w:ind w:left="3600" w:hanging="360"/>
      </w:pPr>
      <w:rPr>
        <w:rFonts w:ascii="Times New Roman" w:hAnsi="Times New Roman" w:hint="default"/>
      </w:rPr>
    </w:lvl>
    <w:lvl w:ilvl="5" w:tplc="9A0436E2" w:tentative="1">
      <w:start w:val="1"/>
      <w:numFmt w:val="bullet"/>
      <w:lvlText w:val="-"/>
      <w:lvlJc w:val="left"/>
      <w:pPr>
        <w:tabs>
          <w:tab w:val="num" w:pos="4320"/>
        </w:tabs>
        <w:ind w:left="4320" w:hanging="360"/>
      </w:pPr>
      <w:rPr>
        <w:rFonts w:ascii="Times New Roman" w:hAnsi="Times New Roman" w:hint="default"/>
      </w:rPr>
    </w:lvl>
    <w:lvl w:ilvl="6" w:tplc="E488E6DC" w:tentative="1">
      <w:start w:val="1"/>
      <w:numFmt w:val="bullet"/>
      <w:lvlText w:val="-"/>
      <w:lvlJc w:val="left"/>
      <w:pPr>
        <w:tabs>
          <w:tab w:val="num" w:pos="5040"/>
        </w:tabs>
        <w:ind w:left="5040" w:hanging="360"/>
      </w:pPr>
      <w:rPr>
        <w:rFonts w:ascii="Times New Roman" w:hAnsi="Times New Roman" w:hint="default"/>
      </w:rPr>
    </w:lvl>
    <w:lvl w:ilvl="7" w:tplc="1A162490" w:tentative="1">
      <w:start w:val="1"/>
      <w:numFmt w:val="bullet"/>
      <w:lvlText w:val="-"/>
      <w:lvlJc w:val="left"/>
      <w:pPr>
        <w:tabs>
          <w:tab w:val="num" w:pos="5760"/>
        </w:tabs>
        <w:ind w:left="5760" w:hanging="360"/>
      </w:pPr>
      <w:rPr>
        <w:rFonts w:ascii="Times New Roman" w:hAnsi="Times New Roman" w:hint="default"/>
      </w:rPr>
    </w:lvl>
    <w:lvl w:ilvl="8" w:tplc="07C8C1F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CB15F8F"/>
    <w:multiLevelType w:val="hybridMultilevel"/>
    <w:tmpl w:val="794E4198"/>
    <w:lvl w:ilvl="0" w:tplc="EA5680D6">
      <w:start w:val="1"/>
      <w:numFmt w:val="bullet"/>
      <w:lvlText w:val="–"/>
      <w:lvlJc w:val="left"/>
      <w:pPr>
        <w:tabs>
          <w:tab w:val="num" w:pos="720"/>
        </w:tabs>
        <w:ind w:left="720" w:hanging="360"/>
      </w:pPr>
      <w:rPr>
        <w:rFonts w:ascii="Times New Roman" w:hAnsi="Times New Roman" w:hint="default"/>
      </w:rPr>
    </w:lvl>
    <w:lvl w:ilvl="1" w:tplc="35FA42B4">
      <w:start w:val="1"/>
      <w:numFmt w:val="bullet"/>
      <w:lvlText w:val="–"/>
      <w:lvlJc w:val="left"/>
      <w:pPr>
        <w:tabs>
          <w:tab w:val="num" w:pos="1440"/>
        </w:tabs>
        <w:ind w:left="1440" w:hanging="360"/>
      </w:pPr>
      <w:rPr>
        <w:rFonts w:ascii="Times New Roman" w:hAnsi="Times New Roman" w:hint="default"/>
      </w:rPr>
    </w:lvl>
    <w:lvl w:ilvl="2" w:tplc="6AACB9AE" w:tentative="1">
      <w:start w:val="1"/>
      <w:numFmt w:val="bullet"/>
      <w:lvlText w:val="–"/>
      <w:lvlJc w:val="left"/>
      <w:pPr>
        <w:tabs>
          <w:tab w:val="num" w:pos="2160"/>
        </w:tabs>
        <w:ind w:left="2160" w:hanging="360"/>
      </w:pPr>
      <w:rPr>
        <w:rFonts w:ascii="Times New Roman" w:hAnsi="Times New Roman" w:hint="default"/>
      </w:rPr>
    </w:lvl>
    <w:lvl w:ilvl="3" w:tplc="F5903506" w:tentative="1">
      <w:start w:val="1"/>
      <w:numFmt w:val="bullet"/>
      <w:lvlText w:val="–"/>
      <w:lvlJc w:val="left"/>
      <w:pPr>
        <w:tabs>
          <w:tab w:val="num" w:pos="2880"/>
        </w:tabs>
        <w:ind w:left="2880" w:hanging="360"/>
      </w:pPr>
      <w:rPr>
        <w:rFonts w:ascii="Times New Roman" w:hAnsi="Times New Roman" w:hint="default"/>
      </w:rPr>
    </w:lvl>
    <w:lvl w:ilvl="4" w:tplc="8EBA01B4" w:tentative="1">
      <w:start w:val="1"/>
      <w:numFmt w:val="bullet"/>
      <w:lvlText w:val="–"/>
      <w:lvlJc w:val="left"/>
      <w:pPr>
        <w:tabs>
          <w:tab w:val="num" w:pos="3600"/>
        </w:tabs>
        <w:ind w:left="3600" w:hanging="360"/>
      </w:pPr>
      <w:rPr>
        <w:rFonts w:ascii="Times New Roman" w:hAnsi="Times New Roman" w:hint="default"/>
      </w:rPr>
    </w:lvl>
    <w:lvl w:ilvl="5" w:tplc="A7947F7C" w:tentative="1">
      <w:start w:val="1"/>
      <w:numFmt w:val="bullet"/>
      <w:lvlText w:val="–"/>
      <w:lvlJc w:val="left"/>
      <w:pPr>
        <w:tabs>
          <w:tab w:val="num" w:pos="4320"/>
        </w:tabs>
        <w:ind w:left="4320" w:hanging="360"/>
      </w:pPr>
      <w:rPr>
        <w:rFonts w:ascii="Times New Roman" w:hAnsi="Times New Roman" w:hint="default"/>
      </w:rPr>
    </w:lvl>
    <w:lvl w:ilvl="6" w:tplc="52284FFA" w:tentative="1">
      <w:start w:val="1"/>
      <w:numFmt w:val="bullet"/>
      <w:lvlText w:val="–"/>
      <w:lvlJc w:val="left"/>
      <w:pPr>
        <w:tabs>
          <w:tab w:val="num" w:pos="5040"/>
        </w:tabs>
        <w:ind w:left="5040" w:hanging="360"/>
      </w:pPr>
      <w:rPr>
        <w:rFonts w:ascii="Times New Roman" w:hAnsi="Times New Roman" w:hint="default"/>
      </w:rPr>
    </w:lvl>
    <w:lvl w:ilvl="7" w:tplc="BB5A1452" w:tentative="1">
      <w:start w:val="1"/>
      <w:numFmt w:val="bullet"/>
      <w:lvlText w:val="–"/>
      <w:lvlJc w:val="left"/>
      <w:pPr>
        <w:tabs>
          <w:tab w:val="num" w:pos="5760"/>
        </w:tabs>
        <w:ind w:left="5760" w:hanging="360"/>
      </w:pPr>
      <w:rPr>
        <w:rFonts w:ascii="Times New Roman" w:hAnsi="Times New Roman" w:hint="default"/>
      </w:rPr>
    </w:lvl>
    <w:lvl w:ilvl="8" w:tplc="DDD84A0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6"/>
  </w:num>
  <w:num w:numId="4">
    <w:abstractNumId w:val="11"/>
  </w:num>
  <w:num w:numId="5">
    <w:abstractNumId w:val="2"/>
  </w:num>
  <w:num w:numId="6">
    <w:abstractNumId w:val="12"/>
  </w:num>
  <w:num w:numId="7">
    <w:abstractNumId w:val="4"/>
  </w:num>
  <w:num w:numId="8">
    <w:abstractNumId w:val="9"/>
  </w:num>
  <w:num w:numId="9">
    <w:abstractNumId w:val="18"/>
  </w:num>
  <w:num w:numId="10">
    <w:abstractNumId w:val="3"/>
  </w:num>
  <w:num w:numId="11">
    <w:abstractNumId w:val="19"/>
  </w:num>
  <w:num w:numId="12">
    <w:abstractNumId w:val="21"/>
  </w:num>
  <w:num w:numId="13">
    <w:abstractNumId w:val="15"/>
  </w:num>
  <w:num w:numId="14">
    <w:abstractNumId w:val="22"/>
  </w:num>
  <w:num w:numId="15">
    <w:abstractNumId w:val="8"/>
  </w:num>
  <w:num w:numId="16">
    <w:abstractNumId w:val="1"/>
  </w:num>
  <w:num w:numId="17">
    <w:abstractNumId w:val="0"/>
  </w:num>
  <w:num w:numId="18">
    <w:abstractNumId w:val="20"/>
  </w:num>
  <w:num w:numId="19">
    <w:abstractNumId w:val="7"/>
  </w:num>
  <w:num w:numId="20">
    <w:abstractNumId w:val="23"/>
  </w:num>
  <w:num w:numId="21">
    <w:abstractNumId w:val="16"/>
  </w:num>
  <w:num w:numId="22">
    <w:abstractNumId w:val="5"/>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B"/>
    <w:rsid w:val="000149CB"/>
    <w:rsid w:val="000170EA"/>
    <w:rsid w:val="00017345"/>
    <w:rsid w:val="00021B55"/>
    <w:rsid w:val="00032CB7"/>
    <w:rsid w:val="0003338D"/>
    <w:rsid w:val="0005104C"/>
    <w:rsid w:val="000674F5"/>
    <w:rsid w:val="00071B71"/>
    <w:rsid w:val="00071FFB"/>
    <w:rsid w:val="000741BD"/>
    <w:rsid w:val="00077DD0"/>
    <w:rsid w:val="00083C06"/>
    <w:rsid w:val="00091B61"/>
    <w:rsid w:val="000B36E8"/>
    <w:rsid w:val="000F4410"/>
    <w:rsid w:val="00113728"/>
    <w:rsid w:val="00116057"/>
    <w:rsid w:val="00120474"/>
    <w:rsid w:val="001427D8"/>
    <w:rsid w:val="001507D9"/>
    <w:rsid w:val="00162217"/>
    <w:rsid w:val="001627D0"/>
    <w:rsid w:val="00162933"/>
    <w:rsid w:val="00163C7E"/>
    <w:rsid w:val="001708A5"/>
    <w:rsid w:val="00181BBE"/>
    <w:rsid w:val="0018307D"/>
    <w:rsid w:val="00187E8B"/>
    <w:rsid w:val="001C041B"/>
    <w:rsid w:val="001C3C21"/>
    <w:rsid w:val="001D6D77"/>
    <w:rsid w:val="001E392A"/>
    <w:rsid w:val="001F097A"/>
    <w:rsid w:val="001F09F1"/>
    <w:rsid w:val="00201064"/>
    <w:rsid w:val="00201129"/>
    <w:rsid w:val="00212863"/>
    <w:rsid w:val="002217D6"/>
    <w:rsid w:val="00232EBB"/>
    <w:rsid w:val="002339E9"/>
    <w:rsid w:val="00234B0F"/>
    <w:rsid w:val="0024143D"/>
    <w:rsid w:val="002541AA"/>
    <w:rsid w:val="002548A2"/>
    <w:rsid w:val="00260D6C"/>
    <w:rsid w:val="00263353"/>
    <w:rsid w:val="00293197"/>
    <w:rsid w:val="002B0A81"/>
    <w:rsid w:val="002C0E05"/>
    <w:rsid w:val="002C470B"/>
    <w:rsid w:val="002C7E3C"/>
    <w:rsid w:val="002D0637"/>
    <w:rsid w:val="002D4DC1"/>
    <w:rsid w:val="002E3E24"/>
    <w:rsid w:val="002F1998"/>
    <w:rsid w:val="0030049E"/>
    <w:rsid w:val="00315A2A"/>
    <w:rsid w:val="00315D43"/>
    <w:rsid w:val="00316606"/>
    <w:rsid w:val="00333E81"/>
    <w:rsid w:val="003417BF"/>
    <w:rsid w:val="00341CB1"/>
    <w:rsid w:val="00346DC6"/>
    <w:rsid w:val="003547A4"/>
    <w:rsid w:val="003557F1"/>
    <w:rsid w:val="00371E23"/>
    <w:rsid w:val="003840C5"/>
    <w:rsid w:val="00392A2B"/>
    <w:rsid w:val="003956D2"/>
    <w:rsid w:val="003A6F6D"/>
    <w:rsid w:val="003B2574"/>
    <w:rsid w:val="003B7E5A"/>
    <w:rsid w:val="00400153"/>
    <w:rsid w:val="004043D4"/>
    <w:rsid w:val="00445858"/>
    <w:rsid w:val="00446860"/>
    <w:rsid w:val="00447A1B"/>
    <w:rsid w:val="00450653"/>
    <w:rsid w:val="00465963"/>
    <w:rsid w:val="00490D51"/>
    <w:rsid w:val="0049241A"/>
    <w:rsid w:val="004C65A2"/>
    <w:rsid w:val="004D4EEC"/>
    <w:rsid w:val="0052653C"/>
    <w:rsid w:val="00556B08"/>
    <w:rsid w:val="00576226"/>
    <w:rsid w:val="00580D5A"/>
    <w:rsid w:val="00596866"/>
    <w:rsid w:val="005A3480"/>
    <w:rsid w:val="005B2108"/>
    <w:rsid w:val="005B2C29"/>
    <w:rsid w:val="005C0834"/>
    <w:rsid w:val="005C5363"/>
    <w:rsid w:val="005D1611"/>
    <w:rsid w:val="005D3D42"/>
    <w:rsid w:val="005D58F7"/>
    <w:rsid w:val="005F0FE8"/>
    <w:rsid w:val="00603798"/>
    <w:rsid w:val="00606D3C"/>
    <w:rsid w:val="006132FF"/>
    <w:rsid w:val="00620A92"/>
    <w:rsid w:val="0062255C"/>
    <w:rsid w:val="00622FE5"/>
    <w:rsid w:val="00632FC1"/>
    <w:rsid w:val="00635CCB"/>
    <w:rsid w:val="006412A9"/>
    <w:rsid w:val="00645216"/>
    <w:rsid w:val="006516F0"/>
    <w:rsid w:val="006675E5"/>
    <w:rsid w:val="0068575C"/>
    <w:rsid w:val="00692781"/>
    <w:rsid w:val="00694F07"/>
    <w:rsid w:val="006B37CD"/>
    <w:rsid w:val="006B4935"/>
    <w:rsid w:val="006C4FB9"/>
    <w:rsid w:val="006C6CEF"/>
    <w:rsid w:val="006D42C6"/>
    <w:rsid w:val="006E0992"/>
    <w:rsid w:val="00703D11"/>
    <w:rsid w:val="00706915"/>
    <w:rsid w:val="00732298"/>
    <w:rsid w:val="007443E4"/>
    <w:rsid w:val="00762409"/>
    <w:rsid w:val="0076712D"/>
    <w:rsid w:val="00782122"/>
    <w:rsid w:val="007B020E"/>
    <w:rsid w:val="007B04DA"/>
    <w:rsid w:val="007B0999"/>
    <w:rsid w:val="007C0DA9"/>
    <w:rsid w:val="007C73FC"/>
    <w:rsid w:val="007E274E"/>
    <w:rsid w:val="007E6C5D"/>
    <w:rsid w:val="007E7CC4"/>
    <w:rsid w:val="008003A6"/>
    <w:rsid w:val="0081322A"/>
    <w:rsid w:val="008155B0"/>
    <w:rsid w:val="008318A7"/>
    <w:rsid w:val="0084608F"/>
    <w:rsid w:val="00847C0C"/>
    <w:rsid w:val="00854AEA"/>
    <w:rsid w:val="00855BF8"/>
    <w:rsid w:val="008765AD"/>
    <w:rsid w:val="0087705A"/>
    <w:rsid w:val="0088360A"/>
    <w:rsid w:val="00891D26"/>
    <w:rsid w:val="008C064A"/>
    <w:rsid w:val="008C2D62"/>
    <w:rsid w:val="008C3B8D"/>
    <w:rsid w:val="008C6C81"/>
    <w:rsid w:val="008E6037"/>
    <w:rsid w:val="00900EE2"/>
    <w:rsid w:val="009022FC"/>
    <w:rsid w:val="0090313E"/>
    <w:rsid w:val="0090532F"/>
    <w:rsid w:val="0090547C"/>
    <w:rsid w:val="00912AD4"/>
    <w:rsid w:val="00914098"/>
    <w:rsid w:val="00917027"/>
    <w:rsid w:val="0093170E"/>
    <w:rsid w:val="0093797F"/>
    <w:rsid w:val="00941832"/>
    <w:rsid w:val="00944545"/>
    <w:rsid w:val="00946EA9"/>
    <w:rsid w:val="00956124"/>
    <w:rsid w:val="00963868"/>
    <w:rsid w:val="009648D8"/>
    <w:rsid w:val="00967D64"/>
    <w:rsid w:val="00991A35"/>
    <w:rsid w:val="0099729E"/>
    <w:rsid w:val="009A6E30"/>
    <w:rsid w:val="009C214C"/>
    <w:rsid w:val="009D0F9C"/>
    <w:rsid w:val="009D110F"/>
    <w:rsid w:val="00A0032E"/>
    <w:rsid w:val="00A04F7B"/>
    <w:rsid w:val="00A050B9"/>
    <w:rsid w:val="00A16FF8"/>
    <w:rsid w:val="00A25098"/>
    <w:rsid w:val="00A46F95"/>
    <w:rsid w:val="00A6008B"/>
    <w:rsid w:val="00A61FB7"/>
    <w:rsid w:val="00AA10EF"/>
    <w:rsid w:val="00AD2917"/>
    <w:rsid w:val="00AE0389"/>
    <w:rsid w:val="00AF583E"/>
    <w:rsid w:val="00B01B7B"/>
    <w:rsid w:val="00B05331"/>
    <w:rsid w:val="00B13A14"/>
    <w:rsid w:val="00B2158B"/>
    <w:rsid w:val="00B24923"/>
    <w:rsid w:val="00B26A2F"/>
    <w:rsid w:val="00B37FF5"/>
    <w:rsid w:val="00B40E85"/>
    <w:rsid w:val="00B52173"/>
    <w:rsid w:val="00B7314A"/>
    <w:rsid w:val="00B774AC"/>
    <w:rsid w:val="00B87F10"/>
    <w:rsid w:val="00B91A5F"/>
    <w:rsid w:val="00B92E07"/>
    <w:rsid w:val="00B95E31"/>
    <w:rsid w:val="00BB385A"/>
    <w:rsid w:val="00BE71DF"/>
    <w:rsid w:val="00BE7BCC"/>
    <w:rsid w:val="00BF53D1"/>
    <w:rsid w:val="00BF7DCE"/>
    <w:rsid w:val="00C1154D"/>
    <w:rsid w:val="00C14376"/>
    <w:rsid w:val="00C17CBA"/>
    <w:rsid w:val="00C2526E"/>
    <w:rsid w:val="00C3413D"/>
    <w:rsid w:val="00C34FBA"/>
    <w:rsid w:val="00C4134C"/>
    <w:rsid w:val="00C4238F"/>
    <w:rsid w:val="00C53685"/>
    <w:rsid w:val="00C57596"/>
    <w:rsid w:val="00C61F07"/>
    <w:rsid w:val="00C635FD"/>
    <w:rsid w:val="00C6378D"/>
    <w:rsid w:val="00C90600"/>
    <w:rsid w:val="00CA1715"/>
    <w:rsid w:val="00CB78AD"/>
    <w:rsid w:val="00CC411B"/>
    <w:rsid w:val="00CC7418"/>
    <w:rsid w:val="00CD5404"/>
    <w:rsid w:val="00D07960"/>
    <w:rsid w:val="00D10286"/>
    <w:rsid w:val="00D37970"/>
    <w:rsid w:val="00D417E8"/>
    <w:rsid w:val="00D625BE"/>
    <w:rsid w:val="00D630CF"/>
    <w:rsid w:val="00D65746"/>
    <w:rsid w:val="00D73810"/>
    <w:rsid w:val="00D75173"/>
    <w:rsid w:val="00D8263C"/>
    <w:rsid w:val="00D83CD0"/>
    <w:rsid w:val="00D875ED"/>
    <w:rsid w:val="00D9154C"/>
    <w:rsid w:val="00D96DA8"/>
    <w:rsid w:val="00DA033A"/>
    <w:rsid w:val="00DA1AAC"/>
    <w:rsid w:val="00DA2B01"/>
    <w:rsid w:val="00DB3044"/>
    <w:rsid w:val="00DC61BE"/>
    <w:rsid w:val="00DD396E"/>
    <w:rsid w:val="00DF757F"/>
    <w:rsid w:val="00E12289"/>
    <w:rsid w:val="00E13551"/>
    <w:rsid w:val="00E20A20"/>
    <w:rsid w:val="00E24E9A"/>
    <w:rsid w:val="00E3116E"/>
    <w:rsid w:val="00E4065F"/>
    <w:rsid w:val="00E47832"/>
    <w:rsid w:val="00E574B5"/>
    <w:rsid w:val="00E6717F"/>
    <w:rsid w:val="00E705B0"/>
    <w:rsid w:val="00E74961"/>
    <w:rsid w:val="00E74F0C"/>
    <w:rsid w:val="00E776F9"/>
    <w:rsid w:val="00EA3A7A"/>
    <w:rsid w:val="00EB0AD5"/>
    <w:rsid w:val="00EB7EBF"/>
    <w:rsid w:val="00EC399B"/>
    <w:rsid w:val="00ED74C3"/>
    <w:rsid w:val="00EE224B"/>
    <w:rsid w:val="00EE24DE"/>
    <w:rsid w:val="00F01553"/>
    <w:rsid w:val="00F041D5"/>
    <w:rsid w:val="00F043AA"/>
    <w:rsid w:val="00F16188"/>
    <w:rsid w:val="00F24D53"/>
    <w:rsid w:val="00F448AF"/>
    <w:rsid w:val="00F46DF7"/>
    <w:rsid w:val="00F55A1C"/>
    <w:rsid w:val="00F67958"/>
    <w:rsid w:val="00F742DB"/>
    <w:rsid w:val="00F75878"/>
    <w:rsid w:val="00FA0775"/>
    <w:rsid w:val="00FA415B"/>
    <w:rsid w:val="00FA7E66"/>
    <w:rsid w:val="00FB66D0"/>
    <w:rsid w:val="00FC064A"/>
    <w:rsid w:val="00FC3C98"/>
    <w:rsid w:val="00FD0815"/>
    <w:rsid w:val="00FD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57C2"/>
  <w15:docId w15:val="{B9476AF0-A3D9-4E13-9550-39B7567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F07"/>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B774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0547C"/>
    <w:pPr>
      <w:ind w:left="720"/>
      <w:contextualSpacing/>
    </w:pPr>
  </w:style>
  <w:style w:type="character" w:customStyle="1" w:styleId="Heading2Char">
    <w:name w:val="Heading 2 Char"/>
    <w:basedOn w:val="DefaultParagraphFont"/>
    <w:link w:val="Heading2"/>
    <w:uiPriority w:val="9"/>
    <w:rsid w:val="00694F07"/>
    <w:rPr>
      <w:rFonts w:asciiTheme="majorHAnsi" w:eastAsiaTheme="majorEastAsia" w:hAnsiTheme="majorHAnsi" w:cstheme="majorBidi"/>
      <w:sz w:val="26"/>
      <w:szCs w:val="26"/>
    </w:rPr>
  </w:style>
  <w:style w:type="paragraph" w:styleId="NormalWeb">
    <w:name w:val="Normal (Web)"/>
    <w:basedOn w:val="Normal"/>
    <w:uiPriority w:val="99"/>
    <w:semiHidden/>
    <w:unhideWhenUsed/>
    <w:rsid w:val="006675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216"/>
    <w:rPr>
      <w:rFonts w:ascii="Segoe UI" w:hAnsi="Segoe UI" w:cs="Segoe UI"/>
      <w:sz w:val="18"/>
      <w:szCs w:val="18"/>
    </w:rPr>
  </w:style>
  <w:style w:type="character" w:styleId="Hyperlink">
    <w:name w:val="Hyperlink"/>
    <w:basedOn w:val="DefaultParagraphFont"/>
    <w:uiPriority w:val="99"/>
    <w:unhideWhenUsed/>
    <w:rsid w:val="0099729E"/>
    <w:rPr>
      <w:color w:val="0563C1" w:themeColor="hyperlink"/>
      <w:u w:val="single"/>
    </w:rPr>
  </w:style>
  <w:style w:type="character" w:styleId="FollowedHyperlink">
    <w:name w:val="FollowedHyperlink"/>
    <w:basedOn w:val="DefaultParagraphFont"/>
    <w:uiPriority w:val="99"/>
    <w:semiHidden/>
    <w:unhideWhenUsed/>
    <w:rsid w:val="0005104C"/>
    <w:rPr>
      <w:color w:val="954F72" w:themeColor="followedHyperlink"/>
      <w:u w:val="single"/>
    </w:rPr>
  </w:style>
  <w:style w:type="paragraph" w:styleId="FootnoteText">
    <w:name w:val="footnote text"/>
    <w:basedOn w:val="Normal"/>
    <w:link w:val="FootnoteTextChar"/>
    <w:uiPriority w:val="99"/>
    <w:semiHidden/>
    <w:unhideWhenUsed/>
    <w:rsid w:val="00051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04C"/>
    <w:rPr>
      <w:sz w:val="20"/>
      <w:szCs w:val="20"/>
    </w:rPr>
  </w:style>
  <w:style w:type="character" w:styleId="FootnoteReference">
    <w:name w:val="footnote reference"/>
    <w:basedOn w:val="DefaultParagraphFont"/>
    <w:uiPriority w:val="99"/>
    <w:semiHidden/>
    <w:unhideWhenUsed/>
    <w:rsid w:val="0005104C"/>
    <w:rPr>
      <w:vertAlign w:val="superscript"/>
    </w:rPr>
  </w:style>
  <w:style w:type="paragraph" w:styleId="Header">
    <w:name w:val="header"/>
    <w:basedOn w:val="Normal"/>
    <w:link w:val="HeaderChar"/>
    <w:uiPriority w:val="99"/>
    <w:unhideWhenUsed/>
    <w:rsid w:val="0007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BD"/>
  </w:style>
  <w:style w:type="paragraph" w:styleId="Footer">
    <w:name w:val="footer"/>
    <w:basedOn w:val="Normal"/>
    <w:link w:val="FooterChar"/>
    <w:uiPriority w:val="99"/>
    <w:unhideWhenUsed/>
    <w:rsid w:val="0007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BD"/>
  </w:style>
  <w:style w:type="character" w:customStyle="1" w:styleId="pem">
    <w:name w:val="_pe_m"/>
    <w:uiPriority w:val="99"/>
    <w:rsid w:val="000741BD"/>
  </w:style>
  <w:style w:type="character" w:styleId="CommentReference">
    <w:name w:val="annotation reference"/>
    <w:basedOn w:val="DefaultParagraphFont"/>
    <w:uiPriority w:val="99"/>
    <w:semiHidden/>
    <w:unhideWhenUsed/>
    <w:rsid w:val="00CD5404"/>
    <w:rPr>
      <w:sz w:val="16"/>
      <w:szCs w:val="16"/>
    </w:rPr>
  </w:style>
  <w:style w:type="paragraph" w:styleId="CommentText">
    <w:name w:val="annotation text"/>
    <w:basedOn w:val="Normal"/>
    <w:link w:val="CommentTextChar"/>
    <w:uiPriority w:val="99"/>
    <w:semiHidden/>
    <w:unhideWhenUsed/>
    <w:rsid w:val="00CD5404"/>
    <w:pPr>
      <w:spacing w:line="240" w:lineRule="auto"/>
    </w:pPr>
    <w:rPr>
      <w:sz w:val="20"/>
      <w:szCs w:val="20"/>
    </w:rPr>
  </w:style>
  <w:style w:type="character" w:customStyle="1" w:styleId="CommentTextChar">
    <w:name w:val="Comment Text Char"/>
    <w:basedOn w:val="DefaultParagraphFont"/>
    <w:link w:val="CommentText"/>
    <w:uiPriority w:val="99"/>
    <w:semiHidden/>
    <w:rsid w:val="00CD5404"/>
    <w:rPr>
      <w:sz w:val="20"/>
      <w:szCs w:val="20"/>
    </w:rPr>
  </w:style>
  <w:style w:type="paragraph" w:styleId="CommentSubject">
    <w:name w:val="annotation subject"/>
    <w:basedOn w:val="CommentText"/>
    <w:next w:val="CommentText"/>
    <w:link w:val="CommentSubjectChar"/>
    <w:uiPriority w:val="99"/>
    <w:semiHidden/>
    <w:unhideWhenUsed/>
    <w:rsid w:val="00CD5404"/>
    <w:rPr>
      <w:b/>
      <w:bCs/>
    </w:rPr>
  </w:style>
  <w:style w:type="character" w:customStyle="1" w:styleId="CommentSubjectChar">
    <w:name w:val="Comment Subject Char"/>
    <w:basedOn w:val="CommentTextChar"/>
    <w:link w:val="CommentSubject"/>
    <w:uiPriority w:val="99"/>
    <w:semiHidden/>
    <w:rsid w:val="00CD5404"/>
    <w:rPr>
      <w:b/>
      <w:bCs/>
      <w:sz w:val="20"/>
      <w:szCs w:val="20"/>
    </w:rPr>
  </w:style>
  <w:style w:type="character" w:customStyle="1" w:styleId="Heading3Char">
    <w:name w:val="Heading 3 Char"/>
    <w:basedOn w:val="DefaultParagraphFont"/>
    <w:link w:val="Heading3"/>
    <w:uiPriority w:val="9"/>
    <w:semiHidden/>
    <w:rsid w:val="00B774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4883">
      <w:bodyDiv w:val="1"/>
      <w:marLeft w:val="0"/>
      <w:marRight w:val="0"/>
      <w:marTop w:val="0"/>
      <w:marBottom w:val="0"/>
      <w:divBdr>
        <w:top w:val="none" w:sz="0" w:space="0" w:color="auto"/>
        <w:left w:val="none" w:sz="0" w:space="0" w:color="auto"/>
        <w:bottom w:val="none" w:sz="0" w:space="0" w:color="auto"/>
        <w:right w:val="none" w:sz="0" w:space="0" w:color="auto"/>
      </w:divBdr>
    </w:div>
    <w:div w:id="329140982">
      <w:bodyDiv w:val="1"/>
      <w:marLeft w:val="0"/>
      <w:marRight w:val="0"/>
      <w:marTop w:val="0"/>
      <w:marBottom w:val="0"/>
      <w:divBdr>
        <w:top w:val="none" w:sz="0" w:space="0" w:color="auto"/>
        <w:left w:val="none" w:sz="0" w:space="0" w:color="auto"/>
        <w:bottom w:val="none" w:sz="0" w:space="0" w:color="auto"/>
        <w:right w:val="none" w:sz="0" w:space="0" w:color="auto"/>
      </w:divBdr>
    </w:div>
    <w:div w:id="515076200">
      <w:bodyDiv w:val="1"/>
      <w:marLeft w:val="0"/>
      <w:marRight w:val="0"/>
      <w:marTop w:val="0"/>
      <w:marBottom w:val="0"/>
      <w:divBdr>
        <w:top w:val="none" w:sz="0" w:space="0" w:color="auto"/>
        <w:left w:val="none" w:sz="0" w:space="0" w:color="auto"/>
        <w:bottom w:val="none" w:sz="0" w:space="0" w:color="auto"/>
        <w:right w:val="none" w:sz="0" w:space="0" w:color="auto"/>
      </w:divBdr>
    </w:div>
    <w:div w:id="635378919">
      <w:bodyDiv w:val="1"/>
      <w:marLeft w:val="0"/>
      <w:marRight w:val="0"/>
      <w:marTop w:val="0"/>
      <w:marBottom w:val="0"/>
      <w:divBdr>
        <w:top w:val="none" w:sz="0" w:space="0" w:color="auto"/>
        <w:left w:val="none" w:sz="0" w:space="0" w:color="auto"/>
        <w:bottom w:val="none" w:sz="0" w:space="0" w:color="auto"/>
        <w:right w:val="none" w:sz="0" w:space="0" w:color="auto"/>
      </w:divBdr>
    </w:div>
    <w:div w:id="707604066">
      <w:bodyDiv w:val="1"/>
      <w:marLeft w:val="0"/>
      <w:marRight w:val="0"/>
      <w:marTop w:val="0"/>
      <w:marBottom w:val="0"/>
      <w:divBdr>
        <w:top w:val="none" w:sz="0" w:space="0" w:color="auto"/>
        <w:left w:val="none" w:sz="0" w:space="0" w:color="auto"/>
        <w:bottom w:val="none" w:sz="0" w:space="0" w:color="auto"/>
        <w:right w:val="none" w:sz="0" w:space="0" w:color="auto"/>
      </w:divBdr>
    </w:div>
    <w:div w:id="810751422">
      <w:bodyDiv w:val="1"/>
      <w:marLeft w:val="0"/>
      <w:marRight w:val="0"/>
      <w:marTop w:val="0"/>
      <w:marBottom w:val="0"/>
      <w:divBdr>
        <w:top w:val="none" w:sz="0" w:space="0" w:color="auto"/>
        <w:left w:val="none" w:sz="0" w:space="0" w:color="auto"/>
        <w:bottom w:val="none" w:sz="0" w:space="0" w:color="auto"/>
        <w:right w:val="none" w:sz="0" w:space="0" w:color="auto"/>
      </w:divBdr>
      <w:divsChild>
        <w:div w:id="181827543">
          <w:marLeft w:val="274"/>
          <w:marRight w:val="0"/>
          <w:marTop w:val="53"/>
          <w:marBottom w:val="0"/>
          <w:divBdr>
            <w:top w:val="none" w:sz="0" w:space="0" w:color="auto"/>
            <w:left w:val="none" w:sz="0" w:space="0" w:color="auto"/>
            <w:bottom w:val="none" w:sz="0" w:space="0" w:color="auto"/>
            <w:right w:val="none" w:sz="0" w:space="0" w:color="auto"/>
          </w:divBdr>
        </w:div>
      </w:divsChild>
    </w:div>
    <w:div w:id="836195361">
      <w:bodyDiv w:val="1"/>
      <w:marLeft w:val="0"/>
      <w:marRight w:val="0"/>
      <w:marTop w:val="0"/>
      <w:marBottom w:val="0"/>
      <w:divBdr>
        <w:top w:val="none" w:sz="0" w:space="0" w:color="auto"/>
        <w:left w:val="none" w:sz="0" w:space="0" w:color="auto"/>
        <w:bottom w:val="none" w:sz="0" w:space="0" w:color="auto"/>
        <w:right w:val="none" w:sz="0" w:space="0" w:color="auto"/>
      </w:divBdr>
      <w:divsChild>
        <w:div w:id="538468477">
          <w:marLeft w:val="0"/>
          <w:marRight w:val="0"/>
          <w:marTop w:val="53"/>
          <w:marBottom w:val="0"/>
          <w:divBdr>
            <w:top w:val="none" w:sz="0" w:space="0" w:color="auto"/>
            <w:left w:val="none" w:sz="0" w:space="0" w:color="auto"/>
            <w:bottom w:val="none" w:sz="0" w:space="0" w:color="auto"/>
            <w:right w:val="none" w:sz="0" w:space="0" w:color="auto"/>
          </w:divBdr>
        </w:div>
      </w:divsChild>
    </w:div>
    <w:div w:id="949356188">
      <w:bodyDiv w:val="1"/>
      <w:marLeft w:val="0"/>
      <w:marRight w:val="0"/>
      <w:marTop w:val="0"/>
      <w:marBottom w:val="0"/>
      <w:divBdr>
        <w:top w:val="none" w:sz="0" w:space="0" w:color="auto"/>
        <w:left w:val="none" w:sz="0" w:space="0" w:color="auto"/>
        <w:bottom w:val="none" w:sz="0" w:space="0" w:color="auto"/>
        <w:right w:val="none" w:sz="0" w:space="0" w:color="auto"/>
      </w:divBdr>
    </w:div>
    <w:div w:id="1091856580">
      <w:bodyDiv w:val="1"/>
      <w:marLeft w:val="0"/>
      <w:marRight w:val="0"/>
      <w:marTop w:val="0"/>
      <w:marBottom w:val="0"/>
      <w:divBdr>
        <w:top w:val="none" w:sz="0" w:space="0" w:color="auto"/>
        <w:left w:val="none" w:sz="0" w:space="0" w:color="auto"/>
        <w:bottom w:val="none" w:sz="0" w:space="0" w:color="auto"/>
        <w:right w:val="none" w:sz="0" w:space="0" w:color="auto"/>
      </w:divBdr>
      <w:divsChild>
        <w:div w:id="236324579">
          <w:marLeft w:val="994"/>
          <w:marRight w:val="0"/>
          <w:marTop w:val="0"/>
          <w:marBottom w:val="0"/>
          <w:divBdr>
            <w:top w:val="none" w:sz="0" w:space="0" w:color="auto"/>
            <w:left w:val="none" w:sz="0" w:space="0" w:color="auto"/>
            <w:bottom w:val="none" w:sz="0" w:space="0" w:color="auto"/>
            <w:right w:val="none" w:sz="0" w:space="0" w:color="auto"/>
          </w:divBdr>
        </w:div>
      </w:divsChild>
    </w:div>
    <w:div w:id="1163351081">
      <w:bodyDiv w:val="1"/>
      <w:marLeft w:val="0"/>
      <w:marRight w:val="0"/>
      <w:marTop w:val="0"/>
      <w:marBottom w:val="0"/>
      <w:divBdr>
        <w:top w:val="none" w:sz="0" w:space="0" w:color="auto"/>
        <w:left w:val="none" w:sz="0" w:space="0" w:color="auto"/>
        <w:bottom w:val="none" w:sz="0" w:space="0" w:color="auto"/>
        <w:right w:val="none" w:sz="0" w:space="0" w:color="auto"/>
      </w:divBdr>
    </w:div>
    <w:div w:id="1681852970">
      <w:bodyDiv w:val="1"/>
      <w:marLeft w:val="0"/>
      <w:marRight w:val="0"/>
      <w:marTop w:val="0"/>
      <w:marBottom w:val="0"/>
      <w:divBdr>
        <w:top w:val="none" w:sz="0" w:space="0" w:color="auto"/>
        <w:left w:val="none" w:sz="0" w:space="0" w:color="auto"/>
        <w:bottom w:val="none" w:sz="0" w:space="0" w:color="auto"/>
        <w:right w:val="none" w:sz="0" w:space="0" w:color="auto"/>
      </w:divBdr>
      <w:divsChild>
        <w:div w:id="1422533160">
          <w:marLeft w:val="1138"/>
          <w:marRight w:val="0"/>
          <w:marTop w:val="58"/>
          <w:marBottom w:val="72"/>
          <w:divBdr>
            <w:top w:val="none" w:sz="0" w:space="0" w:color="auto"/>
            <w:left w:val="none" w:sz="0" w:space="0" w:color="auto"/>
            <w:bottom w:val="none" w:sz="0" w:space="0" w:color="auto"/>
            <w:right w:val="none" w:sz="0" w:space="0" w:color="auto"/>
          </w:divBdr>
        </w:div>
      </w:divsChild>
    </w:div>
    <w:div w:id="1767189742">
      <w:bodyDiv w:val="1"/>
      <w:marLeft w:val="0"/>
      <w:marRight w:val="0"/>
      <w:marTop w:val="0"/>
      <w:marBottom w:val="0"/>
      <w:divBdr>
        <w:top w:val="none" w:sz="0" w:space="0" w:color="auto"/>
        <w:left w:val="none" w:sz="0" w:space="0" w:color="auto"/>
        <w:bottom w:val="none" w:sz="0" w:space="0" w:color="auto"/>
        <w:right w:val="none" w:sz="0" w:space="0" w:color="auto"/>
      </w:divBdr>
      <w:divsChild>
        <w:div w:id="183593967">
          <w:marLeft w:val="994"/>
          <w:marRight w:val="0"/>
          <w:marTop w:val="0"/>
          <w:marBottom w:val="0"/>
          <w:divBdr>
            <w:top w:val="none" w:sz="0" w:space="0" w:color="auto"/>
            <w:left w:val="none" w:sz="0" w:space="0" w:color="auto"/>
            <w:bottom w:val="none" w:sz="0" w:space="0" w:color="auto"/>
            <w:right w:val="none" w:sz="0" w:space="0" w:color="auto"/>
          </w:divBdr>
        </w:div>
      </w:divsChild>
    </w:div>
    <w:div w:id="1973175877">
      <w:bodyDiv w:val="1"/>
      <w:marLeft w:val="0"/>
      <w:marRight w:val="0"/>
      <w:marTop w:val="0"/>
      <w:marBottom w:val="0"/>
      <w:divBdr>
        <w:top w:val="none" w:sz="0" w:space="0" w:color="auto"/>
        <w:left w:val="none" w:sz="0" w:space="0" w:color="auto"/>
        <w:bottom w:val="none" w:sz="0" w:space="0" w:color="auto"/>
        <w:right w:val="none" w:sz="0" w:space="0" w:color="auto"/>
      </w:divBdr>
      <w:divsChild>
        <w:div w:id="1427388269">
          <w:marLeft w:val="274"/>
          <w:marRight w:val="0"/>
          <w:marTop w:val="58"/>
          <w:marBottom w:val="72"/>
          <w:divBdr>
            <w:top w:val="none" w:sz="0" w:space="0" w:color="auto"/>
            <w:left w:val="none" w:sz="0" w:space="0" w:color="auto"/>
            <w:bottom w:val="none" w:sz="0" w:space="0" w:color="auto"/>
            <w:right w:val="none" w:sz="0" w:space="0" w:color="auto"/>
          </w:divBdr>
        </w:div>
        <w:div w:id="2117822715">
          <w:marLeft w:val="1138"/>
          <w:marRight w:val="0"/>
          <w:marTop w:val="58"/>
          <w:marBottom w:val="72"/>
          <w:divBdr>
            <w:top w:val="none" w:sz="0" w:space="0" w:color="auto"/>
            <w:left w:val="none" w:sz="0" w:space="0" w:color="auto"/>
            <w:bottom w:val="none" w:sz="0" w:space="0" w:color="auto"/>
            <w:right w:val="none" w:sz="0" w:space="0" w:color="auto"/>
          </w:divBdr>
        </w:div>
        <w:div w:id="1977636279">
          <w:marLeft w:val="1138"/>
          <w:marRight w:val="0"/>
          <w:marTop w:val="58"/>
          <w:marBottom w:val="72"/>
          <w:divBdr>
            <w:top w:val="none" w:sz="0" w:space="0" w:color="auto"/>
            <w:left w:val="none" w:sz="0" w:space="0" w:color="auto"/>
            <w:bottom w:val="none" w:sz="0" w:space="0" w:color="auto"/>
            <w:right w:val="none" w:sz="0" w:space="0" w:color="auto"/>
          </w:divBdr>
        </w:div>
        <w:div w:id="1444568676">
          <w:marLeft w:val="1138"/>
          <w:marRight w:val="0"/>
          <w:marTop w:val="58"/>
          <w:marBottom w:val="72"/>
          <w:divBdr>
            <w:top w:val="none" w:sz="0" w:space="0" w:color="auto"/>
            <w:left w:val="none" w:sz="0" w:space="0" w:color="auto"/>
            <w:bottom w:val="none" w:sz="0" w:space="0" w:color="auto"/>
            <w:right w:val="none" w:sz="0" w:space="0" w:color="auto"/>
          </w:divBdr>
        </w:div>
        <w:div w:id="24916262">
          <w:marLeft w:val="274"/>
          <w:marRight w:val="0"/>
          <w:marTop w:val="58"/>
          <w:marBottom w:val="72"/>
          <w:divBdr>
            <w:top w:val="none" w:sz="0" w:space="0" w:color="auto"/>
            <w:left w:val="none" w:sz="0" w:space="0" w:color="auto"/>
            <w:bottom w:val="none" w:sz="0" w:space="0" w:color="auto"/>
            <w:right w:val="none" w:sz="0" w:space="0" w:color="auto"/>
          </w:divBdr>
        </w:div>
        <w:div w:id="1176580248">
          <w:marLeft w:val="1138"/>
          <w:marRight w:val="0"/>
          <w:marTop w:val="58"/>
          <w:marBottom w:val="72"/>
          <w:divBdr>
            <w:top w:val="none" w:sz="0" w:space="0" w:color="auto"/>
            <w:left w:val="none" w:sz="0" w:space="0" w:color="auto"/>
            <w:bottom w:val="none" w:sz="0" w:space="0" w:color="auto"/>
            <w:right w:val="none" w:sz="0" w:space="0" w:color="auto"/>
          </w:divBdr>
        </w:div>
        <w:div w:id="287128512">
          <w:marLeft w:val="1138"/>
          <w:marRight w:val="0"/>
          <w:marTop w:val="58"/>
          <w:marBottom w:val="72"/>
          <w:divBdr>
            <w:top w:val="none" w:sz="0" w:space="0" w:color="auto"/>
            <w:left w:val="none" w:sz="0" w:space="0" w:color="auto"/>
            <w:bottom w:val="none" w:sz="0" w:space="0" w:color="auto"/>
            <w:right w:val="none" w:sz="0" w:space="0" w:color="auto"/>
          </w:divBdr>
        </w:div>
        <w:div w:id="2078894878">
          <w:marLeft w:val="1138"/>
          <w:marRight w:val="0"/>
          <w:marTop w:val="58"/>
          <w:marBottom w:val="72"/>
          <w:divBdr>
            <w:top w:val="none" w:sz="0" w:space="0" w:color="auto"/>
            <w:left w:val="none" w:sz="0" w:space="0" w:color="auto"/>
            <w:bottom w:val="none" w:sz="0" w:space="0" w:color="auto"/>
            <w:right w:val="none" w:sz="0" w:space="0" w:color="auto"/>
          </w:divBdr>
        </w:div>
        <w:div w:id="318387790">
          <w:marLeft w:val="1138"/>
          <w:marRight w:val="0"/>
          <w:marTop w:val="58"/>
          <w:marBottom w:val="72"/>
          <w:divBdr>
            <w:top w:val="none" w:sz="0" w:space="0" w:color="auto"/>
            <w:left w:val="none" w:sz="0" w:space="0" w:color="auto"/>
            <w:bottom w:val="none" w:sz="0" w:space="0" w:color="auto"/>
            <w:right w:val="none" w:sz="0" w:space="0" w:color="auto"/>
          </w:divBdr>
        </w:div>
        <w:div w:id="561714349">
          <w:marLeft w:val="1138"/>
          <w:marRight w:val="0"/>
          <w:marTop w:val="58"/>
          <w:marBottom w:val="72"/>
          <w:divBdr>
            <w:top w:val="none" w:sz="0" w:space="0" w:color="auto"/>
            <w:left w:val="none" w:sz="0" w:space="0" w:color="auto"/>
            <w:bottom w:val="none" w:sz="0" w:space="0" w:color="auto"/>
            <w:right w:val="none" w:sz="0" w:space="0" w:color="auto"/>
          </w:divBdr>
        </w:div>
        <w:div w:id="1975911329">
          <w:marLeft w:val="1138"/>
          <w:marRight w:val="0"/>
          <w:marTop w:val="58"/>
          <w:marBottom w:val="72"/>
          <w:divBdr>
            <w:top w:val="none" w:sz="0" w:space="0" w:color="auto"/>
            <w:left w:val="none" w:sz="0" w:space="0" w:color="auto"/>
            <w:bottom w:val="none" w:sz="0" w:space="0" w:color="auto"/>
            <w:right w:val="none" w:sz="0" w:space="0" w:color="auto"/>
          </w:divBdr>
        </w:div>
        <w:div w:id="1979411637">
          <w:marLeft w:val="1138"/>
          <w:marRight w:val="0"/>
          <w:marTop w:val="58"/>
          <w:marBottom w:val="72"/>
          <w:divBdr>
            <w:top w:val="none" w:sz="0" w:space="0" w:color="auto"/>
            <w:left w:val="none" w:sz="0" w:space="0" w:color="auto"/>
            <w:bottom w:val="none" w:sz="0" w:space="0" w:color="auto"/>
            <w:right w:val="none" w:sz="0" w:space="0" w:color="auto"/>
          </w:divBdr>
        </w:div>
        <w:div w:id="587347633">
          <w:marLeft w:val="1138"/>
          <w:marRight w:val="0"/>
          <w:marTop w:val="58"/>
          <w:marBottom w:val="72"/>
          <w:divBdr>
            <w:top w:val="none" w:sz="0" w:space="0" w:color="auto"/>
            <w:left w:val="none" w:sz="0" w:space="0" w:color="auto"/>
            <w:bottom w:val="none" w:sz="0" w:space="0" w:color="auto"/>
            <w:right w:val="none" w:sz="0" w:space="0" w:color="auto"/>
          </w:divBdr>
        </w:div>
        <w:div w:id="1686711452">
          <w:marLeft w:val="274"/>
          <w:marRight w:val="0"/>
          <w:marTop w:val="58"/>
          <w:marBottom w:val="72"/>
          <w:divBdr>
            <w:top w:val="none" w:sz="0" w:space="0" w:color="auto"/>
            <w:left w:val="none" w:sz="0" w:space="0" w:color="auto"/>
            <w:bottom w:val="none" w:sz="0" w:space="0" w:color="auto"/>
            <w:right w:val="none" w:sz="0" w:space="0" w:color="auto"/>
          </w:divBdr>
        </w:div>
        <w:div w:id="205682990">
          <w:marLeft w:val="1138"/>
          <w:marRight w:val="0"/>
          <w:marTop w:val="58"/>
          <w:marBottom w:val="72"/>
          <w:divBdr>
            <w:top w:val="none" w:sz="0" w:space="0" w:color="auto"/>
            <w:left w:val="none" w:sz="0" w:space="0" w:color="auto"/>
            <w:bottom w:val="none" w:sz="0" w:space="0" w:color="auto"/>
            <w:right w:val="none" w:sz="0" w:space="0" w:color="auto"/>
          </w:divBdr>
        </w:div>
        <w:div w:id="1904217551">
          <w:marLeft w:val="1138"/>
          <w:marRight w:val="0"/>
          <w:marTop w:val="58"/>
          <w:marBottom w:val="72"/>
          <w:divBdr>
            <w:top w:val="none" w:sz="0" w:space="0" w:color="auto"/>
            <w:left w:val="none" w:sz="0" w:space="0" w:color="auto"/>
            <w:bottom w:val="none" w:sz="0" w:space="0" w:color="auto"/>
            <w:right w:val="none" w:sz="0" w:space="0" w:color="auto"/>
          </w:divBdr>
        </w:div>
        <w:div w:id="1555309395">
          <w:marLeft w:val="1138"/>
          <w:marRight w:val="0"/>
          <w:marTop w:val="58"/>
          <w:marBottom w:val="72"/>
          <w:divBdr>
            <w:top w:val="none" w:sz="0" w:space="0" w:color="auto"/>
            <w:left w:val="none" w:sz="0" w:space="0" w:color="auto"/>
            <w:bottom w:val="none" w:sz="0" w:space="0" w:color="auto"/>
            <w:right w:val="none" w:sz="0" w:space="0" w:color="auto"/>
          </w:divBdr>
        </w:div>
        <w:div w:id="1165317414">
          <w:marLeft w:val="1138"/>
          <w:marRight w:val="0"/>
          <w:marTop w:val="58"/>
          <w:marBottom w:val="72"/>
          <w:divBdr>
            <w:top w:val="none" w:sz="0" w:space="0" w:color="auto"/>
            <w:left w:val="none" w:sz="0" w:space="0" w:color="auto"/>
            <w:bottom w:val="none" w:sz="0" w:space="0" w:color="auto"/>
            <w:right w:val="none" w:sz="0" w:space="0" w:color="auto"/>
          </w:divBdr>
        </w:div>
        <w:div w:id="2128816643">
          <w:marLeft w:val="1138"/>
          <w:marRight w:val="0"/>
          <w:marTop w:val="58"/>
          <w:marBottom w:val="72"/>
          <w:divBdr>
            <w:top w:val="none" w:sz="0" w:space="0" w:color="auto"/>
            <w:left w:val="none" w:sz="0" w:space="0" w:color="auto"/>
            <w:bottom w:val="none" w:sz="0" w:space="0" w:color="auto"/>
            <w:right w:val="none" w:sz="0" w:space="0" w:color="auto"/>
          </w:divBdr>
        </w:div>
        <w:div w:id="154927333">
          <w:marLeft w:val="1138"/>
          <w:marRight w:val="0"/>
          <w:marTop w:val="58"/>
          <w:marBottom w:val="72"/>
          <w:divBdr>
            <w:top w:val="none" w:sz="0" w:space="0" w:color="auto"/>
            <w:left w:val="none" w:sz="0" w:space="0" w:color="auto"/>
            <w:bottom w:val="none" w:sz="0" w:space="0" w:color="auto"/>
            <w:right w:val="none" w:sz="0" w:space="0" w:color="auto"/>
          </w:divBdr>
        </w:div>
        <w:div w:id="1119568343">
          <w:marLeft w:val="1138"/>
          <w:marRight w:val="0"/>
          <w:marTop w:val="58"/>
          <w:marBottom w:val="72"/>
          <w:divBdr>
            <w:top w:val="none" w:sz="0" w:space="0" w:color="auto"/>
            <w:left w:val="none" w:sz="0" w:space="0" w:color="auto"/>
            <w:bottom w:val="none" w:sz="0" w:space="0" w:color="auto"/>
            <w:right w:val="none" w:sz="0" w:space="0" w:color="auto"/>
          </w:divBdr>
        </w:div>
        <w:div w:id="1319460980">
          <w:marLeft w:val="1138"/>
          <w:marRight w:val="0"/>
          <w:marTop w:val="58"/>
          <w:marBottom w:val="72"/>
          <w:divBdr>
            <w:top w:val="none" w:sz="0" w:space="0" w:color="auto"/>
            <w:left w:val="none" w:sz="0" w:space="0" w:color="auto"/>
            <w:bottom w:val="none" w:sz="0" w:space="0" w:color="auto"/>
            <w:right w:val="none" w:sz="0" w:space="0" w:color="auto"/>
          </w:divBdr>
        </w:div>
      </w:divsChild>
    </w:div>
    <w:div w:id="1996495892">
      <w:bodyDiv w:val="1"/>
      <w:marLeft w:val="0"/>
      <w:marRight w:val="0"/>
      <w:marTop w:val="0"/>
      <w:marBottom w:val="0"/>
      <w:divBdr>
        <w:top w:val="none" w:sz="0" w:space="0" w:color="auto"/>
        <w:left w:val="none" w:sz="0" w:space="0" w:color="auto"/>
        <w:bottom w:val="none" w:sz="0" w:space="0" w:color="auto"/>
        <w:right w:val="none" w:sz="0" w:space="0" w:color="auto"/>
      </w:divBdr>
    </w:div>
    <w:div w:id="21130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dyear.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0B1HvJzTnvhLfc0dOYWJtTnBfUTA/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010D-4C38-4040-A3A3-7F4F4297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BBDO Belgium</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Bronselaer</dc:creator>
  <cp:lastModifiedBy>Karin Senning</cp:lastModifiedBy>
  <cp:revision>3</cp:revision>
  <cp:lastPrinted>2016-02-09T13:02:00Z</cp:lastPrinted>
  <dcterms:created xsi:type="dcterms:W3CDTF">2016-02-26T08:13:00Z</dcterms:created>
  <dcterms:modified xsi:type="dcterms:W3CDTF">2016-02-26T15:09:00Z</dcterms:modified>
</cp:coreProperties>
</file>