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8141E" w14:textId="11039C16" w:rsidR="0054124F" w:rsidRDefault="00F53AAE" w:rsidP="008476EC">
      <w:pPr>
        <w:spacing w:after="0"/>
        <w:rPr>
          <w:sz w:val="22"/>
          <w:lang w:val="sv-SE"/>
        </w:rPr>
      </w:pPr>
      <w:r w:rsidRPr="0054124F">
        <w:rPr>
          <w:sz w:val="22"/>
          <w:lang w:val="sv-SE"/>
        </w:rPr>
        <w:t xml:space="preserve">Pressmeddelande </w:t>
      </w:r>
      <w:r w:rsidR="008476EC">
        <w:rPr>
          <w:sz w:val="22"/>
          <w:lang w:val="sv-SE"/>
        </w:rPr>
        <w:t>2017-</w:t>
      </w:r>
      <w:r w:rsidR="005665DA">
        <w:rPr>
          <w:sz w:val="22"/>
          <w:lang w:val="sv-SE"/>
        </w:rPr>
        <w:t>0</w:t>
      </w:r>
      <w:r w:rsidR="00E334B9">
        <w:rPr>
          <w:sz w:val="22"/>
          <w:lang w:val="sv-SE"/>
        </w:rPr>
        <w:t>3</w:t>
      </w:r>
      <w:r w:rsidR="005665DA">
        <w:rPr>
          <w:sz w:val="22"/>
          <w:lang w:val="sv-SE"/>
        </w:rPr>
        <w:t>-</w:t>
      </w:r>
      <w:r w:rsidR="00E334B9">
        <w:rPr>
          <w:sz w:val="22"/>
          <w:lang w:val="sv-SE"/>
        </w:rPr>
        <w:t>01</w:t>
      </w:r>
    </w:p>
    <w:p w14:paraId="23879BE2" w14:textId="77777777" w:rsidR="008476EC" w:rsidRDefault="008476EC" w:rsidP="008476EC">
      <w:pPr>
        <w:spacing w:after="0"/>
        <w:rPr>
          <w:sz w:val="52"/>
          <w:lang w:val="sv-SE"/>
        </w:rPr>
      </w:pPr>
    </w:p>
    <w:p w14:paraId="6F944432" w14:textId="77777777" w:rsidR="00071DC5" w:rsidRDefault="00071DC5" w:rsidP="008476EC">
      <w:pPr>
        <w:spacing w:after="0"/>
        <w:rPr>
          <w:sz w:val="52"/>
          <w:lang w:val="sv-SE"/>
        </w:rPr>
      </w:pPr>
    </w:p>
    <w:p w14:paraId="26091526" w14:textId="77777777" w:rsidR="00071DC5" w:rsidRDefault="00071DC5" w:rsidP="008476EC">
      <w:pPr>
        <w:spacing w:after="0"/>
        <w:rPr>
          <w:sz w:val="52"/>
          <w:lang w:val="sv-SE"/>
        </w:rPr>
      </w:pPr>
    </w:p>
    <w:p w14:paraId="155924A9" w14:textId="1B24B5F8" w:rsidR="000725C0" w:rsidRPr="008476EC" w:rsidRDefault="005665DA" w:rsidP="000725C0">
      <w:pPr>
        <w:rPr>
          <w:sz w:val="56"/>
          <w:lang w:val="sv-SE"/>
        </w:rPr>
      </w:pPr>
      <w:r>
        <w:rPr>
          <w:sz w:val="56"/>
          <w:lang w:val="sv-SE"/>
        </w:rPr>
        <w:t xml:space="preserve">Santa Maria </w:t>
      </w:r>
      <w:bookmarkStart w:id="0" w:name="_GoBack"/>
      <w:bookmarkEnd w:id="0"/>
      <w:r>
        <w:rPr>
          <w:sz w:val="56"/>
          <w:lang w:val="sv-SE"/>
        </w:rPr>
        <w:t>invigde mångmiljonsatsning i Kungsbacka</w:t>
      </w:r>
    </w:p>
    <w:p w14:paraId="4BD0439E" w14:textId="3976E7BB" w:rsidR="000725C0" w:rsidRPr="00B44E1B" w:rsidRDefault="005665DA" w:rsidP="000725C0">
      <w:pPr>
        <w:spacing w:before="100" w:beforeAutospacing="1" w:line="288" w:lineRule="auto"/>
        <w:rPr>
          <w:rFonts w:cs="Arial"/>
          <w:color w:val="222222"/>
          <w:sz w:val="24"/>
          <w:lang w:val="sv-SE"/>
        </w:rPr>
      </w:pPr>
      <w:r>
        <w:rPr>
          <w:rFonts w:cs="Arial"/>
          <w:color w:val="222222"/>
          <w:sz w:val="24"/>
          <w:lang w:val="sv-SE"/>
        </w:rPr>
        <w:t xml:space="preserve">Under tisdagen invigde Santa Maria, som är en del av </w:t>
      </w:r>
      <w:r w:rsidR="00D7238F">
        <w:rPr>
          <w:rFonts w:cs="Arial"/>
          <w:color w:val="222222"/>
          <w:sz w:val="24"/>
          <w:lang w:val="sv-SE"/>
        </w:rPr>
        <w:t xml:space="preserve">finska </w:t>
      </w:r>
      <w:r>
        <w:rPr>
          <w:rFonts w:cs="Arial"/>
          <w:color w:val="222222"/>
          <w:sz w:val="24"/>
          <w:lang w:val="sv-SE"/>
        </w:rPr>
        <w:t>Paulig Group, sitt nya distributionscenter i Kungsbacka. Det sex fotbollsplaner stora lagret har kostat 350</w:t>
      </w:r>
      <w:r w:rsidR="000C4DDB">
        <w:rPr>
          <w:rFonts w:cs="Arial"/>
          <w:color w:val="222222"/>
          <w:sz w:val="24"/>
          <w:lang w:val="sv-SE"/>
        </w:rPr>
        <w:t> miljoner svenska kronor och f</w:t>
      </w:r>
      <w:r>
        <w:rPr>
          <w:rFonts w:cs="Arial"/>
          <w:color w:val="222222"/>
          <w:sz w:val="24"/>
          <w:lang w:val="sv-SE"/>
        </w:rPr>
        <w:t>örse</w:t>
      </w:r>
      <w:r w:rsidR="000C4DDB">
        <w:rPr>
          <w:rFonts w:cs="Arial"/>
          <w:color w:val="222222"/>
          <w:sz w:val="24"/>
          <w:lang w:val="sv-SE"/>
        </w:rPr>
        <w:t>r</w:t>
      </w:r>
      <w:r>
        <w:rPr>
          <w:rFonts w:cs="Arial"/>
          <w:color w:val="222222"/>
          <w:sz w:val="24"/>
          <w:lang w:val="sv-SE"/>
        </w:rPr>
        <w:t xml:space="preserve"> hela Europa med kryddor, Tex Mex, asiatiska och indiska koncept, BBQ-produkter och Street Food. </w:t>
      </w:r>
    </w:p>
    <w:p w14:paraId="40B85C85" w14:textId="32A32350" w:rsidR="00D7238F" w:rsidRDefault="00071DC5" w:rsidP="00B52BD1">
      <w:pPr>
        <w:spacing w:before="100" w:beforeAutospacing="1" w:line="288" w:lineRule="auto"/>
        <w:rPr>
          <w:rFonts w:cs="Arial"/>
          <w:color w:val="222222"/>
          <w:lang w:val="sv-SE"/>
        </w:rPr>
      </w:pPr>
      <w:r w:rsidRPr="00E04837">
        <w:rPr>
          <w:rFonts w:cs="Arial"/>
          <w:noProof/>
          <w:color w:val="222222"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31216C" wp14:editId="3F3CD6A1">
                <wp:simplePos x="0" y="0"/>
                <wp:positionH relativeFrom="column">
                  <wp:posOffset>3747135</wp:posOffset>
                </wp:positionH>
                <wp:positionV relativeFrom="paragraph">
                  <wp:posOffset>57785</wp:posOffset>
                </wp:positionV>
                <wp:extent cx="1857375" cy="1781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781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E692B" w14:textId="5EFD9C76" w:rsidR="00E04837" w:rsidRPr="00071DC5" w:rsidRDefault="00E04837" w:rsidP="00071DC5">
                            <w:pPr>
                              <w:spacing w:after="120"/>
                              <w:rPr>
                                <w:rFonts w:ascii="Trebuchet MS" w:hAnsi="Trebuchet MS"/>
                                <w:b/>
                                <w:lang w:val="sv-SE"/>
                              </w:rPr>
                            </w:pPr>
                            <w:r w:rsidRPr="00071DC5">
                              <w:rPr>
                                <w:rFonts w:ascii="Trebuchet MS" w:hAnsi="Trebuchet MS"/>
                                <w:b/>
                                <w:lang w:val="sv-SE"/>
                              </w:rPr>
                              <w:t>Distributioncentret i siffror</w:t>
                            </w:r>
                          </w:p>
                          <w:p w14:paraId="7BB465AB" w14:textId="037934E9" w:rsidR="00071DC5" w:rsidRDefault="00E04837" w:rsidP="00071DC5">
                            <w:pPr>
                              <w:spacing w:after="120"/>
                              <w:rPr>
                                <w:rFonts w:ascii="Trebuchet MS" w:hAnsi="Trebuchet MS"/>
                                <w:lang w:val="sv-SE"/>
                              </w:rPr>
                            </w:pPr>
                            <w:r w:rsidRPr="00071DC5">
                              <w:rPr>
                                <w:rFonts w:ascii="Trebuchet MS" w:hAnsi="Trebuchet MS"/>
                                <w:lang w:val="sv-SE"/>
                              </w:rPr>
                              <w:t>Yta: 33 000 kvadratmeter</w:t>
                            </w:r>
                            <w:r w:rsidRPr="00071DC5">
                              <w:rPr>
                                <w:rFonts w:ascii="Trebuchet MS" w:hAnsi="Trebuchet MS"/>
                                <w:lang w:val="sv-SE"/>
                              </w:rPr>
                              <w:br/>
                              <w:t>Antal anställda: 60</w:t>
                            </w:r>
                            <w:r w:rsidRPr="00071DC5">
                              <w:rPr>
                                <w:rFonts w:ascii="Trebuchet MS" w:hAnsi="Trebuchet MS"/>
                                <w:lang w:val="sv-SE"/>
                              </w:rPr>
                              <w:br/>
                              <w:t>Antal truckar: 50</w:t>
                            </w:r>
                            <w:r w:rsidRPr="00071DC5">
                              <w:rPr>
                                <w:rFonts w:ascii="Trebuchet MS" w:hAnsi="Trebuchet MS"/>
                                <w:lang w:val="sv-SE"/>
                              </w:rPr>
                              <w:br/>
                            </w:r>
                            <w:r w:rsidR="00071DC5" w:rsidRPr="00071DC5">
                              <w:rPr>
                                <w:rFonts w:ascii="Trebuchet MS" w:hAnsi="Trebuchet MS"/>
                                <w:lang w:val="sv-SE"/>
                              </w:rPr>
                              <w:t>Antal pall</w:t>
                            </w:r>
                            <w:r w:rsidR="00CA472E">
                              <w:rPr>
                                <w:rFonts w:ascii="Trebuchet MS" w:hAnsi="Trebuchet MS"/>
                                <w:lang w:val="sv-SE"/>
                              </w:rPr>
                              <w:t>platser</w:t>
                            </w:r>
                            <w:r w:rsidR="00071DC5" w:rsidRPr="00071DC5">
                              <w:rPr>
                                <w:rFonts w:ascii="Trebuchet MS" w:hAnsi="Trebuchet MS"/>
                                <w:lang w:val="sv-SE"/>
                              </w:rPr>
                              <w:t>: 30 000</w:t>
                            </w:r>
                            <w:r w:rsidR="00071DC5" w:rsidRPr="00071DC5">
                              <w:rPr>
                                <w:rFonts w:ascii="Trebuchet MS" w:hAnsi="Trebuchet MS"/>
                                <w:lang w:val="sv-SE"/>
                              </w:rPr>
                              <w:br/>
                            </w:r>
                            <w:r w:rsidRPr="00071DC5">
                              <w:rPr>
                                <w:rFonts w:ascii="Trebuchet MS" w:hAnsi="Trebuchet MS"/>
                                <w:lang w:val="sv-SE"/>
                              </w:rPr>
                              <w:t>Pallar ut/dag: 1</w:t>
                            </w:r>
                            <w:r w:rsidR="00CA472E">
                              <w:rPr>
                                <w:rFonts w:ascii="Trebuchet MS" w:hAnsi="Trebuchet MS"/>
                                <w:lang w:val="sv-SE"/>
                              </w:rPr>
                              <w:t xml:space="preserve"> </w:t>
                            </w:r>
                            <w:r w:rsidRPr="00071DC5">
                              <w:rPr>
                                <w:rFonts w:ascii="Trebuchet MS" w:hAnsi="Trebuchet MS"/>
                                <w:lang w:val="sv-SE"/>
                              </w:rPr>
                              <w:t>500</w:t>
                            </w:r>
                            <w:r w:rsidRPr="00071DC5">
                              <w:rPr>
                                <w:rFonts w:ascii="Trebuchet MS" w:hAnsi="Trebuchet MS"/>
                                <w:lang w:val="sv-SE"/>
                              </w:rPr>
                              <w:br/>
                              <w:t>Pallar in/dag: 1</w:t>
                            </w:r>
                            <w:r w:rsidR="00CA472E">
                              <w:rPr>
                                <w:rFonts w:ascii="Trebuchet MS" w:hAnsi="Trebuchet MS"/>
                                <w:lang w:val="sv-SE"/>
                              </w:rPr>
                              <w:t xml:space="preserve"> 2</w:t>
                            </w:r>
                            <w:r w:rsidRPr="00071DC5">
                              <w:rPr>
                                <w:rFonts w:ascii="Trebuchet MS" w:hAnsi="Trebuchet MS"/>
                                <w:lang w:val="sv-SE"/>
                              </w:rPr>
                              <w:t>00</w:t>
                            </w:r>
                            <w:r w:rsidRPr="00071DC5">
                              <w:rPr>
                                <w:rFonts w:ascii="Trebuchet MS" w:hAnsi="Trebuchet MS"/>
                                <w:lang w:val="sv-SE"/>
                              </w:rPr>
                              <w:br/>
                            </w:r>
                            <w:r w:rsidR="00071DC5" w:rsidRPr="00071DC5">
                              <w:rPr>
                                <w:rFonts w:ascii="Trebuchet MS" w:hAnsi="Trebuchet MS"/>
                                <w:lang w:val="sv-SE"/>
                              </w:rPr>
                              <w:t>Byggtid: 11 månader</w:t>
                            </w:r>
                            <w:r w:rsidR="00071DC5">
                              <w:rPr>
                                <w:rFonts w:ascii="Trebuchet MS" w:hAnsi="Trebuchet MS"/>
                                <w:lang w:val="sv-SE"/>
                              </w:rPr>
                              <w:br/>
                              <w:t>Kostnad: 350 MSEK</w:t>
                            </w:r>
                          </w:p>
                          <w:p w14:paraId="740B8555" w14:textId="7E764CF5" w:rsidR="00E04837" w:rsidRPr="00071DC5" w:rsidRDefault="00071DC5">
                            <w:pPr>
                              <w:rPr>
                                <w:rFonts w:ascii="Trebuchet MS" w:hAnsi="Trebuchet MS"/>
                                <w:lang w:val="sv-SE"/>
                              </w:rPr>
                            </w:pPr>
                            <w:r w:rsidRPr="00071DC5">
                              <w:rPr>
                                <w:rFonts w:ascii="Trebuchet MS" w:hAnsi="Trebuchet MS"/>
                                <w:lang w:val="sv-SE"/>
                              </w:rPr>
                              <w:br/>
                            </w:r>
                            <w:r w:rsidR="00E04837" w:rsidRPr="00071DC5">
                              <w:rPr>
                                <w:rFonts w:ascii="Trebuchet MS" w:hAnsi="Trebuchet MS"/>
                                <w:lang w:val="sv-SE"/>
                              </w:rPr>
                              <w:br/>
                            </w:r>
                            <w:r w:rsidR="00E04837" w:rsidRPr="00071DC5">
                              <w:rPr>
                                <w:rFonts w:ascii="Trebuchet MS" w:hAnsi="Trebuchet MS"/>
                                <w:lang w:val="sv-S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12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05pt;margin-top:4.55pt;width:146.25pt;height:14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" fillcolor="#eaf1dd [662]" stroked="f">
                <v:textbox>
                  <w:txbxContent>
                    <w:p w14:paraId="661E692B" w14:textId="5EFD9C76" w:rsidR="00E04837" w:rsidRPr="00071DC5" w:rsidRDefault="00E04837" w:rsidP="00071DC5">
                      <w:pPr>
                        <w:spacing w:after="120"/>
                        <w:rPr>
                          <w:rFonts w:ascii="Trebuchet MS" w:hAnsi="Trebuchet MS"/>
                          <w:b/>
                          <w:lang w:val="sv-SE"/>
                        </w:rPr>
                      </w:pPr>
                      <w:r w:rsidRPr="00071DC5">
                        <w:rPr>
                          <w:rFonts w:ascii="Trebuchet MS" w:hAnsi="Trebuchet MS"/>
                          <w:b/>
                          <w:lang w:val="sv-SE"/>
                        </w:rPr>
                        <w:t>Distributioncentret i siffror</w:t>
                      </w:r>
                    </w:p>
                    <w:p w14:paraId="7BB465AB" w14:textId="037934E9" w:rsidR="00071DC5" w:rsidRDefault="00E04837" w:rsidP="00071DC5">
                      <w:pPr>
                        <w:spacing w:after="120"/>
                        <w:rPr>
                          <w:rFonts w:ascii="Trebuchet MS" w:hAnsi="Trebuchet MS"/>
                          <w:lang w:val="sv-SE"/>
                        </w:rPr>
                      </w:pPr>
                      <w:r w:rsidRPr="00071DC5">
                        <w:rPr>
                          <w:rFonts w:ascii="Trebuchet MS" w:hAnsi="Trebuchet MS"/>
                          <w:lang w:val="sv-SE"/>
                        </w:rPr>
                        <w:t>Yta: 33 000 kvadratmeter</w:t>
                      </w:r>
                      <w:r w:rsidRPr="00071DC5">
                        <w:rPr>
                          <w:rFonts w:ascii="Trebuchet MS" w:hAnsi="Trebuchet MS"/>
                          <w:lang w:val="sv-SE"/>
                        </w:rPr>
                        <w:br/>
                        <w:t>Antal anställda: 60</w:t>
                      </w:r>
                      <w:r w:rsidRPr="00071DC5">
                        <w:rPr>
                          <w:rFonts w:ascii="Trebuchet MS" w:hAnsi="Trebuchet MS"/>
                          <w:lang w:val="sv-SE"/>
                        </w:rPr>
                        <w:br/>
                        <w:t>Antal truckar: 50</w:t>
                      </w:r>
                      <w:r w:rsidRPr="00071DC5">
                        <w:rPr>
                          <w:rFonts w:ascii="Trebuchet MS" w:hAnsi="Trebuchet MS"/>
                          <w:lang w:val="sv-SE"/>
                        </w:rPr>
                        <w:br/>
                      </w:r>
                      <w:r w:rsidR="00071DC5" w:rsidRPr="00071DC5">
                        <w:rPr>
                          <w:rFonts w:ascii="Trebuchet MS" w:hAnsi="Trebuchet MS"/>
                          <w:lang w:val="sv-SE"/>
                        </w:rPr>
                        <w:t>Antal pall</w:t>
                      </w:r>
                      <w:r w:rsidR="00CA472E">
                        <w:rPr>
                          <w:rFonts w:ascii="Trebuchet MS" w:hAnsi="Trebuchet MS"/>
                          <w:lang w:val="sv-SE"/>
                        </w:rPr>
                        <w:t>platser</w:t>
                      </w:r>
                      <w:r w:rsidR="00071DC5" w:rsidRPr="00071DC5">
                        <w:rPr>
                          <w:rFonts w:ascii="Trebuchet MS" w:hAnsi="Trebuchet MS"/>
                          <w:lang w:val="sv-SE"/>
                        </w:rPr>
                        <w:t>: 30 000</w:t>
                      </w:r>
                      <w:r w:rsidR="00071DC5" w:rsidRPr="00071DC5">
                        <w:rPr>
                          <w:rFonts w:ascii="Trebuchet MS" w:hAnsi="Trebuchet MS"/>
                          <w:lang w:val="sv-SE"/>
                        </w:rPr>
                        <w:br/>
                      </w:r>
                      <w:r w:rsidRPr="00071DC5">
                        <w:rPr>
                          <w:rFonts w:ascii="Trebuchet MS" w:hAnsi="Trebuchet MS"/>
                          <w:lang w:val="sv-SE"/>
                        </w:rPr>
                        <w:t>Pallar ut/dag: 1</w:t>
                      </w:r>
                      <w:r w:rsidR="00CA472E">
                        <w:rPr>
                          <w:rFonts w:ascii="Trebuchet MS" w:hAnsi="Trebuchet MS"/>
                          <w:lang w:val="sv-SE"/>
                        </w:rPr>
                        <w:t xml:space="preserve"> </w:t>
                      </w:r>
                      <w:r w:rsidRPr="00071DC5">
                        <w:rPr>
                          <w:rFonts w:ascii="Trebuchet MS" w:hAnsi="Trebuchet MS"/>
                          <w:lang w:val="sv-SE"/>
                        </w:rPr>
                        <w:t>500</w:t>
                      </w:r>
                      <w:r w:rsidRPr="00071DC5">
                        <w:rPr>
                          <w:rFonts w:ascii="Trebuchet MS" w:hAnsi="Trebuchet MS"/>
                          <w:lang w:val="sv-SE"/>
                        </w:rPr>
                        <w:br/>
                        <w:t>Pallar in/dag: 1</w:t>
                      </w:r>
                      <w:r w:rsidR="00CA472E">
                        <w:rPr>
                          <w:rFonts w:ascii="Trebuchet MS" w:hAnsi="Trebuchet MS"/>
                          <w:lang w:val="sv-SE"/>
                        </w:rPr>
                        <w:t xml:space="preserve"> 2</w:t>
                      </w:r>
                      <w:r w:rsidRPr="00071DC5">
                        <w:rPr>
                          <w:rFonts w:ascii="Trebuchet MS" w:hAnsi="Trebuchet MS"/>
                          <w:lang w:val="sv-SE"/>
                        </w:rPr>
                        <w:t>00</w:t>
                      </w:r>
                      <w:r w:rsidRPr="00071DC5">
                        <w:rPr>
                          <w:rFonts w:ascii="Trebuchet MS" w:hAnsi="Trebuchet MS"/>
                          <w:lang w:val="sv-SE"/>
                        </w:rPr>
                        <w:br/>
                      </w:r>
                      <w:r w:rsidR="00071DC5" w:rsidRPr="00071DC5">
                        <w:rPr>
                          <w:rFonts w:ascii="Trebuchet MS" w:hAnsi="Trebuchet MS"/>
                          <w:lang w:val="sv-SE"/>
                        </w:rPr>
                        <w:t>Byggtid: 11 månader</w:t>
                      </w:r>
                      <w:r w:rsidR="00071DC5">
                        <w:rPr>
                          <w:rFonts w:ascii="Trebuchet MS" w:hAnsi="Trebuchet MS"/>
                          <w:lang w:val="sv-SE"/>
                        </w:rPr>
                        <w:br/>
                        <w:t>Kostnad: 350 MSEK</w:t>
                      </w:r>
                    </w:p>
                    <w:p w14:paraId="740B8555" w14:textId="7E764CF5" w:rsidR="00E04837" w:rsidRPr="00071DC5" w:rsidRDefault="00071DC5">
                      <w:pPr>
                        <w:rPr>
                          <w:rFonts w:ascii="Trebuchet MS" w:hAnsi="Trebuchet MS"/>
                          <w:lang w:val="sv-SE"/>
                        </w:rPr>
                      </w:pPr>
                      <w:r w:rsidRPr="00071DC5">
                        <w:rPr>
                          <w:rFonts w:ascii="Trebuchet MS" w:hAnsi="Trebuchet MS"/>
                          <w:lang w:val="sv-SE"/>
                        </w:rPr>
                        <w:br/>
                      </w:r>
                      <w:r w:rsidR="00E04837" w:rsidRPr="00071DC5">
                        <w:rPr>
                          <w:rFonts w:ascii="Trebuchet MS" w:hAnsi="Trebuchet MS"/>
                          <w:lang w:val="sv-SE"/>
                        </w:rPr>
                        <w:br/>
                      </w:r>
                      <w:r w:rsidR="00E04837" w:rsidRPr="00071DC5">
                        <w:rPr>
                          <w:rFonts w:ascii="Trebuchet MS" w:hAnsi="Trebuchet MS"/>
                          <w:lang w:val="sv-SE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238F">
        <w:rPr>
          <w:rFonts w:cs="Arial"/>
          <w:color w:val="222222"/>
          <w:lang w:val="sv-SE"/>
        </w:rPr>
        <w:t>Det var under traditionsenlig pompa och ståt som Santa Marias 3</w:t>
      </w:r>
      <w:r w:rsidR="00641F3B">
        <w:rPr>
          <w:rFonts w:cs="Arial"/>
          <w:color w:val="222222"/>
          <w:lang w:val="sv-SE"/>
        </w:rPr>
        <w:t>3</w:t>
      </w:r>
      <w:r w:rsidR="00D7238F">
        <w:rPr>
          <w:rFonts w:cs="Arial"/>
          <w:color w:val="222222"/>
          <w:lang w:val="sv-SE"/>
        </w:rPr>
        <w:t>.000 kvadratmeter stora lagerlokal på Kraftvägen i Kungsbacka invigdes. Gästerna bjöds på guidad tur, bubbel och smakprover från Santa Marias nylanserade Street Food-sortiment. Koncernchef Jaana Tuominen höll tal och klippte tillsamm</w:t>
      </w:r>
      <w:r w:rsidR="009D32F6">
        <w:rPr>
          <w:rFonts w:cs="Arial"/>
          <w:color w:val="222222"/>
          <w:lang w:val="sv-SE"/>
        </w:rPr>
        <w:t>ans med Johan Sundelin, chef för koncernens World Foods &amp; Flavouring-division</w:t>
      </w:r>
      <w:r w:rsidR="00D7238F">
        <w:rPr>
          <w:rFonts w:cs="Arial"/>
          <w:color w:val="222222"/>
          <w:lang w:val="sv-SE"/>
        </w:rPr>
        <w:t>, det röda bandet, som satts upp mellan två av de nya truckar som trafikerar lagret.</w:t>
      </w:r>
    </w:p>
    <w:p w14:paraId="34C06C51" w14:textId="2FAA2EEC" w:rsidR="00283471" w:rsidRPr="00283471" w:rsidRDefault="00283471" w:rsidP="00283471">
      <w:pPr>
        <w:shd w:val="clear" w:color="auto" w:fill="FFFFFF"/>
        <w:spacing w:before="240" w:after="60" w:line="288" w:lineRule="auto"/>
        <w:rPr>
          <w:sz w:val="26"/>
          <w:szCs w:val="26"/>
          <w:lang w:val="sv-SE"/>
        </w:rPr>
      </w:pPr>
      <w:r w:rsidRPr="00283471">
        <w:rPr>
          <w:sz w:val="26"/>
          <w:szCs w:val="26"/>
          <w:lang w:val="sv-SE"/>
        </w:rPr>
        <w:t>Medarbetarna i centrum</w:t>
      </w:r>
    </w:p>
    <w:p w14:paraId="0FBED7DF" w14:textId="50F3F810" w:rsidR="000725C0" w:rsidRPr="00B44E1B" w:rsidRDefault="00D7238F" w:rsidP="007C78E7">
      <w:pPr>
        <w:spacing w:line="288" w:lineRule="auto"/>
        <w:rPr>
          <w:rFonts w:cs="Arial"/>
          <w:color w:val="222222"/>
          <w:lang w:val="sv-SE"/>
        </w:rPr>
      </w:pPr>
      <w:r>
        <w:rPr>
          <w:rFonts w:cs="Arial"/>
          <w:color w:val="222222"/>
          <w:lang w:val="sv-SE"/>
        </w:rPr>
        <w:t xml:space="preserve">Bland gästerna </w:t>
      </w:r>
      <w:r w:rsidR="0058786B">
        <w:rPr>
          <w:rFonts w:cs="Arial"/>
          <w:color w:val="222222"/>
          <w:lang w:val="sv-SE"/>
        </w:rPr>
        <w:t>åter</w:t>
      </w:r>
      <w:r>
        <w:rPr>
          <w:rFonts w:cs="Arial"/>
          <w:color w:val="222222"/>
          <w:lang w:val="sv-SE"/>
        </w:rPr>
        <w:t>fanns grannar, kunder, leverantörer, kommunrepresentanter och press. Men i centrum för hyllningarna stod 60</w:t>
      </w:r>
      <w:r w:rsidR="0058786B">
        <w:rPr>
          <w:rFonts w:cs="Arial"/>
          <w:color w:val="222222"/>
          <w:lang w:val="sv-SE"/>
        </w:rPr>
        <w:t xml:space="preserve"> av Santa Marias</w:t>
      </w:r>
      <w:r>
        <w:rPr>
          <w:rFonts w:cs="Arial"/>
          <w:color w:val="222222"/>
          <w:lang w:val="sv-SE"/>
        </w:rPr>
        <w:t xml:space="preserve"> medarbetare, som </w:t>
      </w:r>
      <w:r w:rsidR="0058786B">
        <w:rPr>
          <w:rFonts w:cs="Arial"/>
          <w:color w:val="222222"/>
          <w:lang w:val="sv-SE"/>
        </w:rPr>
        <w:t xml:space="preserve">har lagret som arbetsplats och som har </w:t>
      </w:r>
      <w:r>
        <w:rPr>
          <w:rFonts w:cs="Arial"/>
          <w:color w:val="222222"/>
          <w:lang w:val="sv-SE"/>
        </w:rPr>
        <w:t xml:space="preserve">slitit hårt för att få till stånd en lyckad inflytt: </w:t>
      </w:r>
    </w:p>
    <w:p w14:paraId="787C41DD" w14:textId="67609E49" w:rsidR="00C80DF2" w:rsidRDefault="003C7EA4" w:rsidP="007C78E7">
      <w:pPr>
        <w:spacing w:line="288" w:lineRule="auto"/>
        <w:rPr>
          <w:rFonts w:cs="Arial"/>
          <w:color w:val="222222"/>
          <w:lang w:val="sv-SE"/>
        </w:rPr>
      </w:pPr>
      <w:r w:rsidRPr="00B44E1B">
        <w:rPr>
          <w:rFonts w:cs="Arial"/>
          <w:color w:val="222222"/>
          <w:lang w:val="sv-SE"/>
        </w:rPr>
        <w:t>–</w:t>
      </w:r>
      <w:r w:rsidR="00C80DF2" w:rsidRPr="00B44E1B">
        <w:rPr>
          <w:rFonts w:cs="Arial"/>
          <w:color w:val="222222"/>
          <w:lang w:val="sv-SE"/>
        </w:rPr>
        <w:t xml:space="preserve"> </w:t>
      </w:r>
      <w:r w:rsidR="00A734DB">
        <w:rPr>
          <w:rFonts w:cs="Arial"/>
          <w:color w:val="222222"/>
          <w:lang w:val="sv-SE"/>
        </w:rPr>
        <w:t>Det här har varit ett långt och tufft projekt</w:t>
      </w:r>
      <w:r w:rsidR="00C80DF2" w:rsidRPr="00B44E1B">
        <w:rPr>
          <w:rFonts w:cs="Arial"/>
          <w:color w:val="222222"/>
          <w:lang w:val="sv-SE"/>
        </w:rPr>
        <w:t>.</w:t>
      </w:r>
      <w:r w:rsidR="00A734DB">
        <w:rPr>
          <w:rFonts w:cs="Arial"/>
          <w:color w:val="222222"/>
          <w:lang w:val="sv-SE"/>
        </w:rPr>
        <w:t xml:space="preserve"> Vi har renoverat, byggt nytt</w:t>
      </w:r>
      <w:r w:rsidR="007C78E7">
        <w:rPr>
          <w:rFonts w:cs="Arial"/>
          <w:color w:val="222222"/>
          <w:lang w:val="sv-SE"/>
        </w:rPr>
        <w:t xml:space="preserve">, </w:t>
      </w:r>
      <w:r w:rsidR="00A734DB">
        <w:rPr>
          <w:rFonts w:cs="Arial"/>
          <w:color w:val="222222"/>
          <w:lang w:val="sv-SE"/>
        </w:rPr>
        <w:t>flyttat ut från tre gamla lagerlokaler</w:t>
      </w:r>
      <w:r w:rsidR="007C78E7">
        <w:rPr>
          <w:rFonts w:cs="Arial"/>
          <w:color w:val="222222"/>
          <w:lang w:val="sv-SE"/>
        </w:rPr>
        <w:t xml:space="preserve"> och in här</w:t>
      </w:r>
      <w:r w:rsidR="00A734DB">
        <w:rPr>
          <w:rFonts w:cs="Arial"/>
          <w:color w:val="222222"/>
          <w:lang w:val="sv-SE"/>
        </w:rPr>
        <w:t xml:space="preserve">. Samtidigt </w:t>
      </w:r>
      <w:r w:rsidR="007C78E7">
        <w:rPr>
          <w:rFonts w:cs="Arial"/>
          <w:color w:val="222222"/>
          <w:lang w:val="sv-SE"/>
        </w:rPr>
        <w:t>har</w:t>
      </w:r>
      <w:r w:rsidR="00A734DB">
        <w:rPr>
          <w:rFonts w:cs="Arial"/>
          <w:color w:val="222222"/>
          <w:lang w:val="sv-SE"/>
        </w:rPr>
        <w:t xml:space="preserve"> medarbetarna </w:t>
      </w:r>
      <w:r w:rsidR="007C78E7">
        <w:rPr>
          <w:rFonts w:cs="Arial"/>
          <w:color w:val="222222"/>
          <w:lang w:val="sv-SE"/>
        </w:rPr>
        <w:t>haft uppgiften att sköta</w:t>
      </w:r>
      <w:r w:rsidR="00A734DB">
        <w:rPr>
          <w:rFonts w:cs="Arial"/>
          <w:color w:val="222222"/>
          <w:lang w:val="sv-SE"/>
        </w:rPr>
        <w:t xml:space="preserve"> ”business as usual”. De är väl värda att hyllas idag och jag vill tacka dem för deras stora engagemang och lösningsorienterade sätt att ta sig an </w:t>
      </w:r>
      <w:r w:rsidR="007C78E7">
        <w:rPr>
          <w:rFonts w:cs="Arial"/>
          <w:color w:val="222222"/>
          <w:lang w:val="sv-SE"/>
        </w:rPr>
        <w:t>alla utmaningar</w:t>
      </w:r>
      <w:r w:rsidR="00A734DB">
        <w:rPr>
          <w:rFonts w:cs="Arial"/>
          <w:color w:val="222222"/>
          <w:lang w:val="sv-SE"/>
        </w:rPr>
        <w:t xml:space="preserve">, säger Johan Sundelin.  </w:t>
      </w:r>
    </w:p>
    <w:p w14:paraId="33792631" w14:textId="06256D4D" w:rsidR="00283471" w:rsidRPr="00283471" w:rsidRDefault="00283471" w:rsidP="00283471">
      <w:pPr>
        <w:shd w:val="clear" w:color="auto" w:fill="FFFFFF"/>
        <w:spacing w:before="240" w:after="60" w:line="288" w:lineRule="auto"/>
        <w:rPr>
          <w:sz w:val="26"/>
          <w:szCs w:val="26"/>
          <w:lang w:val="sv-SE"/>
        </w:rPr>
      </w:pPr>
      <w:r w:rsidRPr="00283471">
        <w:rPr>
          <w:sz w:val="26"/>
          <w:szCs w:val="26"/>
          <w:lang w:val="sv-SE"/>
        </w:rPr>
        <w:t>Kungsbacka ett naturligt val</w:t>
      </w:r>
    </w:p>
    <w:p w14:paraId="7FD02A96" w14:textId="6FC77E6F" w:rsidR="007E4F1C" w:rsidRDefault="0058786B" w:rsidP="007C78E7">
      <w:pPr>
        <w:spacing w:line="288" w:lineRule="auto"/>
        <w:rPr>
          <w:rFonts w:cs="Arial"/>
          <w:color w:val="222222"/>
          <w:lang w:val="sv-SE"/>
        </w:rPr>
      </w:pPr>
      <w:r>
        <w:rPr>
          <w:rFonts w:cs="Arial"/>
          <w:color w:val="222222"/>
          <w:lang w:val="sv-SE"/>
        </w:rPr>
        <w:t xml:space="preserve">Att valet av </w:t>
      </w:r>
      <w:r w:rsidR="007C78E7">
        <w:rPr>
          <w:rFonts w:cs="Arial"/>
          <w:color w:val="222222"/>
          <w:lang w:val="sv-SE"/>
        </w:rPr>
        <w:t>distributionscentrets placering</w:t>
      </w:r>
      <w:r>
        <w:rPr>
          <w:rFonts w:cs="Arial"/>
          <w:color w:val="222222"/>
          <w:lang w:val="sv-SE"/>
        </w:rPr>
        <w:t xml:space="preserve"> föll på Kungsbacka, menar Johan Sundelin är naturligt. Redan innan fanns</w:t>
      </w:r>
      <w:r w:rsidR="007C78E7">
        <w:rPr>
          <w:rFonts w:cs="Arial"/>
          <w:color w:val="222222"/>
          <w:lang w:val="sv-SE"/>
        </w:rPr>
        <w:t xml:space="preserve"> här tre lager för</w:t>
      </w:r>
      <w:r>
        <w:rPr>
          <w:rFonts w:cs="Arial"/>
          <w:color w:val="222222"/>
          <w:lang w:val="sv-SE"/>
        </w:rPr>
        <w:t xml:space="preserve"> </w:t>
      </w:r>
      <w:r w:rsidR="007C78E7">
        <w:rPr>
          <w:rFonts w:cs="Arial"/>
          <w:color w:val="222222"/>
          <w:lang w:val="sv-SE"/>
        </w:rPr>
        <w:t>Santa Marias färdigprodukter</w:t>
      </w:r>
      <w:r>
        <w:rPr>
          <w:rFonts w:cs="Arial"/>
          <w:color w:val="222222"/>
          <w:lang w:val="sv-SE"/>
        </w:rPr>
        <w:t xml:space="preserve">. </w:t>
      </w:r>
      <w:r w:rsidR="00EE41BD">
        <w:rPr>
          <w:rFonts w:cs="Arial"/>
          <w:color w:val="222222"/>
          <w:lang w:val="sv-SE"/>
        </w:rPr>
        <w:t xml:space="preserve">Men med tiden växte Santa Maria ur lagerlokalerna; svenskarnas aldrig sinande taco-konsumtion krävde större ytor. </w:t>
      </w:r>
      <w:r>
        <w:rPr>
          <w:rFonts w:cs="Arial"/>
          <w:color w:val="222222"/>
          <w:lang w:val="sv-SE"/>
        </w:rPr>
        <w:t>Nu har man samlat allt under ett tak</w:t>
      </w:r>
      <w:r w:rsidR="007C78E7">
        <w:rPr>
          <w:rFonts w:cs="Arial"/>
          <w:color w:val="222222"/>
          <w:lang w:val="sv-SE"/>
        </w:rPr>
        <w:t>, med plats för 30 000 pallar</w:t>
      </w:r>
      <w:r>
        <w:rPr>
          <w:rFonts w:cs="Arial"/>
          <w:color w:val="222222"/>
          <w:lang w:val="sv-SE"/>
        </w:rPr>
        <w:t xml:space="preserve">. </w:t>
      </w:r>
    </w:p>
    <w:p w14:paraId="52E00D55" w14:textId="5FAA97DD" w:rsidR="008437D7" w:rsidRDefault="003C7EA4" w:rsidP="007C78E7">
      <w:pPr>
        <w:spacing w:line="288" w:lineRule="auto"/>
        <w:rPr>
          <w:rFonts w:cs="Arial"/>
          <w:color w:val="222222"/>
          <w:lang w:val="sv-SE"/>
        </w:rPr>
      </w:pPr>
      <w:r w:rsidRPr="007E4F1C">
        <w:rPr>
          <w:rFonts w:cs="Arial"/>
          <w:color w:val="222222"/>
          <w:lang w:val="sv-SE"/>
        </w:rPr>
        <w:lastRenderedPageBreak/>
        <w:t>–</w:t>
      </w:r>
      <w:r w:rsidR="007E4F1C">
        <w:rPr>
          <w:rFonts w:cs="Arial"/>
          <w:color w:val="222222"/>
          <w:lang w:val="sv-SE"/>
        </w:rPr>
        <w:t xml:space="preserve"> </w:t>
      </w:r>
      <w:r w:rsidR="0058786B">
        <w:rPr>
          <w:rFonts w:cs="Arial"/>
          <w:color w:val="222222"/>
          <w:lang w:val="sv-SE"/>
        </w:rPr>
        <w:t>Kungsbacka ligger geografiskt fördelaktigt placerat för vår verksamhet och vi upplever samarbetet med både kommun</w:t>
      </w:r>
      <w:r w:rsidR="007C78E7">
        <w:rPr>
          <w:rFonts w:cs="Arial"/>
          <w:color w:val="222222"/>
          <w:lang w:val="sv-SE"/>
        </w:rPr>
        <w:t>en</w:t>
      </w:r>
      <w:r w:rsidR="0058786B">
        <w:rPr>
          <w:rFonts w:cs="Arial"/>
          <w:color w:val="222222"/>
          <w:lang w:val="sv-SE"/>
        </w:rPr>
        <w:t xml:space="preserve"> och näringslivsrepresen</w:t>
      </w:r>
      <w:r w:rsidR="009D32F6">
        <w:rPr>
          <w:rFonts w:cs="Arial"/>
          <w:color w:val="222222"/>
          <w:lang w:val="sv-SE"/>
        </w:rPr>
        <w:t>tanter här som mycket gott. Det känns roligt att kunna visa att vi satsar långsiktigt och tryggar arbetstillfällen i kommunen även fortsättningsvis</w:t>
      </w:r>
      <w:r w:rsidR="0058786B">
        <w:rPr>
          <w:rFonts w:cs="Arial"/>
          <w:color w:val="222222"/>
          <w:lang w:val="sv-SE"/>
        </w:rPr>
        <w:t>, säger Johan Sundelin</w:t>
      </w:r>
      <w:r w:rsidR="007E4F1C">
        <w:rPr>
          <w:rFonts w:cs="Arial"/>
          <w:color w:val="222222"/>
          <w:lang w:val="sv-SE"/>
        </w:rPr>
        <w:t>.</w:t>
      </w:r>
    </w:p>
    <w:p w14:paraId="7FFC2178" w14:textId="0165F97A" w:rsidR="007C78E7" w:rsidRPr="00283471" w:rsidRDefault="00283471" w:rsidP="00283471">
      <w:pPr>
        <w:shd w:val="clear" w:color="auto" w:fill="FFFFFF"/>
        <w:spacing w:before="240" w:after="60" w:line="288" w:lineRule="auto"/>
        <w:rPr>
          <w:sz w:val="26"/>
          <w:szCs w:val="26"/>
          <w:lang w:val="sv-SE"/>
        </w:rPr>
      </w:pPr>
      <w:r w:rsidRPr="00283471">
        <w:rPr>
          <w:sz w:val="26"/>
          <w:szCs w:val="26"/>
          <w:lang w:val="sv-SE"/>
        </w:rPr>
        <w:t>Om projektet</w:t>
      </w:r>
    </w:p>
    <w:p w14:paraId="171E479C" w14:textId="7BAA2E0F" w:rsidR="00CE3FD4" w:rsidRDefault="007C78E7" w:rsidP="007C78E7">
      <w:pPr>
        <w:spacing w:line="288" w:lineRule="auto"/>
        <w:rPr>
          <w:rFonts w:cs="Arial"/>
          <w:color w:val="222222"/>
          <w:lang w:val="sv-SE"/>
        </w:rPr>
      </w:pPr>
      <w:r>
        <w:rPr>
          <w:rFonts w:cs="Arial"/>
          <w:color w:val="222222"/>
          <w:lang w:val="sv-SE"/>
        </w:rPr>
        <w:t xml:space="preserve">Om- och tillbyggnaden av Santa Marias nya distributionscenter inleddes i </w:t>
      </w:r>
      <w:r w:rsidR="00283471">
        <w:rPr>
          <w:rFonts w:cs="Arial"/>
          <w:color w:val="222222"/>
          <w:lang w:val="sv-SE"/>
        </w:rPr>
        <w:t>november 2015</w:t>
      </w:r>
      <w:r w:rsidR="009D32F6">
        <w:rPr>
          <w:rFonts w:cs="Arial"/>
          <w:color w:val="222222"/>
          <w:lang w:val="sv-SE"/>
        </w:rPr>
        <w:t>. Då hade fastigheten stått tom i några år</w:t>
      </w:r>
      <w:r w:rsidR="00283471">
        <w:rPr>
          <w:rFonts w:cs="Arial"/>
          <w:color w:val="222222"/>
          <w:lang w:val="sv-SE"/>
        </w:rPr>
        <w:t xml:space="preserve">, </w:t>
      </w:r>
      <w:r w:rsidR="009D32F6">
        <w:rPr>
          <w:rFonts w:cs="Arial"/>
          <w:color w:val="222222"/>
          <w:lang w:val="sv-SE"/>
        </w:rPr>
        <w:t xml:space="preserve">efter att </w:t>
      </w:r>
      <w:r w:rsidR="00FD7F8C">
        <w:rPr>
          <w:rFonts w:cs="Arial"/>
          <w:color w:val="222222"/>
          <w:lang w:val="sv-SE"/>
        </w:rPr>
        <w:t>Elanders</w:t>
      </w:r>
      <w:r w:rsidR="009D32F6">
        <w:rPr>
          <w:rFonts w:cs="Arial"/>
          <w:color w:val="222222"/>
          <w:lang w:val="sv-SE"/>
        </w:rPr>
        <w:t xml:space="preserve"> flyttat ut</w:t>
      </w:r>
      <w:r w:rsidR="00FD7F8C">
        <w:rPr>
          <w:rFonts w:cs="Arial"/>
          <w:color w:val="222222"/>
          <w:lang w:val="sv-SE"/>
        </w:rPr>
        <w:t xml:space="preserve">. </w:t>
      </w:r>
      <w:r w:rsidR="00283471">
        <w:rPr>
          <w:rFonts w:cs="Arial"/>
          <w:color w:val="222222"/>
          <w:lang w:val="sv-SE"/>
        </w:rPr>
        <w:t>Ett år senare hade projektet resulterat i 12 000 kvadratmeters nybyggnation och en renoverad lageryta på cirka 21 000 kvadratmeter.</w:t>
      </w:r>
      <w:r w:rsidR="00E04837">
        <w:rPr>
          <w:rFonts w:cs="Arial"/>
          <w:color w:val="222222"/>
          <w:lang w:val="sv-SE"/>
        </w:rPr>
        <w:t xml:space="preserve"> </w:t>
      </w:r>
      <w:r w:rsidR="00071DC5">
        <w:rPr>
          <w:rFonts w:cs="Arial"/>
          <w:color w:val="222222"/>
          <w:lang w:val="sv-SE"/>
        </w:rPr>
        <w:t>Då hade 1000 pålar</w:t>
      </w:r>
      <w:r w:rsidR="00CE3FD4">
        <w:rPr>
          <w:rFonts w:cs="Arial"/>
          <w:color w:val="222222"/>
          <w:lang w:val="sv-SE"/>
        </w:rPr>
        <w:t xml:space="preserve"> satts i marken och 3 miljoner liter betong blandats. </w:t>
      </w:r>
    </w:p>
    <w:p w14:paraId="650B94DC" w14:textId="4F628668" w:rsidR="007C78E7" w:rsidRDefault="00E04837" w:rsidP="007C78E7">
      <w:pPr>
        <w:spacing w:line="288" w:lineRule="auto"/>
        <w:rPr>
          <w:rFonts w:cs="Arial"/>
          <w:color w:val="222222"/>
          <w:lang w:val="sv-SE"/>
        </w:rPr>
      </w:pPr>
      <w:r>
        <w:rPr>
          <w:rFonts w:cs="Arial"/>
          <w:color w:val="222222"/>
          <w:lang w:val="sv-SE"/>
        </w:rPr>
        <w:t xml:space="preserve">I januari </w:t>
      </w:r>
      <w:r w:rsidR="00CE3FD4">
        <w:rPr>
          <w:rFonts w:cs="Arial"/>
          <w:color w:val="222222"/>
          <w:lang w:val="sv-SE"/>
        </w:rPr>
        <w:t xml:space="preserve">2017 </w:t>
      </w:r>
      <w:r>
        <w:rPr>
          <w:rFonts w:cs="Arial"/>
          <w:color w:val="222222"/>
          <w:lang w:val="sv-SE"/>
        </w:rPr>
        <w:t xml:space="preserve">kunde alla utleveranser till kund göras från det nu officiellt invigda distributionscentret. </w:t>
      </w:r>
    </w:p>
    <w:p w14:paraId="099C6CC4" w14:textId="3DB6231E" w:rsidR="008A7C5B" w:rsidRPr="00113249" w:rsidRDefault="00154EFD" w:rsidP="00C70FD1">
      <w:pPr>
        <w:shd w:val="clear" w:color="auto" w:fill="FFFFFF"/>
        <w:spacing w:before="360" w:after="0" w:line="288" w:lineRule="auto"/>
        <w:rPr>
          <w:sz w:val="28"/>
          <w:szCs w:val="72"/>
          <w:lang w:val="sv-SE"/>
        </w:rPr>
      </w:pPr>
      <w:r w:rsidRPr="00113249">
        <w:rPr>
          <w:sz w:val="28"/>
          <w:szCs w:val="72"/>
          <w:lang w:val="sv-SE"/>
        </w:rPr>
        <w:t>Kontakt</w:t>
      </w:r>
    </w:p>
    <w:p w14:paraId="50B9D9BA" w14:textId="6336D2D7" w:rsidR="003B5B56" w:rsidRPr="005A7439" w:rsidRDefault="008A7C5B" w:rsidP="008A7C5B">
      <w:pPr>
        <w:shd w:val="clear" w:color="auto" w:fill="FFFFFF"/>
        <w:spacing w:before="120" w:line="288" w:lineRule="auto"/>
        <w:rPr>
          <w:szCs w:val="72"/>
          <w:lang w:val="sv-SE"/>
        </w:rPr>
      </w:pPr>
      <w:r w:rsidRPr="005A7439">
        <w:rPr>
          <w:szCs w:val="72"/>
          <w:lang w:val="sv-SE"/>
        </w:rPr>
        <w:t>Eva Berglie</w:t>
      </w:r>
      <w:r w:rsidR="00154EFD" w:rsidRPr="005A7439">
        <w:rPr>
          <w:szCs w:val="72"/>
          <w:lang w:val="sv-SE"/>
        </w:rPr>
        <w:br/>
        <w:t>Kommunikationschef</w:t>
      </w:r>
      <w:r w:rsidR="007C1327" w:rsidRPr="005A7439">
        <w:rPr>
          <w:szCs w:val="72"/>
          <w:lang w:val="sv-SE"/>
        </w:rPr>
        <w:br/>
      </w:r>
      <w:r w:rsidRPr="005A7439">
        <w:rPr>
          <w:szCs w:val="72"/>
          <w:lang w:val="sv-SE"/>
        </w:rPr>
        <w:t>Santa Maria – World Foods &amp; Flavouring Division of Paulig Group</w:t>
      </w:r>
      <w:r w:rsidRPr="005A7439">
        <w:rPr>
          <w:szCs w:val="72"/>
          <w:lang w:val="sv-SE"/>
        </w:rPr>
        <w:br/>
        <w:t>+46 (0)708-99 19 37</w:t>
      </w:r>
      <w:r w:rsidR="00D15B1C" w:rsidRPr="005A7439">
        <w:rPr>
          <w:szCs w:val="72"/>
          <w:lang w:val="sv-SE"/>
        </w:rPr>
        <w:t xml:space="preserve">, </w:t>
      </w:r>
      <w:hyperlink r:id="rId12" w:history="1">
        <w:r w:rsidR="003B5B56" w:rsidRPr="005A7439">
          <w:rPr>
            <w:rStyle w:val="Hyperlink"/>
            <w:szCs w:val="72"/>
            <w:lang w:val="sv-SE"/>
          </w:rPr>
          <w:t>eva.berglie@paulig.com</w:t>
        </w:r>
      </w:hyperlink>
    </w:p>
    <w:p w14:paraId="464B6EF5" w14:textId="4A96587C" w:rsidR="00274BFC" w:rsidRPr="00154EFD" w:rsidRDefault="00154EFD" w:rsidP="003B5B56">
      <w:pPr>
        <w:shd w:val="clear" w:color="auto" w:fill="FFFFFF"/>
        <w:spacing w:before="360" w:after="0" w:line="288" w:lineRule="auto"/>
        <w:rPr>
          <w:sz w:val="28"/>
          <w:szCs w:val="72"/>
          <w:lang w:val="sv-SE"/>
        </w:rPr>
      </w:pPr>
      <w:r w:rsidRPr="00154EFD">
        <w:rPr>
          <w:sz w:val="28"/>
          <w:szCs w:val="72"/>
          <w:lang w:val="sv-SE"/>
        </w:rPr>
        <w:t>Bilder</w:t>
      </w:r>
    </w:p>
    <w:p w14:paraId="24238C4A" w14:textId="76123740" w:rsidR="003B5B56" w:rsidRPr="00B44E1B" w:rsidRDefault="007C78E7" w:rsidP="003B5B56">
      <w:pPr>
        <w:shd w:val="clear" w:color="auto" w:fill="FFFFFF"/>
        <w:spacing w:before="120" w:after="0" w:line="288" w:lineRule="auto"/>
        <w:rPr>
          <w:szCs w:val="72"/>
          <w:lang w:val="sv-SE"/>
        </w:rPr>
      </w:pPr>
      <w:r>
        <w:rPr>
          <w:szCs w:val="72"/>
          <w:lang w:val="sv-SE"/>
        </w:rPr>
        <w:t>Pressbilder</w:t>
      </w:r>
      <w:r w:rsidR="00154EFD" w:rsidRPr="00B44E1B">
        <w:rPr>
          <w:szCs w:val="72"/>
          <w:lang w:val="sv-SE"/>
        </w:rPr>
        <w:t xml:space="preserve"> för nedladdning hittar du i Santa Marias pressrum:</w:t>
      </w:r>
    </w:p>
    <w:p w14:paraId="51600841" w14:textId="6A57E09F" w:rsidR="004D101A" w:rsidRPr="00B44E1B" w:rsidRDefault="00161475" w:rsidP="009D32F6">
      <w:pPr>
        <w:spacing w:after="0"/>
        <w:rPr>
          <w:sz w:val="18"/>
          <w:lang w:val="sv-SE"/>
        </w:rPr>
      </w:pPr>
      <w:hyperlink r:id="rId13" w:history="1">
        <w:r w:rsidR="003B5B56" w:rsidRPr="00B44E1B">
          <w:rPr>
            <w:rStyle w:val="Hyperlink"/>
            <w:sz w:val="18"/>
            <w:lang w:val="sv-SE"/>
          </w:rPr>
          <w:t>https://www.mynewsdesk.com/se/santa_maria/latest_media</w:t>
        </w:r>
      </w:hyperlink>
    </w:p>
    <w:sectPr w:rsidR="004D101A" w:rsidRPr="00B44E1B" w:rsidSect="0054124F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-1560" w:right="1985" w:bottom="255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B9659" w14:textId="77777777" w:rsidR="00161475" w:rsidRDefault="00161475" w:rsidP="0000605F">
      <w:pPr>
        <w:spacing w:after="0" w:line="240" w:lineRule="auto"/>
      </w:pPr>
      <w:r>
        <w:separator/>
      </w:r>
    </w:p>
  </w:endnote>
  <w:endnote w:type="continuationSeparator" w:id="0">
    <w:p w14:paraId="1CC830C9" w14:textId="77777777" w:rsidR="00161475" w:rsidRDefault="00161475" w:rsidP="0000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0CE54" w14:textId="12E38996" w:rsidR="00615E63" w:rsidRPr="00D747F0" w:rsidRDefault="00615E63" w:rsidP="00D747F0">
    <w:pPr>
      <w:pStyle w:val="Footer"/>
      <w:jc w:val="center"/>
      <w:rPr>
        <w:lang w:val="sv-S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85"/>
      <w:gridCol w:w="6"/>
    </w:tblGrid>
    <w:tr w:rsidR="00615E63" w14:paraId="15B0CE63" w14:textId="77777777">
      <w:tc>
        <w:tcPr>
          <w:tcW w:w="0" w:type="auto"/>
        </w:tcPr>
        <w:tbl>
          <w:tblPr>
            <w:tblStyle w:val="TableGrid"/>
            <w:tblW w:w="99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13"/>
            <w:gridCol w:w="4372"/>
          </w:tblGrid>
          <w:tr w:rsidR="00615E63" w:rsidRPr="00826FF4" w14:paraId="15B0CE59" w14:textId="77777777" w:rsidTr="00274BFC">
            <w:trPr>
              <w:trHeight w:val="340"/>
            </w:trPr>
            <w:tc>
              <w:tcPr>
                <w:tcW w:w="9923" w:type="dxa"/>
                <w:gridSpan w:val="2"/>
              </w:tcPr>
              <w:p w14:paraId="6D275B20" w14:textId="28591737" w:rsidR="00615E63" w:rsidRPr="00977852" w:rsidRDefault="00615E63" w:rsidP="00977852">
                <w:pPr>
                  <w:pStyle w:val="Footer"/>
                  <w:tabs>
                    <w:tab w:val="clear" w:pos="4680"/>
                    <w:tab w:val="clear" w:pos="9360"/>
                  </w:tabs>
                  <w:spacing w:line="312" w:lineRule="auto"/>
                  <w:rPr>
                    <w:i/>
                    <w:sz w:val="16"/>
                    <w:szCs w:val="13"/>
                    <w:lang w:val="sv-SE"/>
                  </w:rPr>
                </w:pPr>
                <w:r w:rsidRPr="00977852">
                  <w:rPr>
                    <w:i/>
                    <w:sz w:val="16"/>
                    <w:szCs w:val="13"/>
                    <w:lang w:val="sv-SE"/>
                  </w:rPr>
                  <w:t>Med 900 medarbetare i 13 l</w:t>
                </w:r>
                <w:r w:rsidR="007C78E7">
                  <w:rPr>
                    <w:i/>
                    <w:sz w:val="16"/>
                    <w:szCs w:val="13"/>
                    <w:lang w:val="sv-SE"/>
                  </w:rPr>
                  <w:t>änder och försäljning i mer än 30</w:t>
                </w:r>
                <w:r w:rsidRPr="00977852">
                  <w:rPr>
                    <w:i/>
                    <w:sz w:val="16"/>
                    <w:szCs w:val="13"/>
                    <w:lang w:val="sv-SE"/>
                  </w:rPr>
                  <w:t>, är Paulig Groups division World Foods &amp; Flavouring en internationell spelare att räkna med. Under varumärket Santa Maria, grundat 1911, erbjuder man ett brett sortiment av kryddor, Tex Mex, BBQ</w:t>
                </w:r>
                <w:r w:rsidR="007C78E7">
                  <w:rPr>
                    <w:i/>
                    <w:sz w:val="16"/>
                    <w:szCs w:val="13"/>
                    <w:lang w:val="sv-SE"/>
                  </w:rPr>
                  <w:t>, Street Food</w:t>
                </w:r>
                <w:r w:rsidRPr="00977852">
                  <w:rPr>
                    <w:i/>
                    <w:sz w:val="16"/>
                    <w:szCs w:val="13"/>
                    <w:lang w:val="sv-SE"/>
                  </w:rPr>
                  <w:t xml:space="preserve"> och asiatiska matkoncept för både dagligvaruhandel och restaurang och storkök. Divisionens omsättning uppgick 2015 till 308 miljoner EUR. </w:t>
                </w:r>
              </w:p>
              <w:p w14:paraId="15B0CE57" w14:textId="77777777" w:rsidR="00615E63" w:rsidRPr="00543436" w:rsidRDefault="00615E63" w:rsidP="00615E63">
                <w:pPr>
                  <w:pStyle w:val="Footer"/>
                  <w:tabs>
                    <w:tab w:val="clear" w:pos="4680"/>
                    <w:tab w:val="clear" w:pos="9360"/>
                  </w:tabs>
                  <w:spacing w:line="170" w:lineRule="exact"/>
                  <w:rPr>
                    <w:i/>
                    <w:sz w:val="4"/>
                    <w:szCs w:val="4"/>
                    <w:lang w:val="sv-SE"/>
                  </w:rPr>
                </w:pPr>
                <w:r w:rsidRPr="00543436">
                  <w:rPr>
                    <w:i/>
                    <w:sz w:val="13"/>
                    <w:szCs w:val="13"/>
                    <w:lang w:val="sv-SE"/>
                  </w:rPr>
                  <w:t>_________________________________________________________________________________________________________________________________</w:t>
                </w:r>
              </w:p>
              <w:p w14:paraId="15B0CE58" w14:textId="78FFF5CA" w:rsidR="00615E63" w:rsidRPr="00B022DF" w:rsidRDefault="00615E63" w:rsidP="00826FF4">
                <w:pPr>
                  <w:pStyle w:val="Footer"/>
                  <w:tabs>
                    <w:tab w:val="clear" w:pos="4680"/>
                    <w:tab w:val="clear" w:pos="9360"/>
                  </w:tabs>
                  <w:spacing w:line="170" w:lineRule="exact"/>
                  <w:rPr>
                    <w:i/>
                    <w:sz w:val="14"/>
                    <w:szCs w:val="14"/>
                    <w:lang w:val="sv-SE"/>
                  </w:rPr>
                </w:pPr>
              </w:p>
            </w:tc>
          </w:tr>
          <w:tr w:rsidR="00615E63" w14:paraId="15B0CE5F" w14:textId="77777777" w:rsidTr="00274BFC">
            <w:trPr>
              <w:trHeight w:val="565"/>
            </w:trPr>
            <w:tc>
              <w:tcPr>
                <w:tcW w:w="0" w:type="auto"/>
              </w:tcPr>
              <w:p w14:paraId="15B0CE5A" w14:textId="335AEE6D" w:rsidR="00615E63" w:rsidRPr="00B36267" w:rsidRDefault="00615E63" w:rsidP="00615E63">
                <w:pPr>
                  <w:pStyle w:val="Footer"/>
                  <w:tabs>
                    <w:tab w:val="clear" w:pos="4680"/>
                    <w:tab w:val="clear" w:pos="9360"/>
                  </w:tabs>
                  <w:spacing w:line="170" w:lineRule="exact"/>
                  <w:rPr>
                    <w:sz w:val="14"/>
                    <w:szCs w:val="14"/>
                    <w:lang w:val="sv-SE"/>
                  </w:rPr>
                </w:pPr>
                <w:r w:rsidRPr="00B36267">
                  <w:rPr>
                    <w:b/>
                    <w:sz w:val="14"/>
                    <w:szCs w:val="14"/>
                    <w:lang w:val="sv-SE"/>
                  </w:rPr>
                  <w:t>Santa Maria AB</w:t>
                </w:r>
                <w:r>
                  <w:rPr>
                    <w:sz w:val="14"/>
                    <w:szCs w:val="14"/>
                    <w:lang w:val="sv-SE"/>
                  </w:rPr>
                  <w:t xml:space="preserve"> Argon</w:t>
                </w:r>
                <w:r w:rsidRPr="00B36267">
                  <w:rPr>
                    <w:sz w:val="14"/>
                    <w:szCs w:val="14"/>
                    <w:lang w:val="sv-SE"/>
                  </w:rPr>
                  <w:t xml:space="preserve">gatan </w:t>
                </w:r>
                <w:r>
                  <w:rPr>
                    <w:sz w:val="14"/>
                    <w:szCs w:val="14"/>
                    <w:lang w:val="sv-SE"/>
                  </w:rPr>
                  <w:t>2D</w:t>
                </w:r>
                <w:r w:rsidRPr="00B36267">
                  <w:rPr>
                    <w:sz w:val="14"/>
                    <w:szCs w:val="14"/>
                    <w:lang w:val="sv-SE"/>
                  </w:rPr>
                  <w:t>, PO Box 63, SE-431 21 Mölndal, Sweden</w:t>
                </w:r>
              </w:p>
              <w:p w14:paraId="15B0CE5B" w14:textId="0F6037A5" w:rsidR="00615E63" w:rsidRPr="00AB5258" w:rsidRDefault="00615E63" w:rsidP="00615E63">
                <w:pPr>
                  <w:pStyle w:val="Footer"/>
                  <w:tabs>
                    <w:tab w:val="clear" w:pos="4680"/>
                    <w:tab w:val="clear" w:pos="9360"/>
                  </w:tabs>
                  <w:spacing w:line="170" w:lineRule="exact"/>
                  <w:rPr>
                    <w:sz w:val="16"/>
                    <w:szCs w:val="16"/>
                  </w:rPr>
                </w:pPr>
                <w:r w:rsidRPr="00AB5258">
                  <w:rPr>
                    <w:sz w:val="14"/>
                    <w:szCs w:val="14"/>
                  </w:rPr>
                  <w:t xml:space="preserve">Tel +46 31 67 42 00 | </w:t>
                </w:r>
                <w:r w:rsidRPr="00274BFC">
                  <w:rPr>
                    <w:sz w:val="14"/>
                    <w:szCs w:val="16"/>
                  </w:rPr>
                  <w:t>www.santamariaworld.com</w:t>
                </w:r>
                <w:r>
                  <w:rPr>
                    <w:sz w:val="14"/>
                    <w:szCs w:val="16"/>
                  </w:rPr>
                  <w:t xml:space="preserve"> </w:t>
                </w:r>
                <w:r w:rsidRPr="00274BFC">
                  <w:rPr>
                    <w:sz w:val="14"/>
                    <w:szCs w:val="14"/>
                  </w:rPr>
                  <w:t>Business ID 556047-5658</w:t>
                </w:r>
              </w:p>
              <w:p w14:paraId="15B0CE5C" w14:textId="4AF5AEC6" w:rsidR="00615E63" w:rsidRPr="00274BFC" w:rsidRDefault="00615E63" w:rsidP="00615E63">
                <w:pPr>
                  <w:pStyle w:val="Footer"/>
                  <w:tabs>
                    <w:tab w:val="clear" w:pos="4680"/>
                    <w:tab w:val="clear" w:pos="9360"/>
                  </w:tabs>
                  <w:spacing w:line="170" w:lineRule="exact"/>
                </w:pPr>
              </w:p>
            </w:tc>
            <w:tc>
              <w:tcPr>
                <w:tcW w:w="3470" w:type="dxa"/>
                <w:vAlign w:val="bottom"/>
              </w:tcPr>
              <w:p w14:paraId="15B0CE5D" w14:textId="77777777" w:rsidR="00615E63" w:rsidRPr="00B36267" w:rsidRDefault="00615E63" w:rsidP="00615E63">
                <w:pPr>
                  <w:spacing w:line="120" w:lineRule="exact"/>
                  <w:jc w:val="right"/>
                  <w:rPr>
                    <w:rFonts w:ascii="Trebuchet MS" w:hAnsi="Trebuchet MS"/>
                    <w:spacing w:val="8"/>
                    <w:sz w:val="14"/>
                    <w:szCs w:val="14"/>
                  </w:rPr>
                </w:pPr>
                <w:r w:rsidRPr="00B36267">
                  <w:rPr>
                    <w:rFonts w:ascii="Trebuchet MS" w:hAnsi="Trebuchet MS"/>
                    <w:spacing w:val="8"/>
                    <w:sz w:val="14"/>
                    <w:szCs w:val="14"/>
                  </w:rPr>
                  <w:t>WORLD FOODS &amp; FLAVOURING DIVISION</w:t>
                </w:r>
              </w:p>
              <w:p w14:paraId="15B0CE5E" w14:textId="77777777" w:rsidR="00615E63" w:rsidRDefault="00615E63" w:rsidP="00615E63">
                <w:pPr>
                  <w:spacing w:line="120" w:lineRule="exact"/>
                  <w:jc w:val="right"/>
                </w:pPr>
                <w:r w:rsidRPr="00B36267">
                  <w:rPr>
                    <w:rFonts w:ascii="Trebuchet MS" w:hAnsi="Trebuchet MS"/>
                    <w:spacing w:val="8"/>
                    <w:sz w:val="14"/>
                    <w:szCs w:val="14"/>
                  </w:rPr>
                  <w:t xml:space="preserve">OF </w:t>
                </w:r>
                <w:r w:rsidRPr="00B36267">
                  <w:rPr>
                    <w:rFonts w:ascii="Trebuchet MS" w:hAnsi="Trebuchet MS"/>
                    <w:b/>
                    <w:spacing w:val="8"/>
                    <w:sz w:val="14"/>
                    <w:szCs w:val="14"/>
                  </w:rPr>
                  <w:t>PAULIG GROUP</w:t>
                </w:r>
              </w:p>
            </w:tc>
          </w:tr>
        </w:tbl>
        <w:p w14:paraId="15B0CE60" w14:textId="77777777" w:rsidR="00615E63" w:rsidRPr="006B649B" w:rsidRDefault="00615E63" w:rsidP="008A3F5A">
          <w:pPr>
            <w:pStyle w:val="Footer"/>
            <w:rPr>
              <w:sz w:val="2"/>
              <w:szCs w:val="2"/>
            </w:rPr>
          </w:pPr>
        </w:p>
        <w:p w14:paraId="15B0CE61" w14:textId="77777777" w:rsidR="00615E63" w:rsidRDefault="00615E63" w:rsidP="00615E63">
          <w:pPr>
            <w:pStyle w:val="Footer"/>
            <w:tabs>
              <w:tab w:val="clear" w:pos="4680"/>
              <w:tab w:val="clear" w:pos="9360"/>
            </w:tabs>
            <w:spacing w:line="170" w:lineRule="exact"/>
          </w:pPr>
        </w:p>
      </w:tc>
      <w:tc>
        <w:tcPr>
          <w:tcW w:w="3402" w:type="dxa"/>
          <w:vAlign w:val="bottom"/>
        </w:tcPr>
        <w:p w14:paraId="15B0CE62" w14:textId="77777777" w:rsidR="00615E63" w:rsidRDefault="00615E63" w:rsidP="00615E63">
          <w:pPr>
            <w:spacing w:line="120" w:lineRule="exact"/>
            <w:jc w:val="right"/>
          </w:pPr>
        </w:p>
      </w:tc>
    </w:tr>
  </w:tbl>
  <w:p w14:paraId="15B0CE64" w14:textId="77777777" w:rsidR="00615E63" w:rsidRPr="006B649B" w:rsidRDefault="00615E63" w:rsidP="00EC326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03D69" w14:textId="77777777" w:rsidR="00161475" w:rsidRDefault="00161475" w:rsidP="0000605F">
      <w:pPr>
        <w:spacing w:after="0" w:line="240" w:lineRule="auto"/>
      </w:pPr>
      <w:r>
        <w:separator/>
      </w:r>
    </w:p>
  </w:footnote>
  <w:footnote w:type="continuationSeparator" w:id="0">
    <w:p w14:paraId="5FF838E4" w14:textId="77777777" w:rsidR="00161475" w:rsidRDefault="00161475" w:rsidP="0000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B97E2" w14:textId="76DBC232" w:rsidR="00615E63" w:rsidRDefault="00615E63" w:rsidP="00D747F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0CE55" w14:textId="0F795214" w:rsidR="00615E63" w:rsidRPr="0012372A" w:rsidRDefault="00615E63" w:rsidP="00CF0CA7">
    <w:pPr>
      <w:pStyle w:val="Header"/>
      <w:tabs>
        <w:tab w:val="clear" w:pos="4680"/>
        <w:tab w:val="clear" w:pos="9360"/>
      </w:tabs>
      <w:ind w:right="-1418"/>
      <w:jc w:val="right"/>
    </w:pPr>
    <w:r>
      <w:rPr>
        <w:noProof/>
        <w:lang w:val="sv-SE" w:eastAsia="sv-SE"/>
      </w:rPr>
      <w:drawing>
        <wp:inline distT="0" distB="0" distL="0" distR="0" wp14:anchorId="3C4E8176" wp14:editId="2AC96E8D">
          <wp:extent cx="1152525" cy="434492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ta Maria logo färg för MS Office kontorspr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454" cy="440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5B0CE56" w14:textId="77777777" w:rsidR="00615E63" w:rsidRDefault="00615E63" w:rsidP="00AB5258">
    <w:pPr>
      <w:jc w:val="center"/>
    </w:pPr>
  </w:p>
  <w:p w14:paraId="2B5035BC" w14:textId="77777777" w:rsidR="00615E63" w:rsidRDefault="00615E63" w:rsidP="00AB5258">
    <w:pPr>
      <w:jc w:val="center"/>
    </w:pPr>
  </w:p>
  <w:p w14:paraId="3F2A2C9D" w14:textId="77777777" w:rsidR="00615E63" w:rsidRDefault="00615E63" w:rsidP="00AB5258">
    <w:pPr>
      <w:jc w:val="center"/>
    </w:pPr>
  </w:p>
  <w:p w14:paraId="4FFE492B" w14:textId="77777777" w:rsidR="00615E63" w:rsidRDefault="00615E63" w:rsidP="00AB5258">
    <w:pPr>
      <w:jc w:val="center"/>
    </w:pPr>
  </w:p>
  <w:p w14:paraId="6949D10F" w14:textId="77777777" w:rsidR="00615E63" w:rsidRDefault="00615E63" w:rsidP="00AB5258">
    <w:pPr>
      <w:jc w:val="center"/>
    </w:pPr>
  </w:p>
  <w:p w14:paraId="4FE60F81" w14:textId="77777777" w:rsidR="00615E63" w:rsidRDefault="00615E63" w:rsidP="00AB5258">
    <w:pPr>
      <w:jc w:val="center"/>
    </w:pPr>
  </w:p>
  <w:p w14:paraId="47EDA6A6" w14:textId="77777777" w:rsidR="00615E63" w:rsidRDefault="00615E63" w:rsidP="00AB5258">
    <w:pPr>
      <w:jc w:val="center"/>
    </w:pPr>
  </w:p>
  <w:p w14:paraId="031EFF88" w14:textId="77777777" w:rsidR="00615E63" w:rsidRDefault="00615E63" w:rsidP="00AB5258">
    <w:pPr>
      <w:jc w:val="center"/>
    </w:pPr>
  </w:p>
  <w:p w14:paraId="573DB3FC" w14:textId="77777777" w:rsidR="00615E63" w:rsidRDefault="00615E63" w:rsidP="00AB5258">
    <w:pPr>
      <w:jc w:val="center"/>
    </w:pPr>
  </w:p>
  <w:p w14:paraId="752EB17F" w14:textId="77777777" w:rsidR="00615E63" w:rsidRDefault="00615E63" w:rsidP="00AB5258">
    <w:pPr>
      <w:jc w:val="center"/>
    </w:pPr>
  </w:p>
  <w:p w14:paraId="1B5C5C03" w14:textId="77777777" w:rsidR="00615E63" w:rsidRDefault="00615E63" w:rsidP="00AB5258">
    <w:pPr>
      <w:jc w:val="center"/>
    </w:pPr>
  </w:p>
  <w:p w14:paraId="414290C4" w14:textId="77777777" w:rsidR="00615E63" w:rsidRDefault="00615E63" w:rsidP="00AB5258">
    <w:pPr>
      <w:jc w:val="center"/>
    </w:pPr>
  </w:p>
  <w:p w14:paraId="31B89974" w14:textId="77777777" w:rsidR="00615E63" w:rsidRDefault="00615E63" w:rsidP="00AB5258">
    <w:pPr>
      <w:jc w:val="center"/>
    </w:pPr>
  </w:p>
  <w:p w14:paraId="11E3C059" w14:textId="77777777" w:rsidR="00615E63" w:rsidRDefault="00615E63" w:rsidP="00AB5258">
    <w:pPr>
      <w:jc w:val="center"/>
    </w:pPr>
  </w:p>
  <w:p w14:paraId="6956DB90" w14:textId="77777777" w:rsidR="00615E63" w:rsidRDefault="00615E63" w:rsidP="00AB5258">
    <w:pPr>
      <w:jc w:val="center"/>
    </w:pPr>
  </w:p>
  <w:p w14:paraId="44321D39" w14:textId="77777777" w:rsidR="00615E63" w:rsidRDefault="00615E63" w:rsidP="00AB5258">
    <w:pPr>
      <w:jc w:val="center"/>
    </w:pPr>
  </w:p>
  <w:p w14:paraId="5197DB7D" w14:textId="77777777" w:rsidR="00615E63" w:rsidRDefault="00615E63" w:rsidP="00AB5258">
    <w:pPr>
      <w:jc w:val="center"/>
    </w:pPr>
  </w:p>
  <w:p w14:paraId="49CC24B3" w14:textId="77777777" w:rsidR="00615E63" w:rsidRDefault="00615E63" w:rsidP="00AB5258">
    <w:pPr>
      <w:jc w:val="center"/>
    </w:pPr>
  </w:p>
  <w:p w14:paraId="37A8BC26" w14:textId="77777777" w:rsidR="00615E63" w:rsidRDefault="00615E63" w:rsidP="00AB5258">
    <w:pPr>
      <w:jc w:val="center"/>
    </w:pPr>
  </w:p>
  <w:p w14:paraId="5F46BE77" w14:textId="77777777" w:rsidR="00615E63" w:rsidRDefault="00615E63" w:rsidP="00AB5258">
    <w:pPr>
      <w:jc w:val="center"/>
    </w:pPr>
  </w:p>
  <w:p w14:paraId="3805D211" w14:textId="77777777" w:rsidR="00615E63" w:rsidRDefault="00615E63" w:rsidP="00AB5258">
    <w:pPr>
      <w:jc w:val="center"/>
    </w:pPr>
  </w:p>
  <w:p w14:paraId="5258B329" w14:textId="77777777" w:rsidR="00615E63" w:rsidRDefault="00615E63" w:rsidP="00AB5258">
    <w:pPr>
      <w:jc w:val="center"/>
    </w:pPr>
  </w:p>
  <w:p w14:paraId="2FDE15B2" w14:textId="77777777" w:rsidR="00615E63" w:rsidRDefault="00615E63" w:rsidP="00AB5258">
    <w:pPr>
      <w:jc w:val="center"/>
    </w:pPr>
  </w:p>
  <w:p w14:paraId="75F3136B" w14:textId="77777777" w:rsidR="00615E63" w:rsidRDefault="00615E63" w:rsidP="00AB5258">
    <w:pPr>
      <w:jc w:val="center"/>
    </w:pPr>
  </w:p>
  <w:p w14:paraId="093CF433" w14:textId="77777777" w:rsidR="00615E63" w:rsidRDefault="00615E63" w:rsidP="00AB525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3199"/>
    <w:multiLevelType w:val="multilevel"/>
    <w:tmpl w:val="3BAA4CC2"/>
    <w:styleLink w:val="Yellowbullets"/>
    <w:lvl w:ilvl="0">
      <w:start w:val="1"/>
      <w:numFmt w:val="bullet"/>
      <w:pStyle w:val="Yellowbullet"/>
      <w:lvlText w:val=""/>
      <w:lvlJc w:val="left"/>
      <w:pPr>
        <w:ind w:left="360" w:hanging="360"/>
      </w:pPr>
      <w:rPr>
        <w:rFonts w:ascii="Wingdings" w:hAnsi="Wingdings" w:hint="default"/>
        <w:color w:val="DEBF5C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1D3851"/>
    <w:multiLevelType w:val="multilevel"/>
    <w:tmpl w:val="F5A2E894"/>
    <w:numStyleLink w:val="Greenbullets"/>
  </w:abstractNum>
  <w:abstractNum w:abstractNumId="2" w15:restartNumberingAfterBreak="0">
    <w:nsid w:val="37C00400"/>
    <w:multiLevelType w:val="multilevel"/>
    <w:tmpl w:val="17E890B0"/>
    <w:styleLink w:val="Greybullets"/>
    <w:lvl w:ilvl="0">
      <w:start w:val="1"/>
      <w:numFmt w:val="bullet"/>
      <w:pStyle w:val="Greybullet"/>
      <w:lvlText w:val=""/>
      <w:lvlJc w:val="left"/>
      <w:pPr>
        <w:ind w:left="360" w:hanging="360"/>
      </w:pPr>
      <w:rPr>
        <w:rFonts w:ascii="Wingdings" w:hAnsi="Wingdings" w:hint="default"/>
        <w:color w:val="BEC2CA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93F55BC"/>
    <w:multiLevelType w:val="multilevel"/>
    <w:tmpl w:val="9A62330A"/>
    <w:numStyleLink w:val="Brownbukllets"/>
  </w:abstractNum>
  <w:abstractNum w:abstractNumId="4" w15:restartNumberingAfterBreak="0">
    <w:nsid w:val="405675E1"/>
    <w:multiLevelType w:val="multilevel"/>
    <w:tmpl w:val="FDB6F822"/>
    <w:numStyleLink w:val="Redbullets"/>
  </w:abstractNum>
  <w:abstractNum w:abstractNumId="5" w15:restartNumberingAfterBreak="0">
    <w:nsid w:val="42213A21"/>
    <w:multiLevelType w:val="multilevel"/>
    <w:tmpl w:val="FDB6F822"/>
    <w:styleLink w:val="Redbullets"/>
    <w:lvl w:ilvl="0">
      <w:start w:val="1"/>
      <w:numFmt w:val="bullet"/>
      <w:pStyle w:val="Redbullet"/>
      <w:lvlText w:val=""/>
      <w:lvlJc w:val="left"/>
      <w:pPr>
        <w:ind w:left="360" w:hanging="360"/>
      </w:pPr>
      <w:rPr>
        <w:rFonts w:ascii="Wingdings" w:hAnsi="Wingdings" w:hint="default"/>
        <w:color w:val="B4665A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33D0C2F"/>
    <w:multiLevelType w:val="multilevel"/>
    <w:tmpl w:val="3BAA4CC2"/>
    <w:numStyleLink w:val="Yellowbullets"/>
  </w:abstractNum>
  <w:abstractNum w:abstractNumId="7" w15:restartNumberingAfterBreak="0">
    <w:nsid w:val="5CE7476B"/>
    <w:multiLevelType w:val="multilevel"/>
    <w:tmpl w:val="9A62330A"/>
    <w:styleLink w:val="Brownbukllets"/>
    <w:lvl w:ilvl="0">
      <w:start w:val="1"/>
      <w:numFmt w:val="bullet"/>
      <w:pStyle w:val="ListBullet"/>
      <w:lvlText w:val=""/>
      <w:lvlJc w:val="left"/>
      <w:pPr>
        <w:ind w:left="360" w:hanging="360"/>
      </w:pPr>
      <w:rPr>
        <w:rFonts w:ascii="Wingdings" w:hAnsi="Wingdings" w:hint="default"/>
        <w:color w:val="A77635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A20800"/>
    <w:multiLevelType w:val="multilevel"/>
    <w:tmpl w:val="17E890B0"/>
    <w:numStyleLink w:val="Greybullets"/>
  </w:abstractNum>
  <w:abstractNum w:abstractNumId="9" w15:restartNumberingAfterBreak="0">
    <w:nsid w:val="6AFD4C72"/>
    <w:multiLevelType w:val="multilevel"/>
    <w:tmpl w:val="F5A2E894"/>
    <w:styleLink w:val="Greenbullets"/>
    <w:lvl w:ilvl="0">
      <w:start w:val="1"/>
      <w:numFmt w:val="bullet"/>
      <w:pStyle w:val="Greenbullet"/>
      <w:lvlText w:val=""/>
      <w:lvlJc w:val="left"/>
      <w:pPr>
        <w:ind w:left="360" w:hanging="360"/>
      </w:pPr>
      <w:rPr>
        <w:rFonts w:ascii="Wingdings" w:hAnsi="Wingdings" w:hint="default"/>
        <w:color w:val="B0B761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595959" w:themeColor="text1" w:themeTint="A6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595959" w:themeColor="text1" w:themeTint="A6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595959" w:themeColor="text1" w:themeTint="A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61"/>
    <w:rsid w:val="0000605F"/>
    <w:rsid w:val="00010A48"/>
    <w:rsid w:val="00010D81"/>
    <w:rsid w:val="000276B7"/>
    <w:rsid w:val="000660D9"/>
    <w:rsid w:val="00071DC5"/>
    <w:rsid w:val="000725C0"/>
    <w:rsid w:val="000866CB"/>
    <w:rsid w:val="00094602"/>
    <w:rsid w:val="000C4701"/>
    <w:rsid w:val="000C4DDB"/>
    <w:rsid w:val="000C6401"/>
    <w:rsid w:val="000D1F45"/>
    <w:rsid w:val="000E58BC"/>
    <w:rsid w:val="000F3CAC"/>
    <w:rsid w:val="00113249"/>
    <w:rsid w:val="0012372A"/>
    <w:rsid w:val="00130140"/>
    <w:rsid w:val="00130594"/>
    <w:rsid w:val="00141BAE"/>
    <w:rsid w:val="00154C0E"/>
    <w:rsid w:val="00154EFD"/>
    <w:rsid w:val="00161475"/>
    <w:rsid w:val="00173957"/>
    <w:rsid w:val="00177006"/>
    <w:rsid w:val="001835B9"/>
    <w:rsid w:val="001A135B"/>
    <w:rsid w:val="001A2162"/>
    <w:rsid w:val="001D4CA1"/>
    <w:rsid w:val="001E011A"/>
    <w:rsid w:val="00206624"/>
    <w:rsid w:val="00206649"/>
    <w:rsid w:val="002116FB"/>
    <w:rsid w:val="00213FE8"/>
    <w:rsid w:val="00222ECA"/>
    <w:rsid w:val="00223379"/>
    <w:rsid w:val="00231C5A"/>
    <w:rsid w:val="00250BB0"/>
    <w:rsid w:val="00251148"/>
    <w:rsid w:val="00261B6A"/>
    <w:rsid w:val="00274BFC"/>
    <w:rsid w:val="0028007B"/>
    <w:rsid w:val="00283471"/>
    <w:rsid w:val="002903D6"/>
    <w:rsid w:val="002A03E5"/>
    <w:rsid w:val="002C4F7B"/>
    <w:rsid w:val="002F62F5"/>
    <w:rsid w:val="00324261"/>
    <w:rsid w:val="0032679C"/>
    <w:rsid w:val="003308BE"/>
    <w:rsid w:val="00333D42"/>
    <w:rsid w:val="0038511A"/>
    <w:rsid w:val="00387153"/>
    <w:rsid w:val="0038729F"/>
    <w:rsid w:val="003953C6"/>
    <w:rsid w:val="003A6B80"/>
    <w:rsid w:val="003B5B56"/>
    <w:rsid w:val="003B7B3B"/>
    <w:rsid w:val="003C4A85"/>
    <w:rsid w:val="003C5D91"/>
    <w:rsid w:val="003C7EA4"/>
    <w:rsid w:val="003E582A"/>
    <w:rsid w:val="003F56B3"/>
    <w:rsid w:val="00410953"/>
    <w:rsid w:val="00430949"/>
    <w:rsid w:val="004423E1"/>
    <w:rsid w:val="004628E5"/>
    <w:rsid w:val="00466C51"/>
    <w:rsid w:val="0047446D"/>
    <w:rsid w:val="00475A4C"/>
    <w:rsid w:val="00497649"/>
    <w:rsid w:val="004A201A"/>
    <w:rsid w:val="004A50BF"/>
    <w:rsid w:val="004C408E"/>
    <w:rsid w:val="004C5E34"/>
    <w:rsid w:val="004D101A"/>
    <w:rsid w:val="004E7C6A"/>
    <w:rsid w:val="004F5C61"/>
    <w:rsid w:val="00500D81"/>
    <w:rsid w:val="00506326"/>
    <w:rsid w:val="005167AA"/>
    <w:rsid w:val="00516E09"/>
    <w:rsid w:val="00517BCF"/>
    <w:rsid w:val="00524B7B"/>
    <w:rsid w:val="0054124F"/>
    <w:rsid w:val="00543436"/>
    <w:rsid w:val="00546734"/>
    <w:rsid w:val="00560778"/>
    <w:rsid w:val="005609C4"/>
    <w:rsid w:val="0056620A"/>
    <w:rsid w:val="005665DA"/>
    <w:rsid w:val="005741C6"/>
    <w:rsid w:val="00583AAF"/>
    <w:rsid w:val="005841D3"/>
    <w:rsid w:val="0058504E"/>
    <w:rsid w:val="0058786B"/>
    <w:rsid w:val="005A7439"/>
    <w:rsid w:val="005E1DBA"/>
    <w:rsid w:val="005F36CD"/>
    <w:rsid w:val="005F58A2"/>
    <w:rsid w:val="006062EB"/>
    <w:rsid w:val="0060646E"/>
    <w:rsid w:val="00606BC5"/>
    <w:rsid w:val="00615E63"/>
    <w:rsid w:val="00641F3B"/>
    <w:rsid w:val="00660828"/>
    <w:rsid w:val="006618CD"/>
    <w:rsid w:val="00662777"/>
    <w:rsid w:val="006802E9"/>
    <w:rsid w:val="006817E7"/>
    <w:rsid w:val="006818DD"/>
    <w:rsid w:val="006A4EFE"/>
    <w:rsid w:val="006B0F4A"/>
    <w:rsid w:val="006B250D"/>
    <w:rsid w:val="006B2EE9"/>
    <w:rsid w:val="006B649B"/>
    <w:rsid w:val="006C0A2C"/>
    <w:rsid w:val="006C3A3D"/>
    <w:rsid w:val="006E58B6"/>
    <w:rsid w:val="0070207E"/>
    <w:rsid w:val="00712FBB"/>
    <w:rsid w:val="0071486A"/>
    <w:rsid w:val="007235AF"/>
    <w:rsid w:val="00731BF0"/>
    <w:rsid w:val="00734922"/>
    <w:rsid w:val="007379EB"/>
    <w:rsid w:val="00747D56"/>
    <w:rsid w:val="0078779F"/>
    <w:rsid w:val="00792C85"/>
    <w:rsid w:val="00794F7F"/>
    <w:rsid w:val="007A37DA"/>
    <w:rsid w:val="007A5AC7"/>
    <w:rsid w:val="007A7CEE"/>
    <w:rsid w:val="007B1DF5"/>
    <w:rsid w:val="007B5B0E"/>
    <w:rsid w:val="007C1327"/>
    <w:rsid w:val="007C78E7"/>
    <w:rsid w:val="007E4F1C"/>
    <w:rsid w:val="00802863"/>
    <w:rsid w:val="00807510"/>
    <w:rsid w:val="00817322"/>
    <w:rsid w:val="00826FF4"/>
    <w:rsid w:val="00827200"/>
    <w:rsid w:val="008437D7"/>
    <w:rsid w:val="008476EC"/>
    <w:rsid w:val="0085237A"/>
    <w:rsid w:val="00853579"/>
    <w:rsid w:val="00854133"/>
    <w:rsid w:val="0086517A"/>
    <w:rsid w:val="0086783A"/>
    <w:rsid w:val="008703FE"/>
    <w:rsid w:val="0087618F"/>
    <w:rsid w:val="008979C3"/>
    <w:rsid w:val="008A165C"/>
    <w:rsid w:val="008A3F5A"/>
    <w:rsid w:val="008A7C5B"/>
    <w:rsid w:val="008B1572"/>
    <w:rsid w:val="008B5114"/>
    <w:rsid w:val="008B5510"/>
    <w:rsid w:val="008C2144"/>
    <w:rsid w:val="008C4731"/>
    <w:rsid w:val="008D4573"/>
    <w:rsid w:val="008D7D92"/>
    <w:rsid w:val="008E11A0"/>
    <w:rsid w:val="00910DCE"/>
    <w:rsid w:val="0092019F"/>
    <w:rsid w:val="0094324A"/>
    <w:rsid w:val="00950312"/>
    <w:rsid w:val="00951066"/>
    <w:rsid w:val="0095653C"/>
    <w:rsid w:val="00961BF7"/>
    <w:rsid w:val="00977852"/>
    <w:rsid w:val="009808EC"/>
    <w:rsid w:val="00983CF6"/>
    <w:rsid w:val="00995FFC"/>
    <w:rsid w:val="009D12A9"/>
    <w:rsid w:val="009D32F6"/>
    <w:rsid w:val="009E049D"/>
    <w:rsid w:val="009F4392"/>
    <w:rsid w:val="00A03B40"/>
    <w:rsid w:val="00A35B06"/>
    <w:rsid w:val="00A54F0A"/>
    <w:rsid w:val="00A56F7D"/>
    <w:rsid w:val="00A61AEA"/>
    <w:rsid w:val="00A734DB"/>
    <w:rsid w:val="00A77003"/>
    <w:rsid w:val="00AA2384"/>
    <w:rsid w:val="00AA793D"/>
    <w:rsid w:val="00AB5258"/>
    <w:rsid w:val="00AC4916"/>
    <w:rsid w:val="00AC7274"/>
    <w:rsid w:val="00B022DF"/>
    <w:rsid w:val="00B05615"/>
    <w:rsid w:val="00B2772E"/>
    <w:rsid w:val="00B31187"/>
    <w:rsid w:val="00B341ED"/>
    <w:rsid w:val="00B36267"/>
    <w:rsid w:val="00B44E1B"/>
    <w:rsid w:val="00B451C4"/>
    <w:rsid w:val="00B52BD1"/>
    <w:rsid w:val="00B82504"/>
    <w:rsid w:val="00B82FFA"/>
    <w:rsid w:val="00B84A53"/>
    <w:rsid w:val="00B869F1"/>
    <w:rsid w:val="00B875FC"/>
    <w:rsid w:val="00B92971"/>
    <w:rsid w:val="00BC3FF4"/>
    <w:rsid w:val="00BC40ED"/>
    <w:rsid w:val="00BC7648"/>
    <w:rsid w:val="00BE54A0"/>
    <w:rsid w:val="00BE56E5"/>
    <w:rsid w:val="00BF1343"/>
    <w:rsid w:val="00BF71BA"/>
    <w:rsid w:val="00C00140"/>
    <w:rsid w:val="00C04486"/>
    <w:rsid w:val="00C46E17"/>
    <w:rsid w:val="00C50B46"/>
    <w:rsid w:val="00C537CC"/>
    <w:rsid w:val="00C63EA1"/>
    <w:rsid w:val="00C70FD1"/>
    <w:rsid w:val="00C80DF2"/>
    <w:rsid w:val="00C84DED"/>
    <w:rsid w:val="00C8552F"/>
    <w:rsid w:val="00C96B9F"/>
    <w:rsid w:val="00CA472E"/>
    <w:rsid w:val="00CC1DFE"/>
    <w:rsid w:val="00CC23E6"/>
    <w:rsid w:val="00CD746B"/>
    <w:rsid w:val="00CE3FD4"/>
    <w:rsid w:val="00CF0CA7"/>
    <w:rsid w:val="00D15B1C"/>
    <w:rsid w:val="00D273FB"/>
    <w:rsid w:val="00D301E1"/>
    <w:rsid w:val="00D33FB5"/>
    <w:rsid w:val="00D370E7"/>
    <w:rsid w:val="00D6242C"/>
    <w:rsid w:val="00D7238F"/>
    <w:rsid w:val="00D747F0"/>
    <w:rsid w:val="00D93184"/>
    <w:rsid w:val="00DA5150"/>
    <w:rsid w:val="00DA7613"/>
    <w:rsid w:val="00DB5094"/>
    <w:rsid w:val="00DB710D"/>
    <w:rsid w:val="00DD17AF"/>
    <w:rsid w:val="00DD74D6"/>
    <w:rsid w:val="00DF57BD"/>
    <w:rsid w:val="00DF7590"/>
    <w:rsid w:val="00E04837"/>
    <w:rsid w:val="00E1202F"/>
    <w:rsid w:val="00E157FF"/>
    <w:rsid w:val="00E2494C"/>
    <w:rsid w:val="00E32F95"/>
    <w:rsid w:val="00E334B9"/>
    <w:rsid w:val="00E45B62"/>
    <w:rsid w:val="00E4709B"/>
    <w:rsid w:val="00E578AB"/>
    <w:rsid w:val="00E7202D"/>
    <w:rsid w:val="00EA69A8"/>
    <w:rsid w:val="00EC2503"/>
    <w:rsid w:val="00EC326E"/>
    <w:rsid w:val="00EE41BD"/>
    <w:rsid w:val="00F02C5A"/>
    <w:rsid w:val="00F34235"/>
    <w:rsid w:val="00F3779A"/>
    <w:rsid w:val="00F470AE"/>
    <w:rsid w:val="00F5270B"/>
    <w:rsid w:val="00F52792"/>
    <w:rsid w:val="00F53AAE"/>
    <w:rsid w:val="00F750D7"/>
    <w:rsid w:val="00F8788B"/>
    <w:rsid w:val="00F97ED4"/>
    <w:rsid w:val="00FB0586"/>
    <w:rsid w:val="00FB300E"/>
    <w:rsid w:val="00FC1B5F"/>
    <w:rsid w:val="00FD0887"/>
    <w:rsid w:val="00FD41D2"/>
    <w:rsid w:val="00FD7F8C"/>
    <w:rsid w:val="00FE33D6"/>
    <w:rsid w:val="00FF1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0CE4C"/>
  <w15:docId w15:val="{672BA565-547F-4C78-A5E2-C14DDF51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E1"/>
    <w:pPr>
      <w:spacing w:line="28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C537CC"/>
    <w:pPr>
      <w:keepNext/>
      <w:keepLines/>
      <w:spacing w:before="240" w:after="60" w:line="240" w:lineRule="auto"/>
      <w:outlineLvl w:val="0"/>
    </w:pPr>
    <w:rPr>
      <w:rFonts w:eastAsiaTheme="majorEastAsia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537CC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C537CC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C00140"/>
    <w:rPr>
      <w:rFonts w:ascii="Georgia" w:eastAsiaTheme="majorEastAsia" w:hAnsi="Georgia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00140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00140"/>
    <w:rPr>
      <w:rFonts w:ascii="Georgia" w:eastAsiaTheme="majorEastAsia" w:hAnsi="Georgia" w:cstheme="majorBidi"/>
      <w:bCs/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605F"/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006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5F"/>
    <w:rPr>
      <w:rFonts w:ascii="Georgia" w:hAnsi="Georgi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510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475A4C"/>
    <w:pPr>
      <w:spacing w:after="1680" w:line="240" w:lineRule="atLeast"/>
    </w:pPr>
    <w:rPr>
      <w:i/>
    </w:rPr>
  </w:style>
  <w:style w:type="character" w:customStyle="1" w:styleId="DateChar">
    <w:name w:val="Date Char"/>
    <w:basedOn w:val="DefaultParagraphFont"/>
    <w:link w:val="Date"/>
    <w:uiPriority w:val="99"/>
    <w:rsid w:val="00475A4C"/>
    <w:rPr>
      <w:rFonts w:ascii="Georgia" w:hAnsi="Georgia"/>
      <w:i/>
      <w:sz w:val="20"/>
    </w:rPr>
  </w:style>
  <w:style w:type="paragraph" w:customStyle="1" w:styleId="Workingtitle">
    <w:name w:val="Working title"/>
    <w:basedOn w:val="Normal"/>
    <w:link w:val="WorkingtitleChar"/>
    <w:uiPriority w:val="3"/>
    <w:qFormat/>
    <w:rsid w:val="00475A4C"/>
    <w:rPr>
      <w:rFonts w:eastAsiaTheme="majorEastAsia" w:cstheme="majorBidi"/>
      <w:bCs/>
      <w:i/>
    </w:rPr>
  </w:style>
  <w:style w:type="character" w:customStyle="1" w:styleId="WorkingtitleChar">
    <w:name w:val="Working title Char"/>
    <w:basedOn w:val="Heading3Char"/>
    <w:link w:val="Workingtitle"/>
    <w:uiPriority w:val="3"/>
    <w:rsid w:val="007B1DF5"/>
    <w:rPr>
      <w:rFonts w:ascii="Georgia" w:eastAsiaTheme="majorEastAsia" w:hAnsi="Georgia" w:cstheme="majorBidi"/>
      <w:bCs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F34235"/>
    <w:rPr>
      <w:color w:val="808080"/>
    </w:rPr>
  </w:style>
  <w:style w:type="numbering" w:customStyle="1" w:styleId="Redbullets">
    <w:name w:val="Red bullets"/>
    <w:uiPriority w:val="99"/>
    <w:rsid w:val="008A165C"/>
    <w:pPr>
      <w:numPr>
        <w:numId w:val="1"/>
      </w:numPr>
    </w:pPr>
  </w:style>
  <w:style w:type="numbering" w:customStyle="1" w:styleId="Yellowbullets">
    <w:name w:val="Yellow bullets"/>
    <w:uiPriority w:val="99"/>
    <w:rsid w:val="008A165C"/>
    <w:pPr>
      <w:numPr>
        <w:numId w:val="2"/>
      </w:numPr>
    </w:pPr>
  </w:style>
  <w:style w:type="paragraph" w:styleId="ListBullet">
    <w:name w:val="List Bullet"/>
    <w:basedOn w:val="Normal"/>
    <w:uiPriority w:val="99"/>
    <w:unhideWhenUsed/>
    <w:rsid w:val="008A165C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A165C"/>
    <w:pPr>
      <w:contextualSpacing/>
    </w:pPr>
  </w:style>
  <w:style w:type="paragraph" w:styleId="ListBullet3">
    <w:name w:val="List Bullet 3"/>
    <w:basedOn w:val="Normal"/>
    <w:uiPriority w:val="99"/>
    <w:unhideWhenUsed/>
    <w:rsid w:val="008A165C"/>
    <w:pPr>
      <w:contextualSpacing/>
    </w:pPr>
  </w:style>
  <w:style w:type="paragraph" w:styleId="ListBullet4">
    <w:name w:val="List Bullet 4"/>
    <w:basedOn w:val="Normal"/>
    <w:uiPriority w:val="99"/>
    <w:unhideWhenUsed/>
    <w:rsid w:val="008A165C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8A165C"/>
    <w:pPr>
      <w:contextualSpacing/>
    </w:pPr>
  </w:style>
  <w:style w:type="numbering" w:customStyle="1" w:styleId="Greybullets">
    <w:name w:val="Grey bullets"/>
    <w:uiPriority w:val="99"/>
    <w:rsid w:val="008A165C"/>
    <w:pPr>
      <w:numPr>
        <w:numId w:val="3"/>
      </w:numPr>
    </w:pPr>
  </w:style>
  <w:style w:type="numbering" w:customStyle="1" w:styleId="Greenbullets">
    <w:name w:val="Green bullets"/>
    <w:uiPriority w:val="99"/>
    <w:rsid w:val="008A165C"/>
    <w:pPr>
      <w:numPr>
        <w:numId w:val="4"/>
      </w:numPr>
    </w:pPr>
  </w:style>
  <w:style w:type="numbering" w:customStyle="1" w:styleId="Brownbukllets">
    <w:name w:val="Brown bukllets"/>
    <w:uiPriority w:val="99"/>
    <w:rsid w:val="008A165C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8A165C"/>
    <w:pPr>
      <w:ind w:left="720"/>
      <w:contextualSpacing/>
    </w:pPr>
  </w:style>
  <w:style w:type="paragraph" w:customStyle="1" w:styleId="Brownbullet">
    <w:name w:val="Brown bullet"/>
    <w:basedOn w:val="ListBullet"/>
    <w:uiPriority w:val="2"/>
    <w:qFormat/>
    <w:rsid w:val="00B82504"/>
  </w:style>
  <w:style w:type="paragraph" w:customStyle="1" w:styleId="Greenbullet">
    <w:name w:val="Green bullet"/>
    <w:basedOn w:val="Brownbullet"/>
    <w:uiPriority w:val="2"/>
    <w:qFormat/>
    <w:rsid w:val="00B82504"/>
    <w:pPr>
      <w:numPr>
        <w:numId w:val="7"/>
      </w:numPr>
    </w:pPr>
  </w:style>
  <w:style w:type="paragraph" w:customStyle="1" w:styleId="Greybullet">
    <w:name w:val="Grey bullet"/>
    <w:basedOn w:val="Greenbullet"/>
    <w:uiPriority w:val="2"/>
    <w:qFormat/>
    <w:rsid w:val="00B82504"/>
    <w:pPr>
      <w:numPr>
        <w:numId w:val="8"/>
      </w:numPr>
    </w:pPr>
  </w:style>
  <w:style w:type="paragraph" w:customStyle="1" w:styleId="Redbullet">
    <w:name w:val="Red bullet"/>
    <w:basedOn w:val="Greybullet"/>
    <w:uiPriority w:val="2"/>
    <w:qFormat/>
    <w:rsid w:val="00B82504"/>
    <w:pPr>
      <w:numPr>
        <w:numId w:val="9"/>
      </w:numPr>
    </w:pPr>
  </w:style>
  <w:style w:type="paragraph" w:customStyle="1" w:styleId="Yellowbullet">
    <w:name w:val="Yellow bullet"/>
    <w:basedOn w:val="Redbullet"/>
    <w:uiPriority w:val="2"/>
    <w:qFormat/>
    <w:rsid w:val="00B82504"/>
    <w:pPr>
      <w:numPr>
        <w:numId w:val="10"/>
      </w:numPr>
    </w:pPr>
  </w:style>
  <w:style w:type="paragraph" w:styleId="TOCHeading">
    <w:name w:val="TOC Heading"/>
    <w:basedOn w:val="Heading1"/>
    <w:next w:val="Normal"/>
    <w:uiPriority w:val="39"/>
    <w:unhideWhenUsed/>
    <w:rsid w:val="00517BCF"/>
    <w:pPr>
      <w:spacing w:before="480" w:after="0" w:line="276" w:lineRule="auto"/>
      <w:outlineLvl w:val="9"/>
    </w:pPr>
    <w:rPr>
      <w:b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00140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27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C5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C51"/>
  </w:style>
  <w:style w:type="character" w:styleId="FootnoteReference">
    <w:name w:val="footnote reference"/>
    <w:basedOn w:val="DefaultParagraphFont"/>
    <w:uiPriority w:val="99"/>
    <w:semiHidden/>
    <w:unhideWhenUsed/>
    <w:rsid w:val="00466C51"/>
    <w:rPr>
      <w:vertAlign w:val="superscript"/>
    </w:rPr>
  </w:style>
  <w:style w:type="paragraph" w:styleId="Revision">
    <w:name w:val="Revision"/>
    <w:hidden/>
    <w:uiPriority w:val="99"/>
    <w:semiHidden/>
    <w:rsid w:val="00802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3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4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4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5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ynewsdesk.com/se/santa_maria/latest_medi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a.berglie@paulig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ab53e9a1-f806-4927-bfcf-8c5fec52a3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PG</TermName>
          <TermId xmlns="http://schemas.microsoft.com/office/infopath/2007/PartnerControls">e9f3c0c4-550e-45d8-ab56-3346b7c953e5</TermId>
        </TermInfo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4153c0a2-2c1b-4bca-b7d9-c8e273909d68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4d05827e-025e-4aa6-9064-d68961f6f228</TermId>
        </TermInfo>
      </Terms>
    </TaxKeywordTaxHTField>
    <TaxCatchAll xmlns="ab53e9a1-f806-4927-bfcf-8c5fec52a3a9">
      <Value>187</Value>
      <Value>164</Value>
      <Value>415</Value>
    </TaxCatchAll>
    <_dlc_DocId xmlns="ab53e9a1-f806-4927-bfcf-8c5fec52a3a9">TEAM-1912084442-13</_dlc_DocId>
    <_dlc_DocIdUrl xmlns="ab53e9a1-f806-4927-bfcf-8c5fec52a3a9">
      <Url>https://pauliggroup.sharepoint.com/WFFD_Communications/_layouts/15/DocIdRedir.aspx?ID=TEAM-1912084442-13</Url>
      <Description>TEAM-1912084442-13</Description>
    </_dlc_DocIdUrl>
    <SharedWithUsers xmlns="6ee2bc07-72c5-4468-88d7-0df7138616af">
      <UserInfo>
        <DisplayName>Mireille Beij</DisplayName>
        <AccountId>2789</AccountId>
        <AccountType/>
      </UserInfo>
      <UserInfo>
        <DisplayName>Mariëlle Vos</DisplayName>
        <AccountId>3482</AccountId>
        <AccountType/>
      </UserInfo>
      <UserInfo>
        <DisplayName>Anna Hätälä</DisplayName>
        <AccountId>1046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9A1E1E9FDF04D8A2FBBCB4444C39F" ma:contentTypeVersion="7" ma:contentTypeDescription="Create a new document." ma:contentTypeScope="" ma:versionID="e74466c43924d14b3ec717a301c6b9cd">
  <xsd:schema xmlns:xsd="http://www.w3.org/2001/XMLSchema" xmlns:xs="http://www.w3.org/2001/XMLSchema" xmlns:p="http://schemas.microsoft.com/office/2006/metadata/properties" xmlns:ns2="ab53e9a1-f806-4927-bfcf-8c5fec52a3a9" xmlns:ns3="6ee2bc07-72c5-4468-88d7-0df7138616af" targetNamespace="http://schemas.microsoft.com/office/2006/metadata/properties" ma:root="true" ma:fieldsID="6d7a47ea622868057c2ef834ceea8abd" ns2:_="" ns3:_="">
    <xsd:import namespace="ab53e9a1-f806-4927-bfcf-8c5fec52a3a9"/>
    <xsd:import namespace="6ee2bc07-72c5-4468-88d7-0df7138616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e9a1-f806-4927-bfcf-8c5fec52a3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4685ce9-e369-42df-9e4b-cea0b7b2b0e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51a4504-25a8-4bc2-b219-b2e8346b1042}" ma:internalName="TaxCatchAll" ma:showField="CatchAllData" ma:web="6ee2bc07-72c5-4468-88d7-0df713861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2bc07-72c5-4468-88d7-0df713861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08D6-0035-445D-BBD8-6F9483EFE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180B8-FFFE-49B4-A35E-0F8C7E19AE55}">
  <ds:schemaRefs>
    <ds:schemaRef ds:uri="http://schemas.microsoft.com/office/2006/metadata/properties"/>
    <ds:schemaRef ds:uri="http://schemas.microsoft.com/office/infopath/2007/PartnerControls"/>
    <ds:schemaRef ds:uri="ab53e9a1-f806-4927-bfcf-8c5fec52a3a9"/>
    <ds:schemaRef ds:uri="6ee2bc07-72c5-4468-88d7-0df7138616af"/>
  </ds:schemaRefs>
</ds:datastoreItem>
</file>

<file path=customXml/itemProps3.xml><?xml version="1.0" encoding="utf-8"?>
<ds:datastoreItem xmlns:ds="http://schemas.openxmlformats.org/officeDocument/2006/customXml" ds:itemID="{5EA8F819-8E13-4B2A-BCD3-8D94F2B20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3e9a1-f806-4927-bfcf-8c5fec52a3a9"/>
    <ds:schemaRef ds:uri="6ee2bc07-72c5-4468-88d7-0df713861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9D486-1DCE-4F33-AC43-10406941E9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CFBAA0-5D34-4E4C-AEF6-D32B2813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484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Maria AB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>Communications; Template; PG</cp:keywords>
  <cp:lastModifiedBy>Eva Berglie</cp:lastModifiedBy>
  <cp:revision>13</cp:revision>
  <cp:lastPrinted>2017-02-28T15:09:00Z</cp:lastPrinted>
  <dcterms:created xsi:type="dcterms:W3CDTF">2017-02-26T16:49:00Z</dcterms:created>
  <dcterms:modified xsi:type="dcterms:W3CDTF">2017-02-28T15:12:00Z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0x010100BFE9A1E1E9FDF04D8A2FBBCB4444C39F</vt:lpwstr>
  </property>
  <property fmtid="{D5CDD505-2E9C-101B-9397-08002B2CF9AE}" pid="3" name="_dlc_DocIdItemGuid">
    <vt:lpwstr>74356fc1-d073-4136-832f-27df66e9ede6</vt:lpwstr>
  </property>
  <property fmtid="{D5CDD505-2E9C-101B-9397-08002B2CF9AE}" pid="4" name="TaxKeyword">
    <vt:lpwstr>187;#PG|e9f3c0c4-550e-45d8-ab56-3346b7c953e5;#164;#Communications|4153c0a2-2c1b-4bca-b7d9-c8e273909d68;#415;#Template|4d05827e-025e-4aa6-9064-d68961f6f228</vt:lpwstr>
  </property>
</Properties>
</file>