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E2" w:rsidRDefault="00373193" w:rsidP="00B93E5D">
      <w:pPr>
        <w:jc w:val="right"/>
      </w:pPr>
      <w:r>
        <w:rPr>
          <w:noProof/>
          <w:lang w:eastAsia="da-DK"/>
        </w:rPr>
        <w:drawing>
          <wp:inline distT="0" distB="0" distL="0" distR="0">
            <wp:extent cx="2381250" cy="134183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94" cy="13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5D" w:rsidRPr="00FC3462" w:rsidRDefault="00FC3462" w:rsidP="00FC346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8202AE">
        <w:rPr>
          <w:b/>
          <w:sz w:val="16"/>
          <w:szCs w:val="16"/>
        </w:rPr>
        <w:t xml:space="preserve">                             25. a</w:t>
      </w:r>
      <w:r w:rsidR="003D6C7F">
        <w:rPr>
          <w:b/>
          <w:sz w:val="16"/>
          <w:szCs w:val="16"/>
        </w:rPr>
        <w:t>pril</w:t>
      </w:r>
      <w:r>
        <w:rPr>
          <w:b/>
          <w:sz w:val="16"/>
          <w:szCs w:val="16"/>
        </w:rPr>
        <w:t xml:space="preserve"> 2016</w:t>
      </w:r>
    </w:p>
    <w:p w:rsidR="005C20EC" w:rsidRDefault="005C20EC" w:rsidP="005C20EC">
      <w:pPr>
        <w:rPr>
          <w:rFonts w:ascii="Agita" w:hAnsi="Agita"/>
          <w:b/>
          <w:sz w:val="32"/>
          <w:szCs w:val="32"/>
        </w:rPr>
      </w:pPr>
      <w:r>
        <w:rPr>
          <w:rFonts w:ascii="Agita" w:hAnsi="Agita"/>
          <w:b/>
          <w:sz w:val="32"/>
          <w:szCs w:val="32"/>
        </w:rPr>
        <w:t>Sømænds sexliv under lup</w:t>
      </w:r>
    </w:p>
    <w:p w:rsidR="005C20EC" w:rsidRDefault="005C20EC" w:rsidP="005C20EC">
      <w:pPr>
        <w:rPr>
          <w:rFonts w:ascii="Agita" w:hAnsi="Agita"/>
          <w:b/>
          <w:sz w:val="24"/>
          <w:szCs w:val="24"/>
        </w:rPr>
      </w:pPr>
      <w:r>
        <w:rPr>
          <w:rFonts w:ascii="Agita" w:hAnsi="Agita"/>
          <w:b/>
          <w:sz w:val="24"/>
          <w:szCs w:val="24"/>
        </w:rPr>
        <w:t>Der stilles skarpt på sømænds sexliv, drømme og længsler, når</w:t>
      </w:r>
      <w:r w:rsidR="00A7302E">
        <w:rPr>
          <w:rFonts w:ascii="Agita" w:hAnsi="Agita"/>
          <w:b/>
          <w:sz w:val="24"/>
          <w:szCs w:val="24"/>
        </w:rPr>
        <w:t xml:space="preserve"> M/S Museet for Søfart åbner </w:t>
      </w:r>
      <w:r>
        <w:rPr>
          <w:rFonts w:ascii="Agita" w:hAnsi="Agita"/>
          <w:b/>
          <w:sz w:val="24"/>
          <w:szCs w:val="24"/>
        </w:rPr>
        <w:t>udstilling</w:t>
      </w:r>
      <w:r w:rsidR="00A7302E">
        <w:rPr>
          <w:rFonts w:ascii="Agita" w:hAnsi="Agita"/>
          <w:b/>
          <w:sz w:val="24"/>
          <w:szCs w:val="24"/>
        </w:rPr>
        <w:t>en</w:t>
      </w:r>
      <w:r>
        <w:rPr>
          <w:rFonts w:ascii="Agita" w:hAnsi="Agita"/>
          <w:b/>
          <w:sz w:val="24"/>
          <w:szCs w:val="24"/>
        </w:rPr>
        <w:t xml:space="preserve"> ’Sex &amp; the Sea’ til efteråret. Udstillingen er lavet af kunstner Saskia </w:t>
      </w:r>
      <w:proofErr w:type="spellStart"/>
      <w:r>
        <w:rPr>
          <w:rFonts w:ascii="Agita" w:hAnsi="Agita"/>
          <w:b/>
          <w:sz w:val="24"/>
          <w:szCs w:val="24"/>
        </w:rPr>
        <w:t>Boddeke</w:t>
      </w:r>
      <w:proofErr w:type="spellEnd"/>
      <w:r>
        <w:rPr>
          <w:rFonts w:ascii="Agita" w:hAnsi="Agita"/>
          <w:b/>
          <w:sz w:val="24"/>
          <w:szCs w:val="24"/>
        </w:rPr>
        <w:t xml:space="preserve"> og filminstruktør Peter </w:t>
      </w:r>
      <w:proofErr w:type="spellStart"/>
      <w:r>
        <w:rPr>
          <w:rFonts w:ascii="Agita" w:hAnsi="Agita"/>
          <w:b/>
          <w:sz w:val="24"/>
          <w:szCs w:val="24"/>
        </w:rPr>
        <w:t>Greenaway</w:t>
      </w:r>
      <w:proofErr w:type="spellEnd"/>
      <w:r>
        <w:rPr>
          <w:rFonts w:ascii="Agita" w:hAnsi="Agita"/>
          <w:b/>
          <w:sz w:val="24"/>
          <w:szCs w:val="24"/>
        </w:rPr>
        <w:t>.</w:t>
      </w:r>
    </w:p>
    <w:p w:rsidR="005C20EC" w:rsidRDefault="005C20EC" w:rsidP="005C20EC">
      <w:pPr>
        <w:rPr>
          <w:rFonts w:ascii="Agita" w:hAnsi="Agita"/>
        </w:rPr>
      </w:pPr>
      <w:r>
        <w:rPr>
          <w:rFonts w:ascii="Agita" w:hAnsi="Agita"/>
        </w:rPr>
        <w:t>’Alle sømænd er glade for piger’ lyder det i en skattet sang, som spiller på de forestillinger, der til alle tider har været om sømænd. Udstillingen ’Sex &amp; the Sea’, der åbner på M/S Museet på Søfart d. 9. september, ser nærmere på myter og virkelighed, når den udforsker sømandens sagnomspundne liv på havet og havnen.</w:t>
      </w:r>
      <w:r>
        <w:rPr>
          <w:rFonts w:ascii="Agita" w:hAnsi="Agita"/>
        </w:rPr>
        <w:br/>
      </w:r>
      <w:r>
        <w:rPr>
          <w:rFonts w:ascii="Agita" w:hAnsi="Agita"/>
        </w:rPr>
        <w:br/>
        <w:t>Direktør for M/S Museet for Søfart, Ulla Tofte, siger:</w:t>
      </w:r>
      <w:r>
        <w:rPr>
          <w:rFonts w:ascii="Agita" w:hAnsi="Agita"/>
        </w:rPr>
        <w:br/>
        <w:t xml:space="preserve">’Vi ser frem til at vise et hudløst ærligt portræt af sømænds drømme, længsler, savn og sexliv. Udstillingen tager fat om et af de mest tabuiserede emner inden for søfarten – nemlig sømænds sexliv og deres beretninger om livet på havet. Det går godt i spænd med M/S Museet for Søfarts ambition om at fortælle de personlige historier – også de </w:t>
      </w:r>
      <w:r w:rsidR="00F70BBA">
        <w:rPr>
          <w:rFonts w:ascii="Agita" w:hAnsi="Agita"/>
        </w:rPr>
        <w:t>kontroversielle</w:t>
      </w:r>
      <w:r>
        <w:rPr>
          <w:rFonts w:ascii="Agita" w:hAnsi="Agita"/>
        </w:rPr>
        <w:t xml:space="preserve"> af slagsen’.</w:t>
      </w:r>
    </w:p>
    <w:p w:rsidR="00F70BBA" w:rsidRDefault="005C20EC" w:rsidP="005C20EC">
      <w:pPr>
        <w:rPr>
          <w:rFonts w:ascii="Agita" w:hAnsi="Agita"/>
        </w:rPr>
      </w:pPr>
      <w:r>
        <w:rPr>
          <w:rFonts w:ascii="Agita" w:hAnsi="Agita"/>
          <w:b/>
        </w:rPr>
        <w:t>Havfruer og erotiske kokosnødder</w:t>
      </w:r>
      <w:r>
        <w:rPr>
          <w:rFonts w:ascii="Agita" w:hAnsi="Agita"/>
          <w:b/>
        </w:rPr>
        <w:br/>
      </w:r>
      <w:r>
        <w:rPr>
          <w:rFonts w:ascii="Agita" w:hAnsi="Agita"/>
        </w:rPr>
        <w:t xml:space="preserve">Hvad der er myte, og hvad der er virkelighed, kan man som besøgende bl.a. høre i de kunstneriske interviewfilm, som Saskia </w:t>
      </w:r>
      <w:proofErr w:type="spellStart"/>
      <w:r>
        <w:rPr>
          <w:rFonts w:ascii="Agita" w:hAnsi="Agita"/>
        </w:rPr>
        <w:t>Boddeke</w:t>
      </w:r>
      <w:proofErr w:type="spellEnd"/>
      <w:r>
        <w:rPr>
          <w:rFonts w:ascii="Agita" w:hAnsi="Agita"/>
        </w:rPr>
        <w:t xml:space="preserve"> og den verdenskendte filminstruktør Peter </w:t>
      </w:r>
      <w:proofErr w:type="spellStart"/>
      <w:r>
        <w:rPr>
          <w:rFonts w:ascii="Agita" w:hAnsi="Agita"/>
        </w:rPr>
        <w:t>Greenaway</w:t>
      </w:r>
      <w:proofErr w:type="spellEnd"/>
      <w:r>
        <w:rPr>
          <w:rFonts w:ascii="Agita" w:hAnsi="Agita"/>
        </w:rPr>
        <w:t xml:space="preserve"> har lavet til udstillingen. Her fortæller e</w:t>
      </w:r>
      <w:r w:rsidR="00F70BBA">
        <w:rPr>
          <w:rFonts w:ascii="Agita" w:hAnsi="Agita"/>
        </w:rPr>
        <w:t>n række sømænd om livet til søs, og den frihed man oplever og udlever –</w:t>
      </w:r>
      <w:r w:rsidR="002020C1">
        <w:rPr>
          <w:rFonts w:ascii="Agita" w:hAnsi="Agita"/>
        </w:rPr>
        <w:t xml:space="preserve"> også </w:t>
      </w:r>
      <w:r w:rsidR="00F70BBA">
        <w:rPr>
          <w:rFonts w:ascii="Agita" w:hAnsi="Agita"/>
        </w:rPr>
        <w:t>seksuelt.</w:t>
      </w:r>
      <w:r>
        <w:rPr>
          <w:rFonts w:ascii="Agita" w:hAnsi="Agita"/>
        </w:rPr>
        <w:t xml:space="preserve"> </w:t>
      </w:r>
      <w:r w:rsidR="00F40F59">
        <w:rPr>
          <w:rFonts w:ascii="Agita" w:hAnsi="Agita"/>
        </w:rPr>
        <w:t xml:space="preserve">På mange måder er udstillingen </w:t>
      </w:r>
      <w:r w:rsidR="00E83924">
        <w:rPr>
          <w:rFonts w:ascii="Agita" w:hAnsi="Agita"/>
        </w:rPr>
        <w:t>også et opg</w:t>
      </w:r>
      <w:r w:rsidR="00AF72C1">
        <w:rPr>
          <w:rFonts w:ascii="Agita" w:hAnsi="Agita"/>
        </w:rPr>
        <w:t xml:space="preserve">ør med fortællingen om den </w:t>
      </w:r>
      <w:r w:rsidR="00F40F59">
        <w:rPr>
          <w:rFonts w:ascii="Agita" w:hAnsi="Agita"/>
        </w:rPr>
        <w:t>heteroseksuelle sømand.</w:t>
      </w:r>
    </w:p>
    <w:p w:rsidR="005C20EC" w:rsidRDefault="005C20EC" w:rsidP="005C20EC">
      <w:pPr>
        <w:rPr>
          <w:rFonts w:ascii="Agita" w:hAnsi="Agita"/>
        </w:rPr>
      </w:pPr>
      <w:r>
        <w:rPr>
          <w:rFonts w:ascii="Agita" w:hAnsi="Agita"/>
        </w:rPr>
        <w:t xml:space="preserve">Besøgende </w:t>
      </w:r>
      <w:r w:rsidR="0009548A">
        <w:rPr>
          <w:rFonts w:ascii="Agita" w:hAnsi="Agita"/>
        </w:rPr>
        <w:t>får sig en visuel</w:t>
      </w:r>
      <w:r w:rsidR="00F70BBA">
        <w:rPr>
          <w:rFonts w:ascii="Agita" w:hAnsi="Agita"/>
        </w:rPr>
        <w:t xml:space="preserve"> og sanselig oplevelse, når de bevæger sig gennem udstillingen. </w:t>
      </w:r>
      <w:r w:rsidR="002020C1">
        <w:rPr>
          <w:rFonts w:ascii="Agita" w:hAnsi="Agita"/>
        </w:rPr>
        <w:t>Man kan</w:t>
      </w:r>
      <w:r w:rsidR="00F70BBA">
        <w:rPr>
          <w:rFonts w:ascii="Agita" w:hAnsi="Agita"/>
        </w:rPr>
        <w:t xml:space="preserve"> bl.a.</w:t>
      </w:r>
      <w:r>
        <w:rPr>
          <w:rFonts w:ascii="Agita" w:hAnsi="Agita"/>
        </w:rPr>
        <w:t xml:space="preserve"> gå på opdagelse i erotiske souvenirs, havfruer, potensfremkaldende fluer</w:t>
      </w:r>
      <w:r w:rsidR="00F70BBA">
        <w:rPr>
          <w:rFonts w:ascii="Agita" w:hAnsi="Agita"/>
        </w:rPr>
        <w:t>, barmfagre galionsfigurer</w:t>
      </w:r>
      <w:r>
        <w:rPr>
          <w:rFonts w:ascii="Agita" w:hAnsi="Agita"/>
        </w:rPr>
        <w:t xml:space="preserve"> og </w:t>
      </w:r>
      <w:r w:rsidR="00F70BBA">
        <w:rPr>
          <w:rFonts w:ascii="Agita" w:hAnsi="Agita"/>
        </w:rPr>
        <w:t>erotiske</w:t>
      </w:r>
      <w:r>
        <w:rPr>
          <w:rFonts w:ascii="Agita" w:hAnsi="Agita"/>
        </w:rPr>
        <w:t xml:space="preserve"> kokosnødder</w:t>
      </w:r>
      <w:r w:rsidR="00F70BBA">
        <w:rPr>
          <w:rFonts w:ascii="Agita" w:hAnsi="Agita"/>
        </w:rPr>
        <w:t xml:space="preserve"> hjembragt af sømænd</w:t>
      </w:r>
      <w:r>
        <w:rPr>
          <w:rFonts w:ascii="Agita" w:hAnsi="Agita"/>
        </w:rPr>
        <w:t>.</w:t>
      </w:r>
      <w:r w:rsidRPr="00C803C1">
        <w:rPr>
          <w:rFonts w:ascii="Agita" w:hAnsi="Agita"/>
        </w:rPr>
        <w:t xml:space="preserve"> </w:t>
      </w:r>
      <w:bookmarkStart w:id="0" w:name="_GoBack"/>
      <w:bookmarkEnd w:id="0"/>
    </w:p>
    <w:p w:rsidR="005C20EC" w:rsidRDefault="00EC0A30" w:rsidP="005C20EC">
      <w:pPr>
        <w:rPr>
          <w:rFonts w:ascii="Agita" w:hAnsi="Agita"/>
        </w:rPr>
      </w:pPr>
      <w:r>
        <w:rPr>
          <w:rFonts w:ascii="Agita" w:hAnsi="Agita"/>
          <w:b/>
        </w:rPr>
        <w:t>Normer og nutid</w:t>
      </w:r>
      <w:r>
        <w:rPr>
          <w:rFonts w:ascii="Agita" w:hAnsi="Agita"/>
        </w:rPr>
        <w:t xml:space="preserve"> </w:t>
      </w:r>
      <w:r w:rsidR="00B4583F">
        <w:rPr>
          <w:rFonts w:ascii="Agita" w:hAnsi="Agita"/>
        </w:rPr>
        <w:br/>
        <w:t xml:space="preserve">At </w:t>
      </w:r>
      <w:r w:rsidR="005C20EC">
        <w:rPr>
          <w:rFonts w:ascii="Agita" w:hAnsi="Agita"/>
        </w:rPr>
        <w:t>livet på havet, trods et stigende antal kvindelige ansatte, stadig er en mandeverden,</w:t>
      </w:r>
      <w:r w:rsidR="00B4583F">
        <w:rPr>
          <w:rFonts w:ascii="Agita" w:hAnsi="Agita"/>
        </w:rPr>
        <w:t xml:space="preserve"> </w:t>
      </w:r>
      <w:r w:rsidR="005C20EC">
        <w:rPr>
          <w:rFonts w:ascii="Agita" w:hAnsi="Agita"/>
        </w:rPr>
        <w:t xml:space="preserve">viser en ny rapport om maritim sexchikane. </w:t>
      </w:r>
      <w:r w:rsidR="005C20EC" w:rsidRPr="003D5A2B">
        <w:rPr>
          <w:rFonts w:ascii="Agita" w:hAnsi="Agita"/>
        </w:rPr>
        <w:t>78 procent af kvinder der arbejder på havet, har oplevet at blive krænket på et tidspunkt i løbet af deres maritime karriere</w:t>
      </w:r>
      <w:r w:rsidR="005C20EC">
        <w:rPr>
          <w:rFonts w:ascii="Agita" w:hAnsi="Agita"/>
        </w:rPr>
        <w:t xml:space="preserve">.  </w:t>
      </w:r>
    </w:p>
    <w:p w:rsidR="005C20EC" w:rsidRDefault="005C20EC" w:rsidP="005C20EC">
      <w:pPr>
        <w:rPr>
          <w:rFonts w:ascii="Agita" w:hAnsi="Agita"/>
        </w:rPr>
      </w:pPr>
      <w:r>
        <w:rPr>
          <w:rFonts w:ascii="Agita" w:hAnsi="Agita"/>
        </w:rPr>
        <w:t xml:space="preserve">Normer, magt- og kønsstrukturer er noget af det, der sættes spot på i det omfattende arrangementsprogram, M/S Museet for Søfart planlægger i løbet af udstillingsperioden. Programmet vil udover tabusaloner og debatter byde på bl.a. </w:t>
      </w:r>
      <w:r w:rsidR="00E83924">
        <w:rPr>
          <w:rFonts w:ascii="Agita" w:hAnsi="Agita"/>
        </w:rPr>
        <w:t>tatoveringer</w:t>
      </w:r>
      <w:r>
        <w:rPr>
          <w:rFonts w:ascii="Agita" w:hAnsi="Agita"/>
        </w:rPr>
        <w:t xml:space="preserve"> og sømandsdating.</w:t>
      </w:r>
    </w:p>
    <w:p w:rsidR="005C20EC" w:rsidRDefault="00FE42D3" w:rsidP="005C20EC">
      <w:pPr>
        <w:rPr>
          <w:rFonts w:ascii="Agita" w:hAnsi="Agita"/>
        </w:rPr>
      </w:pPr>
      <w:r w:rsidRPr="00FE42D3">
        <w:rPr>
          <w:rFonts w:ascii="Agita" w:hAnsi="Agita"/>
        </w:rPr>
        <w:t xml:space="preserve">Udstillingen er blevet til i et samarbejde mellem M/S Museet for Søfart, Saskia </w:t>
      </w:r>
      <w:proofErr w:type="spellStart"/>
      <w:r w:rsidRPr="00FE42D3">
        <w:rPr>
          <w:rFonts w:ascii="Agita" w:hAnsi="Agita"/>
        </w:rPr>
        <w:t>Boddeke</w:t>
      </w:r>
      <w:proofErr w:type="spellEnd"/>
      <w:r w:rsidRPr="00FE42D3">
        <w:rPr>
          <w:rFonts w:ascii="Agita" w:hAnsi="Agita"/>
        </w:rPr>
        <w:t xml:space="preserve"> &amp; Peter </w:t>
      </w:r>
      <w:proofErr w:type="spellStart"/>
      <w:r w:rsidRPr="00FE42D3">
        <w:rPr>
          <w:rFonts w:ascii="Agita" w:hAnsi="Agita"/>
        </w:rPr>
        <w:t>Greenaway</w:t>
      </w:r>
      <w:proofErr w:type="spellEnd"/>
      <w:r w:rsidRPr="00FE42D3">
        <w:rPr>
          <w:rFonts w:ascii="Agita" w:hAnsi="Agita"/>
        </w:rPr>
        <w:t xml:space="preserve"> (</w:t>
      </w:r>
      <w:proofErr w:type="spellStart"/>
      <w:r w:rsidRPr="00FE42D3">
        <w:rPr>
          <w:rFonts w:ascii="Agita" w:hAnsi="Agita"/>
        </w:rPr>
        <w:t>Luperpedia</w:t>
      </w:r>
      <w:proofErr w:type="spellEnd"/>
      <w:r w:rsidRPr="00FE42D3">
        <w:rPr>
          <w:rFonts w:ascii="Agita" w:hAnsi="Agita"/>
        </w:rPr>
        <w:t xml:space="preserve"> Foundation), </w:t>
      </w:r>
      <w:proofErr w:type="spellStart"/>
      <w:r w:rsidRPr="00FE42D3">
        <w:rPr>
          <w:rFonts w:ascii="Agita" w:hAnsi="Agita"/>
        </w:rPr>
        <w:t>Sjöhistoriska</w:t>
      </w:r>
      <w:proofErr w:type="spellEnd"/>
      <w:r w:rsidRPr="00FE42D3">
        <w:rPr>
          <w:rFonts w:ascii="Agita" w:hAnsi="Agita"/>
        </w:rPr>
        <w:t xml:space="preserve"> Museet i Stockholm og </w:t>
      </w:r>
      <w:proofErr w:type="spellStart"/>
      <w:r w:rsidRPr="00FE42D3">
        <w:rPr>
          <w:rFonts w:ascii="Agita" w:hAnsi="Agita"/>
        </w:rPr>
        <w:t>Maritiem</w:t>
      </w:r>
      <w:proofErr w:type="spellEnd"/>
      <w:r w:rsidRPr="00FE42D3">
        <w:rPr>
          <w:rFonts w:ascii="Agita" w:hAnsi="Agita"/>
        </w:rPr>
        <w:t xml:space="preserve"> Museum Rotterdam, som udstillingsideen udspringer fra.</w:t>
      </w:r>
      <w:r w:rsidR="009514FC">
        <w:rPr>
          <w:rFonts w:ascii="Agita" w:hAnsi="Agita"/>
        </w:rPr>
        <w:br/>
      </w:r>
      <w:r w:rsidR="009514FC">
        <w:rPr>
          <w:rFonts w:ascii="Agita" w:hAnsi="Agita"/>
        </w:rPr>
        <w:lastRenderedPageBreak/>
        <w:t xml:space="preserve"> </w:t>
      </w:r>
      <w:r w:rsidR="009514FC">
        <w:rPr>
          <w:rFonts w:ascii="Agita" w:hAnsi="Agita"/>
        </w:rPr>
        <w:br/>
        <w:t xml:space="preserve">Udstillingen er </w:t>
      </w:r>
      <w:r w:rsidR="005C20EC">
        <w:rPr>
          <w:rFonts w:ascii="Agita" w:hAnsi="Agita"/>
        </w:rPr>
        <w:t xml:space="preserve">støttet </w:t>
      </w:r>
      <w:r w:rsidR="005C20EC" w:rsidRPr="00F75D53">
        <w:rPr>
          <w:rFonts w:ascii="Agita" w:hAnsi="Agita"/>
        </w:rPr>
        <w:t xml:space="preserve">af </w:t>
      </w:r>
      <w:r w:rsidR="00F75D53" w:rsidRPr="00F75D53">
        <w:rPr>
          <w:rFonts w:ascii="Agita" w:hAnsi="Agita"/>
        </w:rPr>
        <w:t xml:space="preserve">D/S NORDEN </w:t>
      </w:r>
      <w:proofErr w:type="gramStart"/>
      <w:r w:rsidR="00F75D53" w:rsidRPr="00F75D53">
        <w:rPr>
          <w:rFonts w:ascii="Agita" w:hAnsi="Agita"/>
        </w:rPr>
        <w:t>//</w:t>
      </w:r>
      <w:proofErr w:type="gramEnd"/>
      <w:r w:rsidR="00F75D53" w:rsidRPr="00F75D53">
        <w:rPr>
          <w:rFonts w:ascii="Agita" w:hAnsi="Agita"/>
        </w:rPr>
        <w:t xml:space="preserve"> D/S Orients Fond</w:t>
      </w:r>
      <w:r w:rsidR="005C20EC" w:rsidRPr="00F75D53">
        <w:rPr>
          <w:rFonts w:ascii="Agita" w:hAnsi="Agita"/>
        </w:rPr>
        <w:t>.</w:t>
      </w:r>
      <w:r w:rsidR="005C20EC">
        <w:rPr>
          <w:rFonts w:ascii="Agita" w:hAnsi="Agita"/>
        </w:rPr>
        <w:t xml:space="preserve"> </w:t>
      </w:r>
    </w:p>
    <w:p w:rsidR="005C20EC" w:rsidRPr="005663EF" w:rsidRDefault="005C20EC" w:rsidP="005C20EC">
      <w:pPr>
        <w:pStyle w:val="Ingenafstand"/>
        <w:rPr>
          <w:rFonts w:ascii="Agita" w:hAnsi="Agita"/>
          <w:b/>
          <w:i/>
          <w:sz w:val="20"/>
          <w:szCs w:val="20"/>
        </w:rPr>
      </w:pPr>
      <w:r w:rsidRPr="005663EF">
        <w:rPr>
          <w:rFonts w:ascii="Agita" w:hAnsi="Agita"/>
          <w:i/>
          <w:sz w:val="20"/>
          <w:szCs w:val="20"/>
        </w:rPr>
        <w:t xml:space="preserve">M/S Museet for Søfart er et landsdækkende specialmuseum for dansk søfart fra middelalderen til i dag. Museet er statsanerkendt og en selvejende institution. Museet har i 98 år ligget på Kronborg Slot, men åbnede i 2013 med nye faciliteter og udstillinger i et nyt underjordisk museumsbyggeri af international klasse i Helsingør tegnet af BIG – Bjarke </w:t>
      </w:r>
      <w:proofErr w:type="spellStart"/>
      <w:r w:rsidRPr="005663EF">
        <w:rPr>
          <w:rFonts w:ascii="Agita" w:hAnsi="Agita"/>
          <w:i/>
          <w:sz w:val="20"/>
          <w:szCs w:val="20"/>
        </w:rPr>
        <w:t>Ingels</w:t>
      </w:r>
      <w:proofErr w:type="spellEnd"/>
      <w:r w:rsidRPr="005663EF">
        <w:rPr>
          <w:rFonts w:ascii="Agita" w:hAnsi="Agita"/>
          <w:i/>
          <w:sz w:val="20"/>
          <w:szCs w:val="20"/>
        </w:rPr>
        <w:t xml:space="preserve"> Group. Museet råder over 3000 m2 udstillingsareal, hvor den rige maritime samling vises gennem en vifte af temaudstillinger. Derudover har museet skiftende udstillinger og arrangementer. Læs mere på www.mfs.dk</w:t>
      </w:r>
    </w:p>
    <w:p w:rsidR="005C20EC" w:rsidRPr="00A104D2" w:rsidRDefault="005C20EC" w:rsidP="005C20EC">
      <w:pPr>
        <w:rPr>
          <w:rFonts w:ascii="Agita" w:hAnsi="Agita"/>
        </w:rPr>
      </w:pPr>
      <w:r>
        <w:rPr>
          <w:rFonts w:ascii="Agita" w:hAnsi="Agita"/>
        </w:rPr>
        <w:br/>
      </w:r>
      <w:r w:rsidRPr="00B500AA">
        <w:rPr>
          <w:rFonts w:ascii="Agita" w:hAnsi="Agita"/>
          <w:b/>
        </w:rPr>
        <w:t>Yderligere</w:t>
      </w:r>
      <w:r>
        <w:rPr>
          <w:rFonts w:ascii="Agita" w:hAnsi="Agita"/>
        </w:rPr>
        <w:t xml:space="preserve"> </w:t>
      </w:r>
      <w:r w:rsidRPr="00A104D2">
        <w:rPr>
          <w:rFonts w:ascii="Agita" w:hAnsi="Agita"/>
          <w:b/>
        </w:rPr>
        <w:t>oplysninger:</w:t>
      </w:r>
      <w:r w:rsidRPr="00A104D2">
        <w:rPr>
          <w:rFonts w:ascii="Agita" w:hAnsi="Agita"/>
        </w:rPr>
        <w:br/>
        <w:t xml:space="preserve">Kontakt kommunikationschef Frederikke Møller </w:t>
      </w:r>
      <w:hyperlink r:id="rId7" w:history="1">
        <w:r w:rsidRPr="00A104D2">
          <w:rPr>
            <w:rStyle w:val="Hyperlink"/>
            <w:rFonts w:ascii="Agita" w:hAnsi="Agita"/>
          </w:rPr>
          <w:t>fm@mfs.dk</w:t>
        </w:r>
      </w:hyperlink>
      <w:r w:rsidRPr="00A104D2">
        <w:rPr>
          <w:rFonts w:ascii="Agita" w:hAnsi="Agita"/>
        </w:rPr>
        <w:t xml:space="preserve"> 2628 0204.</w:t>
      </w:r>
    </w:p>
    <w:p w:rsidR="00BF71B7" w:rsidRPr="00A104D2" w:rsidRDefault="00BF71B7" w:rsidP="00966112">
      <w:pPr>
        <w:rPr>
          <w:rFonts w:ascii="Agita" w:hAnsi="Agita"/>
        </w:rPr>
      </w:pPr>
    </w:p>
    <w:sectPr w:rsidR="00BF71B7" w:rsidRPr="00A104D2" w:rsidSect="00D512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ita">
    <w:altName w:val="Calibri"/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95"/>
    <w:multiLevelType w:val="hybridMultilevel"/>
    <w:tmpl w:val="8D5A4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0E0B"/>
    <w:multiLevelType w:val="hybridMultilevel"/>
    <w:tmpl w:val="BA18C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61D6"/>
    <w:multiLevelType w:val="hybridMultilevel"/>
    <w:tmpl w:val="3580BDC6"/>
    <w:lvl w:ilvl="0" w:tplc="77964D92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865" w:hanging="360"/>
      </w:pPr>
    </w:lvl>
    <w:lvl w:ilvl="2" w:tplc="0406001B" w:tentative="1">
      <w:start w:val="1"/>
      <w:numFmt w:val="lowerRoman"/>
      <w:lvlText w:val="%3."/>
      <w:lvlJc w:val="right"/>
      <w:pPr>
        <w:ind w:left="9585" w:hanging="180"/>
      </w:pPr>
    </w:lvl>
    <w:lvl w:ilvl="3" w:tplc="0406000F" w:tentative="1">
      <w:start w:val="1"/>
      <w:numFmt w:val="decimal"/>
      <w:lvlText w:val="%4."/>
      <w:lvlJc w:val="left"/>
      <w:pPr>
        <w:ind w:left="10305" w:hanging="360"/>
      </w:pPr>
    </w:lvl>
    <w:lvl w:ilvl="4" w:tplc="04060019" w:tentative="1">
      <w:start w:val="1"/>
      <w:numFmt w:val="lowerLetter"/>
      <w:lvlText w:val="%5."/>
      <w:lvlJc w:val="left"/>
      <w:pPr>
        <w:ind w:left="11025" w:hanging="360"/>
      </w:pPr>
    </w:lvl>
    <w:lvl w:ilvl="5" w:tplc="0406001B" w:tentative="1">
      <w:start w:val="1"/>
      <w:numFmt w:val="lowerRoman"/>
      <w:lvlText w:val="%6."/>
      <w:lvlJc w:val="right"/>
      <w:pPr>
        <w:ind w:left="11745" w:hanging="180"/>
      </w:pPr>
    </w:lvl>
    <w:lvl w:ilvl="6" w:tplc="0406000F" w:tentative="1">
      <w:start w:val="1"/>
      <w:numFmt w:val="decimal"/>
      <w:lvlText w:val="%7."/>
      <w:lvlJc w:val="left"/>
      <w:pPr>
        <w:ind w:left="12465" w:hanging="360"/>
      </w:pPr>
    </w:lvl>
    <w:lvl w:ilvl="7" w:tplc="04060019" w:tentative="1">
      <w:start w:val="1"/>
      <w:numFmt w:val="lowerLetter"/>
      <w:lvlText w:val="%8."/>
      <w:lvlJc w:val="left"/>
      <w:pPr>
        <w:ind w:left="13185" w:hanging="360"/>
      </w:pPr>
    </w:lvl>
    <w:lvl w:ilvl="8" w:tplc="0406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3">
    <w:nsid w:val="5C5D2928"/>
    <w:multiLevelType w:val="hybridMultilevel"/>
    <w:tmpl w:val="2B223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E2"/>
    <w:rsid w:val="000561BA"/>
    <w:rsid w:val="0009548A"/>
    <w:rsid w:val="001326C0"/>
    <w:rsid w:val="001B5C52"/>
    <w:rsid w:val="001D28D0"/>
    <w:rsid w:val="002020C1"/>
    <w:rsid w:val="00207879"/>
    <w:rsid w:val="002D6498"/>
    <w:rsid w:val="003244CD"/>
    <w:rsid w:val="00373193"/>
    <w:rsid w:val="003D6C7F"/>
    <w:rsid w:val="003E306E"/>
    <w:rsid w:val="003E3CAA"/>
    <w:rsid w:val="003F10F1"/>
    <w:rsid w:val="0042425F"/>
    <w:rsid w:val="00481F0E"/>
    <w:rsid w:val="0048644F"/>
    <w:rsid w:val="004D0EAE"/>
    <w:rsid w:val="004E5061"/>
    <w:rsid w:val="004F4F43"/>
    <w:rsid w:val="00500F2A"/>
    <w:rsid w:val="00535457"/>
    <w:rsid w:val="00554041"/>
    <w:rsid w:val="00566598"/>
    <w:rsid w:val="005C20EC"/>
    <w:rsid w:val="005C3CA4"/>
    <w:rsid w:val="00695AE2"/>
    <w:rsid w:val="006B06AC"/>
    <w:rsid w:val="006D312F"/>
    <w:rsid w:val="00771448"/>
    <w:rsid w:val="00773C2A"/>
    <w:rsid w:val="007D7E83"/>
    <w:rsid w:val="007F599E"/>
    <w:rsid w:val="008202AE"/>
    <w:rsid w:val="008A40DC"/>
    <w:rsid w:val="008C1292"/>
    <w:rsid w:val="00924165"/>
    <w:rsid w:val="009514FC"/>
    <w:rsid w:val="0096010C"/>
    <w:rsid w:val="00965D1A"/>
    <w:rsid w:val="00966112"/>
    <w:rsid w:val="00986E8A"/>
    <w:rsid w:val="009A4796"/>
    <w:rsid w:val="009C0A8A"/>
    <w:rsid w:val="009D771E"/>
    <w:rsid w:val="009D7C8C"/>
    <w:rsid w:val="00A104D2"/>
    <w:rsid w:val="00A5179B"/>
    <w:rsid w:val="00A63FA9"/>
    <w:rsid w:val="00A7302E"/>
    <w:rsid w:val="00AF1A6A"/>
    <w:rsid w:val="00AF72C1"/>
    <w:rsid w:val="00B22054"/>
    <w:rsid w:val="00B4583F"/>
    <w:rsid w:val="00B85D5F"/>
    <w:rsid w:val="00B91EE0"/>
    <w:rsid w:val="00B93E5D"/>
    <w:rsid w:val="00BB1DEC"/>
    <w:rsid w:val="00BB725C"/>
    <w:rsid w:val="00BF201B"/>
    <w:rsid w:val="00BF71B7"/>
    <w:rsid w:val="00C12027"/>
    <w:rsid w:val="00C55BB0"/>
    <w:rsid w:val="00C7411F"/>
    <w:rsid w:val="00C9095F"/>
    <w:rsid w:val="00CB5B57"/>
    <w:rsid w:val="00CD54E9"/>
    <w:rsid w:val="00CF4872"/>
    <w:rsid w:val="00D51238"/>
    <w:rsid w:val="00DB0F58"/>
    <w:rsid w:val="00DB3DA7"/>
    <w:rsid w:val="00DC3CDA"/>
    <w:rsid w:val="00E255F3"/>
    <w:rsid w:val="00E300F1"/>
    <w:rsid w:val="00E50376"/>
    <w:rsid w:val="00E83924"/>
    <w:rsid w:val="00EC0A30"/>
    <w:rsid w:val="00F302D6"/>
    <w:rsid w:val="00F40F59"/>
    <w:rsid w:val="00F5789D"/>
    <w:rsid w:val="00F70BBA"/>
    <w:rsid w:val="00F75D53"/>
    <w:rsid w:val="00F777D8"/>
    <w:rsid w:val="00FA6B18"/>
    <w:rsid w:val="00FB6BA6"/>
    <w:rsid w:val="00FC3462"/>
    <w:rsid w:val="00FD0FCE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E2"/>
  </w:style>
  <w:style w:type="paragraph" w:styleId="Overskrift1">
    <w:name w:val="heading 1"/>
    <w:basedOn w:val="Normal"/>
    <w:link w:val="Overskrift1Tegn"/>
    <w:uiPriority w:val="9"/>
    <w:qFormat/>
    <w:rsid w:val="00695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5AE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695AE2"/>
  </w:style>
  <w:style w:type="paragraph" w:styleId="NormalWeb">
    <w:name w:val="Normal (Web)"/>
    <w:basedOn w:val="Normal"/>
    <w:uiPriority w:val="99"/>
    <w:semiHidden/>
    <w:unhideWhenUsed/>
    <w:rsid w:val="0069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193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C1202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93E5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81F0E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BF2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E2"/>
  </w:style>
  <w:style w:type="paragraph" w:styleId="Overskrift1">
    <w:name w:val="heading 1"/>
    <w:basedOn w:val="Normal"/>
    <w:link w:val="Overskrift1Tegn"/>
    <w:uiPriority w:val="9"/>
    <w:qFormat/>
    <w:rsid w:val="00695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5AE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695AE2"/>
  </w:style>
  <w:style w:type="paragraph" w:styleId="NormalWeb">
    <w:name w:val="Normal (Web)"/>
    <w:basedOn w:val="Normal"/>
    <w:uiPriority w:val="99"/>
    <w:semiHidden/>
    <w:unhideWhenUsed/>
    <w:rsid w:val="0069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193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C1202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93E5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81F0E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BF2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m@mf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Juul Greisen</dc:creator>
  <cp:lastModifiedBy>Frederikke Møller</cp:lastModifiedBy>
  <cp:revision>12</cp:revision>
  <cp:lastPrinted>2016-04-25T07:12:00Z</cp:lastPrinted>
  <dcterms:created xsi:type="dcterms:W3CDTF">2016-04-19T08:09:00Z</dcterms:created>
  <dcterms:modified xsi:type="dcterms:W3CDTF">2016-04-25T07:14:00Z</dcterms:modified>
</cp:coreProperties>
</file>