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444EF" w:rsidRDefault="007444EF" w:rsidP="007444EF">
      <w:pPr>
        <w:pStyle w:val="Allmntstyckeformat"/>
        <w:jc w:val="center"/>
        <w:rPr>
          <w:rFonts w:ascii="NewsGothic-Bold" w:hAnsi="NewsGothic-Bold" w:cs="NewsGothic-Bold"/>
          <w:b/>
          <w:bCs/>
          <w:spacing w:val="-5"/>
        </w:rPr>
      </w:pPr>
      <w:proofErr w:type="gramStart"/>
      <w:r>
        <w:rPr>
          <w:rFonts w:ascii="NewsGothic-Bold" w:hAnsi="NewsGothic-Bold" w:cs="NewsGothic-Bold"/>
          <w:b/>
          <w:bCs/>
          <w:spacing w:val="-5"/>
        </w:rPr>
        <w:t xml:space="preserve">Pressmeddelande    </w:t>
      </w:r>
      <w:r>
        <w:rPr>
          <w:rFonts w:ascii="NewsGothicMT-Bold" w:hAnsi="NewsGothicMT-Bold" w:cs="NewsGothicMT-Bold"/>
          <w:b/>
          <w:bCs/>
          <w:spacing w:val="-5"/>
        </w:rPr>
        <w:t>•</w:t>
      </w:r>
      <w:proofErr w:type="gramEnd"/>
      <w:r>
        <w:rPr>
          <w:rFonts w:ascii="NewsGothic-Bold" w:hAnsi="NewsGothic-Bold" w:cs="NewsGothic-Bold"/>
          <w:b/>
          <w:bCs/>
          <w:spacing w:val="-5"/>
        </w:rPr>
        <w:t xml:space="preserve">  Ny bok från Carlsson bokförlag    </w:t>
      </w:r>
      <w:r>
        <w:rPr>
          <w:rFonts w:ascii="NewsGothicMT-Bold" w:hAnsi="NewsGothicMT-Bold" w:cs="NewsGothicMT-Bold"/>
          <w:b/>
          <w:bCs/>
          <w:spacing w:val="-5"/>
        </w:rPr>
        <w:t xml:space="preserve">•    </w:t>
      </w:r>
      <w:r>
        <w:rPr>
          <w:rFonts w:ascii="NewsGothic-Bold" w:hAnsi="NewsGothic-Bold" w:cs="NewsGothic-Bold"/>
          <w:b/>
          <w:bCs/>
          <w:spacing w:val="-5"/>
        </w:rPr>
        <w:t>2010.05.04</w:t>
      </w:r>
    </w:p>
    <w:p w:rsidR="007444EF" w:rsidRDefault="007444EF" w:rsidP="007444EF">
      <w:pPr>
        <w:pStyle w:val="Allmntstyckeformat"/>
        <w:jc w:val="both"/>
        <w:rPr>
          <w:rFonts w:ascii="AGaramondPro-Regular" w:hAnsi="AGaramondPro-Regular" w:cs="AGaramondPro-Regular"/>
          <w:sz w:val="22"/>
          <w:szCs w:val="22"/>
        </w:rPr>
      </w:pPr>
    </w:p>
    <w:p w:rsidR="007444EF" w:rsidRDefault="007444EF" w:rsidP="007444EF">
      <w:pPr>
        <w:pStyle w:val="Allmntstyckeformat"/>
        <w:jc w:val="both"/>
        <w:rPr>
          <w:rFonts w:ascii="AGaramondPro-Regular" w:hAnsi="AGaramondPro-Regular" w:cs="AGaramondPro-Regular"/>
          <w:sz w:val="22"/>
          <w:szCs w:val="22"/>
        </w:rPr>
      </w:pPr>
    </w:p>
    <w:p w:rsidR="007444EF" w:rsidRDefault="007444EF" w:rsidP="007444EF">
      <w:pPr>
        <w:pStyle w:val="Allmntstyckeformat"/>
        <w:jc w:val="both"/>
        <w:rPr>
          <w:rFonts w:ascii="AGaramondPro-Regular" w:hAnsi="AGaramondPro-Regular" w:cs="AGaramondPro-Regular"/>
          <w:sz w:val="22"/>
          <w:szCs w:val="22"/>
        </w:rPr>
      </w:pPr>
    </w:p>
    <w:p w:rsidR="007444EF" w:rsidRDefault="007444EF" w:rsidP="007444EF">
      <w:pPr>
        <w:pStyle w:val="Allmntstyckeformat"/>
        <w:jc w:val="center"/>
        <w:rPr>
          <w:rFonts w:ascii="AGaramondPro-Regular" w:hAnsi="AGaramondPro-Regular" w:cs="AGaramondPro-Regular"/>
          <w:spacing w:val="-8"/>
          <w:sz w:val="40"/>
          <w:szCs w:val="40"/>
        </w:rPr>
      </w:pPr>
      <w:r>
        <w:rPr>
          <w:rFonts w:ascii="AGaramondPro-Regular" w:hAnsi="AGaramondPro-Regular" w:cs="AGaramondPro-Regular"/>
          <w:spacing w:val="-8"/>
          <w:sz w:val="40"/>
          <w:szCs w:val="40"/>
        </w:rPr>
        <w:t xml:space="preserve">Nazism, krig och folkmord i tyskspråkig litteratur efter </w:t>
      </w:r>
      <w:r>
        <w:rPr>
          <w:rFonts w:ascii="AGaramondPro-Regular" w:hAnsi="AGaramondPro-Regular" w:cs="AGaramondPro-Regular"/>
          <w:smallCaps/>
          <w:spacing w:val="-8"/>
          <w:sz w:val="40"/>
          <w:szCs w:val="40"/>
        </w:rPr>
        <w:t>1945</w:t>
      </w:r>
      <w:r>
        <w:rPr>
          <w:rFonts w:ascii="AGaramondPro-Regular" w:hAnsi="AGaramondPro-Regular" w:cs="AGaramondPro-Regular"/>
          <w:spacing w:val="-8"/>
          <w:sz w:val="40"/>
          <w:szCs w:val="40"/>
        </w:rPr>
        <w:t xml:space="preserve"> </w:t>
      </w:r>
    </w:p>
    <w:p w:rsidR="007444EF" w:rsidRDefault="007444EF" w:rsidP="007444EF">
      <w:pPr>
        <w:pStyle w:val="Allmntstyckeformat"/>
        <w:jc w:val="both"/>
        <w:rPr>
          <w:rFonts w:ascii="AGaramondPro-Regular" w:hAnsi="AGaramondPro-Regular" w:cs="AGaramondPro-Regular"/>
          <w:sz w:val="22"/>
          <w:szCs w:val="22"/>
        </w:rPr>
      </w:pPr>
    </w:p>
    <w:p w:rsidR="007444EF" w:rsidRDefault="007444EF" w:rsidP="007444EF">
      <w:pPr>
        <w:pStyle w:val="Allmntstyckeformat"/>
        <w:jc w:val="both"/>
        <w:rPr>
          <w:rFonts w:ascii="AGaramondPro-Regular" w:hAnsi="AGaramondPro-Regular" w:cs="AGaramondPro-Regular"/>
          <w:sz w:val="22"/>
          <w:szCs w:val="22"/>
        </w:rPr>
      </w:pPr>
      <w:r>
        <w:rPr>
          <w:rFonts w:ascii="AGaramondPro-Regular" w:hAnsi="AGaramondPro-Regular" w:cs="AGaramondPro-Regular"/>
          <w:sz w:val="22"/>
          <w:szCs w:val="22"/>
        </w:rPr>
        <w:t xml:space="preserve">Allt färre svenskar behärskar tyska och håller sig uppdaterade vad gäller tysk kultur och samhällsdebatt. Ett för Sverige okänt ämnesområde är exempelvis synen på Förintelsen och minnet av det förflutna i den tyskspråkiga litteraturen efter </w:t>
      </w:r>
      <w:r>
        <w:rPr>
          <w:rFonts w:ascii="AGaramondPro-Regular" w:hAnsi="AGaramondPro-Regular" w:cs="AGaramondPro-Regular"/>
          <w:smallCaps/>
          <w:sz w:val="22"/>
          <w:szCs w:val="22"/>
        </w:rPr>
        <w:t>1945</w:t>
      </w:r>
      <w:r>
        <w:rPr>
          <w:rFonts w:ascii="AGaramondPro-Regular" w:hAnsi="AGaramondPro-Regular" w:cs="AGaramondPro-Regular"/>
          <w:sz w:val="22"/>
          <w:szCs w:val="22"/>
        </w:rPr>
        <w:t xml:space="preserve">. Många frågor dyker upp när man reflekterar kring detta ämne: Hur har man under efterkrigstiden kommit ihåg Förintelsen och hur minns man den idag i Tyskland? Vilken bild har de unga av Förintelsen, som bara har minnen av minnen att utgå ifrån? Kan man tala om ett kollektivt minne?  Är det inte egentligen dags att sluta tala om Förintelsen och gå vidare? Svaren på dessa och övriga frågor kring det Förintelsen och tyska minnen är ingalunda entydiga och flera av dem står att finna i skönlitteraturen. I mer än sextio år har det nu skrivits romaner, noveller, pjäser, dikter och biografiska dokumentationer om Förintelsen och nazisttiden. Den tyska litteraturen har fungerat som ett slags reflexionsmedium för tysk självförståelse kring de bestående minnesspår som Hitlertiden lämnat efter sig.    </w:t>
      </w:r>
    </w:p>
    <w:p w:rsidR="007444EF" w:rsidRDefault="007444EF" w:rsidP="007444EF">
      <w:pPr>
        <w:pStyle w:val="Allmntstyckeformat"/>
        <w:ind w:firstLine="227"/>
        <w:jc w:val="both"/>
        <w:rPr>
          <w:rFonts w:ascii="AGaramondPro-Regular" w:hAnsi="AGaramondPro-Regular" w:cs="AGaramondPro-Regular"/>
          <w:sz w:val="22"/>
          <w:szCs w:val="22"/>
        </w:rPr>
      </w:pPr>
      <w:r>
        <w:rPr>
          <w:rFonts w:ascii="AGaramondPro-Regular" w:hAnsi="AGaramondPro-Regular" w:cs="AGaramondPro-Regular"/>
          <w:sz w:val="22"/>
          <w:szCs w:val="22"/>
        </w:rPr>
        <w:t xml:space="preserve">Sture Packalén tecknar här välformulerat och kunnigt den tyska samhällsbakgrunden och följer diskussionen kring minnet av det nära förflutna. Med utgångspunkt i den tyskspråkiga litteraturen efter </w:t>
      </w:r>
      <w:r>
        <w:rPr>
          <w:rFonts w:ascii="AGaramondPro-Regular" w:hAnsi="AGaramondPro-Regular" w:cs="AGaramondPro-Regular"/>
          <w:smallCaps/>
          <w:sz w:val="22"/>
          <w:szCs w:val="22"/>
        </w:rPr>
        <w:t>1945</w:t>
      </w:r>
      <w:r>
        <w:rPr>
          <w:rFonts w:ascii="AGaramondPro-Regular" w:hAnsi="AGaramondPro-Regular" w:cs="AGaramondPro-Regular"/>
          <w:sz w:val="22"/>
          <w:szCs w:val="22"/>
        </w:rPr>
        <w:t xml:space="preserve"> visar han vilken central roll litteraturen spelat under hela efterkrigstiden för att bevara minnet av Förintelsen, men också av de egna lidandena. Litteraturen har tagit på sig rollen som ett ”nationens samvete” och varit något av en moralisk instans för ett ”bättre Tyskland”. De litterära texterna synliggör hur nationalsocialismen och Förintelsen varit och fortfarande är svårhanterliga ämnen i Tyskland. </w:t>
      </w:r>
    </w:p>
    <w:p w:rsidR="007444EF" w:rsidRDefault="007444EF" w:rsidP="007444EF">
      <w:pPr>
        <w:pStyle w:val="Allmntstyckeformat"/>
        <w:ind w:firstLine="227"/>
        <w:jc w:val="both"/>
        <w:rPr>
          <w:rFonts w:ascii="AGaramondPro-Regular" w:hAnsi="AGaramondPro-Regular" w:cs="AGaramondPro-Regular"/>
          <w:sz w:val="22"/>
          <w:szCs w:val="22"/>
        </w:rPr>
      </w:pPr>
      <w:r>
        <w:rPr>
          <w:rFonts w:ascii="AGaramondPro-Regular" w:hAnsi="AGaramondPro-Regular" w:cs="AGaramondPro-Regular"/>
          <w:sz w:val="22"/>
          <w:szCs w:val="22"/>
        </w:rPr>
        <w:t xml:space="preserve">Syftet med denna bok är enligt författaren själv tvåfaldigt: Dels att visa för en svensk publik hur den tyskspråkiga litteraturen under efterkrigstiden både närmat sig Förintelsen och nazisttiden och hur den fjärmat sig från detta ämne, dels att visa hur denna litteratur avtecknar sig mot den tyska minnesdiskursen och det kollektiva ihågkommandet av det förflutna Tyskland. </w:t>
      </w:r>
    </w:p>
    <w:p w:rsidR="007444EF" w:rsidRDefault="007444EF" w:rsidP="007444EF">
      <w:pPr>
        <w:pStyle w:val="Allmntstyckeformat"/>
        <w:jc w:val="both"/>
        <w:rPr>
          <w:rFonts w:ascii="AGaramondPro-Regular" w:hAnsi="AGaramondPro-Regular" w:cs="AGaramondPro-Regular"/>
          <w:sz w:val="22"/>
          <w:szCs w:val="22"/>
        </w:rPr>
      </w:pPr>
    </w:p>
    <w:p w:rsidR="007444EF" w:rsidRDefault="007444EF" w:rsidP="007444EF">
      <w:pPr>
        <w:rPr>
          <w:rFonts w:ascii="AGaramondPro-Regular" w:hAnsi="AGaramondPro-Regular" w:cs="AGaramondPro-Regular"/>
          <w:sz w:val="22"/>
          <w:szCs w:val="22"/>
        </w:rPr>
      </w:pPr>
      <w:r>
        <w:rPr>
          <w:rFonts w:ascii="AGaramondPro-Regular" w:hAnsi="AGaramondPro-Regular" w:cs="AGaramondPro-Regular"/>
          <w:sz w:val="22"/>
          <w:szCs w:val="22"/>
        </w:rPr>
        <w:t xml:space="preserve">Sture Packalén är professor i tyska vid Mälardalens högskola sedan år </w:t>
      </w:r>
      <w:r>
        <w:rPr>
          <w:rFonts w:ascii="AGaramondPro-Regular" w:hAnsi="AGaramondPro-Regular" w:cs="AGaramondPro-Regular"/>
          <w:smallCaps/>
          <w:sz w:val="22"/>
          <w:szCs w:val="22"/>
        </w:rPr>
        <w:t>2000</w:t>
      </w:r>
      <w:r>
        <w:rPr>
          <w:rFonts w:ascii="AGaramondPro-Regular" w:hAnsi="AGaramondPro-Regular" w:cs="AGaramondPro-Regular"/>
          <w:sz w:val="22"/>
          <w:szCs w:val="22"/>
        </w:rPr>
        <w:t xml:space="preserve">. </w:t>
      </w:r>
      <w:r>
        <w:rPr>
          <w:rFonts w:ascii="AGaramondPro-Regular" w:hAnsi="AGaramondPro-Regular" w:cs="AGaramondPro-Regular"/>
          <w:smallCaps/>
          <w:sz w:val="22"/>
          <w:szCs w:val="22"/>
        </w:rPr>
        <w:t>1986</w:t>
      </w:r>
      <w:r>
        <w:rPr>
          <w:rFonts w:ascii="AGaramondPro-Regular" w:hAnsi="AGaramondPro-Regular" w:cs="AGaramondPro-Regular"/>
          <w:sz w:val="22"/>
          <w:szCs w:val="22"/>
        </w:rPr>
        <w:t xml:space="preserve"> disputerade han på avhandlingen </w:t>
      </w:r>
      <w:proofErr w:type="spellStart"/>
      <w:r>
        <w:rPr>
          <w:rFonts w:ascii="AGaramondPro-Regular" w:hAnsi="AGaramondPro-Regular" w:cs="AGaramondPro-Regular"/>
          <w:sz w:val="22"/>
          <w:szCs w:val="22"/>
        </w:rPr>
        <w:t>Zum</w:t>
      </w:r>
      <w:proofErr w:type="spellEnd"/>
      <w:r>
        <w:rPr>
          <w:rFonts w:ascii="AGaramondPro-Regular" w:hAnsi="AGaramondPro-Regular" w:cs="AGaramondPro-Regular"/>
          <w:sz w:val="22"/>
          <w:szCs w:val="22"/>
        </w:rPr>
        <w:t xml:space="preserve"> Hölderlinbild in der </w:t>
      </w:r>
      <w:proofErr w:type="spellStart"/>
      <w:r>
        <w:rPr>
          <w:rFonts w:ascii="AGaramondPro-Regular" w:hAnsi="AGaramondPro-Regular" w:cs="AGaramondPro-Regular"/>
          <w:sz w:val="22"/>
          <w:szCs w:val="22"/>
        </w:rPr>
        <w:t>Bundesrepublik</w:t>
      </w:r>
      <w:proofErr w:type="spellEnd"/>
      <w:r>
        <w:rPr>
          <w:rFonts w:ascii="AGaramondPro-Regular" w:hAnsi="AGaramondPro-Regular" w:cs="AGaramondPro-Regular"/>
          <w:sz w:val="22"/>
          <w:szCs w:val="22"/>
        </w:rPr>
        <w:t xml:space="preserve"> und der DDR. Hans forskning är främst inriktad mot modern tysk litteratur. Sedan </w:t>
      </w:r>
      <w:r>
        <w:rPr>
          <w:rFonts w:ascii="AGaramondPro-Regular" w:hAnsi="AGaramondPro-Regular" w:cs="AGaramondPro-Regular"/>
          <w:smallCaps/>
          <w:sz w:val="22"/>
          <w:szCs w:val="22"/>
        </w:rPr>
        <w:t>1988</w:t>
      </w:r>
      <w:r>
        <w:rPr>
          <w:rFonts w:ascii="AGaramondPro-Regular" w:hAnsi="AGaramondPro-Regular" w:cs="AGaramondPro-Regular"/>
          <w:sz w:val="22"/>
          <w:szCs w:val="22"/>
        </w:rPr>
        <w:t xml:space="preserve"> är han knuten till Nationalencyklopedin. Utöver vetenskapliga artiklar har han skrivit en tysk litteraturhistoria för högskolebruk, </w:t>
      </w:r>
      <w:proofErr w:type="spellStart"/>
      <w:r>
        <w:rPr>
          <w:rFonts w:ascii="AGaramondPro-Regular" w:hAnsi="AGaramondPro-Regular" w:cs="AGaramondPro-Regular"/>
          <w:sz w:val="22"/>
          <w:szCs w:val="22"/>
        </w:rPr>
        <w:t>Literatur</w:t>
      </w:r>
      <w:proofErr w:type="spellEnd"/>
      <w:r>
        <w:rPr>
          <w:rFonts w:ascii="AGaramondPro-Regular" w:hAnsi="AGaramondPro-Regular" w:cs="AGaramondPro-Regular"/>
          <w:sz w:val="22"/>
          <w:szCs w:val="22"/>
        </w:rPr>
        <w:t xml:space="preserve"> und Leben (</w:t>
      </w:r>
      <w:r>
        <w:rPr>
          <w:rFonts w:ascii="AGaramondPro-Regular" w:hAnsi="AGaramondPro-Regular" w:cs="AGaramondPro-Regular"/>
          <w:smallCaps/>
          <w:sz w:val="22"/>
          <w:szCs w:val="22"/>
        </w:rPr>
        <w:t>2002</w:t>
      </w:r>
      <w:r>
        <w:rPr>
          <w:rFonts w:ascii="AGaramondPro-Regular" w:hAnsi="AGaramondPro-Regular" w:cs="AGaramondPro-Regular"/>
          <w:sz w:val="22"/>
          <w:szCs w:val="22"/>
        </w:rPr>
        <w:t>).</w:t>
      </w:r>
    </w:p>
    <w:p w:rsidR="007444EF" w:rsidRDefault="007444EF" w:rsidP="007444EF">
      <w:pPr>
        <w:rPr>
          <w:rFonts w:ascii="AGaramondPro-Regular" w:hAnsi="AGaramondPro-Regular" w:cs="AGaramondPro-Regular"/>
          <w:sz w:val="22"/>
          <w:szCs w:val="22"/>
        </w:rPr>
      </w:pPr>
    </w:p>
    <w:p w:rsidR="007444EF" w:rsidRDefault="007444EF" w:rsidP="007444EF">
      <w:pPr>
        <w:pStyle w:val="Allmntstyckeformat"/>
        <w:rPr>
          <w:rFonts w:ascii="NewsGothic" w:hAnsi="NewsGothic" w:cs="NewsGothic"/>
          <w:spacing w:val="-4"/>
          <w:sz w:val="22"/>
          <w:szCs w:val="22"/>
        </w:rPr>
      </w:pPr>
      <w:r>
        <w:rPr>
          <w:rFonts w:ascii="NewsGothic-Bold" w:hAnsi="NewsGothic-Bold" w:cs="NewsGothic-Bold"/>
          <w:b/>
          <w:bCs/>
          <w:spacing w:val="-4"/>
          <w:sz w:val="22"/>
          <w:szCs w:val="22"/>
        </w:rPr>
        <w:t xml:space="preserve">Titel </w:t>
      </w:r>
      <w:r>
        <w:rPr>
          <w:rFonts w:ascii="NewsGothic-Bold" w:hAnsi="NewsGothic-Bold" w:cs="NewsGothic-Bold"/>
          <w:b/>
          <w:bCs/>
          <w:spacing w:val="-4"/>
          <w:sz w:val="22"/>
          <w:szCs w:val="22"/>
        </w:rPr>
        <w:tab/>
      </w:r>
      <w:r>
        <w:rPr>
          <w:rFonts w:ascii="NewsGothic" w:hAnsi="NewsGothic" w:cs="NewsGothic"/>
          <w:spacing w:val="-4"/>
          <w:sz w:val="22"/>
          <w:szCs w:val="22"/>
        </w:rPr>
        <w:t>Tyska minnesgemenskaper</w:t>
      </w:r>
    </w:p>
    <w:p w:rsidR="007444EF" w:rsidRDefault="007444EF" w:rsidP="007444EF">
      <w:pPr>
        <w:pStyle w:val="Allmntstyckeformat"/>
        <w:rPr>
          <w:rFonts w:ascii="NewsGothic" w:hAnsi="NewsGothic" w:cs="NewsGothic"/>
          <w:spacing w:val="-4"/>
          <w:sz w:val="22"/>
          <w:szCs w:val="22"/>
        </w:rPr>
      </w:pPr>
      <w:r>
        <w:rPr>
          <w:rFonts w:ascii="NewsGothic-Bold" w:hAnsi="NewsGothic-Bold" w:cs="NewsGothic-Bold"/>
          <w:b/>
          <w:bCs/>
          <w:spacing w:val="-4"/>
          <w:sz w:val="22"/>
          <w:szCs w:val="22"/>
        </w:rPr>
        <w:t>Förf.</w:t>
      </w:r>
      <w:r>
        <w:rPr>
          <w:rFonts w:ascii="NewsGothic-Bold" w:hAnsi="NewsGothic-Bold" w:cs="NewsGothic-Bold"/>
          <w:b/>
          <w:bCs/>
          <w:spacing w:val="-4"/>
          <w:sz w:val="22"/>
          <w:szCs w:val="22"/>
        </w:rPr>
        <w:tab/>
      </w:r>
      <w:r>
        <w:rPr>
          <w:rFonts w:ascii="NewsGothic" w:hAnsi="NewsGothic" w:cs="NewsGothic"/>
          <w:spacing w:val="-4"/>
          <w:sz w:val="22"/>
          <w:szCs w:val="22"/>
        </w:rPr>
        <w:t xml:space="preserve">Sture Packalén </w:t>
      </w:r>
    </w:p>
    <w:p w:rsidR="007444EF" w:rsidRDefault="007444EF" w:rsidP="007444EF">
      <w:pPr>
        <w:pStyle w:val="Allmntstyckeformat"/>
        <w:rPr>
          <w:rFonts w:ascii="NewsGothic" w:hAnsi="NewsGothic" w:cs="NewsGothic"/>
          <w:spacing w:val="-4"/>
          <w:sz w:val="22"/>
          <w:szCs w:val="22"/>
        </w:rPr>
      </w:pPr>
      <w:proofErr w:type="spellStart"/>
      <w:r>
        <w:rPr>
          <w:rFonts w:ascii="NewsGothic-Bold" w:hAnsi="NewsGothic-Bold" w:cs="NewsGothic-Bold"/>
          <w:b/>
          <w:bCs/>
          <w:spacing w:val="-4"/>
          <w:sz w:val="22"/>
          <w:szCs w:val="22"/>
        </w:rPr>
        <w:t>Bindn</w:t>
      </w:r>
      <w:proofErr w:type="spellEnd"/>
      <w:r>
        <w:rPr>
          <w:rFonts w:ascii="NewsGothic-Bold" w:hAnsi="NewsGothic-Bold" w:cs="NewsGothic-Bold"/>
          <w:b/>
          <w:bCs/>
          <w:spacing w:val="-4"/>
          <w:sz w:val="22"/>
          <w:szCs w:val="22"/>
        </w:rPr>
        <w:t xml:space="preserve">. </w:t>
      </w:r>
      <w:r>
        <w:rPr>
          <w:rFonts w:ascii="NewsGothic-Bold" w:hAnsi="NewsGothic-Bold" w:cs="NewsGothic-Bold"/>
          <w:b/>
          <w:bCs/>
          <w:spacing w:val="-4"/>
          <w:sz w:val="22"/>
          <w:szCs w:val="22"/>
        </w:rPr>
        <w:tab/>
      </w:r>
      <w:r>
        <w:rPr>
          <w:rFonts w:ascii="NewsGothic" w:hAnsi="NewsGothic" w:cs="NewsGothic"/>
          <w:spacing w:val="-4"/>
          <w:sz w:val="22"/>
          <w:szCs w:val="22"/>
        </w:rPr>
        <w:t>Inbunden</w:t>
      </w:r>
    </w:p>
    <w:p w:rsidR="007444EF" w:rsidRDefault="007444EF" w:rsidP="007444EF">
      <w:pPr>
        <w:pStyle w:val="Allmntstyckeformat"/>
        <w:rPr>
          <w:rFonts w:ascii="NewsGothic" w:hAnsi="NewsGothic" w:cs="NewsGothic"/>
          <w:spacing w:val="-4"/>
          <w:sz w:val="22"/>
          <w:szCs w:val="22"/>
        </w:rPr>
      </w:pPr>
      <w:proofErr w:type="spellStart"/>
      <w:r>
        <w:rPr>
          <w:rFonts w:ascii="NewsGothic-Bold" w:hAnsi="NewsGothic-Bold" w:cs="NewsGothic-Bold"/>
          <w:b/>
          <w:bCs/>
          <w:spacing w:val="-13"/>
          <w:sz w:val="22"/>
          <w:szCs w:val="22"/>
        </w:rPr>
        <w:t>Sidant</w:t>
      </w:r>
      <w:proofErr w:type="spellEnd"/>
      <w:r>
        <w:rPr>
          <w:rFonts w:ascii="NewsGothic-Bold" w:hAnsi="NewsGothic-Bold" w:cs="NewsGothic-Bold"/>
          <w:b/>
          <w:bCs/>
          <w:spacing w:val="-13"/>
          <w:sz w:val="22"/>
          <w:szCs w:val="22"/>
        </w:rPr>
        <w:t>.</w:t>
      </w:r>
      <w:r>
        <w:rPr>
          <w:rFonts w:ascii="NewsGothic-Bold" w:hAnsi="NewsGothic-Bold" w:cs="NewsGothic-Bold"/>
          <w:b/>
          <w:bCs/>
          <w:spacing w:val="-13"/>
          <w:sz w:val="22"/>
          <w:szCs w:val="22"/>
        </w:rPr>
        <w:tab/>
      </w:r>
      <w:r>
        <w:rPr>
          <w:rFonts w:ascii="NewsGothic" w:hAnsi="NewsGothic" w:cs="NewsGothic"/>
          <w:spacing w:val="-13"/>
          <w:sz w:val="22"/>
          <w:szCs w:val="22"/>
        </w:rPr>
        <w:t>328</w:t>
      </w:r>
      <w:r>
        <w:rPr>
          <w:rFonts w:ascii="NewsGothic-Bold" w:hAnsi="NewsGothic-Bold" w:cs="NewsGothic-Bold"/>
          <w:b/>
          <w:bCs/>
          <w:spacing w:val="-13"/>
          <w:sz w:val="22"/>
          <w:szCs w:val="22"/>
        </w:rPr>
        <w:t xml:space="preserve"> </w:t>
      </w:r>
    </w:p>
    <w:p w:rsidR="007444EF" w:rsidRDefault="007444EF" w:rsidP="007444EF">
      <w:pPr>
        <w:pStyle w:val="Allmntstyckeformat"/>
        <w:rPr>
          <w:rFonts w:ascii="NewsGothic" w:hAnsi="NewsGothic" w:cs="NewsGothic"/>
          <w:spacing w:val="-4"/>
          <w:sz w:val="22"/>
          <w:szCs w:val="22"/>
        </w:rPr>
      </w:pPr>
      <w:proofErr w:type="spellStart"/>
      <w:r>
        <w:rPr>
          <w:rFonts w:ascii="NewsGothic-Bold" w:hAnsi="NewsGothic-Bold" w:cs="NewsGothic-Bold"/>
          <w:b/>
          <w:bCs/>
          <w:spacing w:val="-4"/>
          <w:sz w:val="22"/>
          <w:szCs w:val="22"/>
        </w:rPr>
        <w:t>isbn</w:t>
      </w:r>
      <w:proofErr w:type="spellEnd"/>
      <w:r>
        <w:rPr>
          <w:rFonts w:ascii="NewsGothic-Bold" w:hAnsi="NewsGothic-Bold" w:cs="NewsGothic-Bold"/>
          <w:b/>
          <w:bCs/>
          <w:spacing w:val="-4"/>
          <w:sz w:val="22"/>
          <w:szCs w:val="22"/>
        </w:rPr>
        <w:t xml:space="preserve"> </w:t>
      </w:r>
      <w:r>
        <w:rPr>
          <w:rFonts w:ascii="NewsGothic-Bold" w:hAnsi="NewsGothic-Bold" w:cs="NewsGothic-Bold"/>
          <w:b/>
          <w:bCs/>
          <w:spacing w:val="-4"/>
          <w:sz w:val="22"/>
          <w:szCs w:val="22"/>
        </w:rPr>
        <w:tab/>
      </w:r>
      <w:r>
        <w:rPr>
          <w:rFonts w:ascii="NewsGothic" w:hAnsi="NewsGothic" w:cs="NewsGothic"/>
          <w:spacing w:val="-4"/>
          <w:sz w:val="22"/>
          <w:szCs w:val="22"/>
        </w:rPr>
        <w:t>978 91 7331 318 6</w:t>
      </w:r>
    </w:p>
    <w:p w:rsidR="007444EF" w:rsidRDefault="007444EF" w:rsidP="007444EF">
      <w:pPr>
        <w:pStyle w:val="Allmntstyckeformat"/>
        <w:rPr>
          <w:rFonts w:ascii="NewsGothic" w:hAnsi="NewsGothic" w:cs="NewsGothic"/>
          <w:spacing w:val="-5"/>
        </w:rPr>
      </w:pPr>
      <w:r>
        <w:rPr>
          <w:rFonts w:ascii="NewsGothic-Bold" w:hAnsi="NewsGothic-Bold" w:cs="NewsGothic-Bold"/>
          <w:b/>
          <w:bCs/>
          <w:spacing w:val="-18"/>
          <w:sz w:val="22"/>
          <w:szCs w:val="22"/>
        </w:rPr>
        <w:t>ca-pris</w:t>
      </w:r>
      <w:r>
        <w:rPr>
          <w:rFonts w:ascii="NewsGothic-Bold" w:hAnsi="NewsGothic-Bold" w:cs="NewsGothic-Bold"/>
          <w:b/>
          <w:bCs/>
          <w:spacing w:val="-4"/>
          <w:sz w:val="22"/>
          <w:szCs w:val="22"/>
        </w:rPr>
        <w:t xml:space="preserve"> </w:t>
      </w:r>
      <w:r>
        <w:rPr>
          <w:rFonts w:ascii="NewsGothic" w:hAnsi="NewsGothic" w:cs="NewsGothic"/>
          <w:spacing w:val="-4"/>
          <w:sz w:val="22"/>
          <w:szCs w:val="22"/>
        </w:rPr>
        <w:tab/>
        <w:t>320 kr</w:t>
      </w:r>
    </w:p>
    <w:p w:rsidR="007444EF" w:rsidRDefault="007444EF" w:rsidP="007444EF">
      <w:pPr>
        <w:pStyle w:val="Allmntstyckeformat"/>
        <w:rPr>
          <w:rFonts w:ascii="NewsGothic-Bold" w:hAnsi="NewsGothic-Bold" w:cs="NewsGothic-Bold"/>
          <w:b/>
          <w:bCs/>
          <w:spacing w:val="-5"/>
        </w:rPr>
      </w:pPr>
    </w:p>
    <w:p w:rsidR="001253E7" w:rsidRDefault="007444EF" w:rsidP="007444EF">
      <w:r>
        <w:rPr>
          <w:rFonts w:ascii="NewsGothic-Bold" w:hAnsi="NewsGothic-Bold" w:cs="NewsGothic-Bold"/>
          <w:b/>
          <w:bCs/>
          <w:spacing w:val="-5"/>
        </w:rPr>
        <w:t>Första recensionsdag omgående</w:t>
      </w:r>
    </w:p>
    <w:sectPr w:rsidR="001253E7" w:rsidSect="00904640">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NewsGothic-Bold">
    <w:altName w:val="B News Gothic Bold"/>
    <w:panose1 w:val="00000000000000000000"/>
    <w:charset w:val="4D"/>
    <w:family w:val="auto"/>
    <w:notTrueType/>
    <w:pitch w:val="default"/>
    <w:sig w:usb0="00000003" w:usb1="00000000" w:usb2="00000000" w:usb3="00000000" w:csb0="00000001" w:csb1="00000000"/>
  </w:font>
  <w:font w:name="NewsGothicMT-Bold">
    <w:altName w:val="News Gothic MT"/>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NewsGothic">
    <w:altName w:val="News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444EF"/>
    <w:rsid w:val="007444EF"/>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E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Allmntstyckeformat">
    <w:name w:val="[Allmänt styckeformat]"/>
    <w:basedOn w:val="Normal"/>
    <w:uiPriority w:val="99"/>
    <w:rsid w:val="007444EF"/>
    <w:pPr>
      <w:widowControl w:val="0"/>
      <w:autoSpaceDE w:val="0"/>
      <w:autoSpaceDN w:val="0"/>
      <w:adjustRightInd w:val="0"/>
      <w:spacing w:line="288" w:lineRule="auto"/>
      <w:textAlignment w:val="center"/>
    </w:pPr>
    <w:rPr>
      <w:rFonts w:ascii="Times-Roman" w:hAnsi="Times-Roman" w:cs="Times-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Trygve Carlsson</dc:creator>
  <cp:keywords/>
  <cp:lastModifiedBy>Trygve Carlsson</cp:lastModifiedBy>
  <cp:revision>1</cp:revision>
  <dcterms:created xsi:type="dcterms:W3CDTF">2010-05-04T13:11:00Z</dcterms:created>
  <dcterms:modified xsi:type="dcterms:W3CDTF">2010-05-04T13:14:00Z</dcterms:modified>
</cp:coreProperties>
</file>