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  <w:r>
        <w:rPr>
          <w:rFonts w:ascii="Arial" w:cs="Arial" w:hAnsi="Arial" w:eastAsia="Arial"/>
          <w:color w:val="000000"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line">
                  <wp:posOffset>457200</wp:posOffset>
                </wp:positionV>
                <wp:extent cx="4686300" cy="2171700"/>
                <wp:effectExtent l="0" t="0" r="0" b="0"/>
                <wp:wrapSquare wrapText="bothSides" distL="57150" distR="57150" distT="57150" distB="5715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240"/>
                              <w:jc w:val="center"/>
                              <w:rPr>
                                <w:rFonts w:ascii="Arial" w:cs="Arial" w:hAnsi="Arial" w:eastAsia="Arial"/>
                                <w:color w:val="1c1c1c"/>
                                <w:sz w:val="60"/>
                                <w:szCs w:val="60"/>
                                <w:u w:color="1c1c1c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color w:val="1c1c1c"/>
                                <w:sz w:val="60"/>
                                <w:szCs w:val="60"/>
                                <w:u w:color="1c1c1c"/>
                                <w:rtl w:val="0"/>
                                <w:lang w:val="sv-SE"/>
                              </w:rPr>
                              <w:t>Pressmeddelande</w:t>
                            </w:r>
                          </w:p>
                          <w:p>
                            <w:pPr>
                              <w:pStyle w:val="Body Text"/>
                              <w:jc w:val="center"/>
                              <w:rPr>
                                <w:color w:val="444444"/>
                                <w:sz w:val="26"/>
                                <w:szCs w:val="26"/>
                                <w:u w:color="444444"/>
                              </w:rPr>
                            </w:pPr>
                            <w:r>
                              <w:rPr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sv-SE"/>
                              </w:rPr>
                              <w:t>Vattenfall f</w:t>
                            </w:r>
                            <w:r>
                              <w:rPr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sv-SE"/>
                              </w:rPr>
                              <w:t xml:space="preserve">rst i Sverige med att testa elbilsladdning </w:t>
                            </w:r>
                          </w:p>
                          <w:p>
                            <w:pPr>
                              <w:pStyle w:val="Body Text"/>
                              <w:jc w:val="center"/>
                            </w:pPr>
                            <w:r>
                              <w:rPr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sv-SE"/>
                              </w:rPr>
                              <w:t>med hj</w:t>
                            </w:r>
                            <w:r>
                              <w:rPr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sv-SE"/>
                              </w:rPr>
                              <w:t>lp av v</w:t>
                            </w:r>
                            <w:r>
                              <w:rPr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color w:val="444444"/>
                                <w:sz w:val="26"/>
                                <w:szCs w:val="26"/>
                                <w:u w:color="444444"/>
                                <w:rtl w:val="0"/>
                                <w:lang w:val="sv-SE"/>
                              </w:rPr>
                              <w:t>gbelysning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1.0pt;margin-top:36.0pt;width:369.0pt;height:171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240"/>
                        <w:jc w:val="center"/>
                        <w:rPr>
                          <w:rFonts w:ascii="Arial" w:cs="Arial" w:hAnsi="Arial" w:eastAsia="Arial"/>
                          <w:color w:val="1c1c1c"/>
                          <w:sz w:val="60"/>
                          <w:szCs w:val="60"/>
                          <w:u w:color="1c1c1c"/>
                          <w:lang w:val="sv-SE"/>
                        </w:rPr>
                      </w:pPr>
                      <w:r>
                        <w:rPr>
                          <w:rFonts w:ascii="Arial" w:hAnsi="Arial"/>
                          <w:color w:val="1c1c1c"/>
                          <w:sz w:val="60"/>
                          <w:szCs w:val="60"/>
                          <w:u w:color="1c1c1c"/>
                          <w:rtl w:val="0"/>
                          <w:lang w:val="sv-SE"/>
                        </w:rPr>
                        <w:t>Pressmeddelande</w:t>
                      </w:r>
                    </w:p>
                    <w:p>
                      <w:pPr>
                        <w:pStyle w:val="Body Text"/>
                        <w:jc w:val="center"/>
                        <w:rPr>
                          <w:color w:val="444444"/>
                          <w:sz w:val="26"/>
                          <w:szCs w:val="26"/>
                          <w:u w:color="444444"/>
                        </w:rPr>
                      </w:pPr>
                      <w:r>
                        <w:rPr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sv-SE"/>
                        </w:rPr>
                        <w:t>Vattenfall f</w:t>
                      </w:r>
                      <w:r>
                        <w:rPr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sv-SE"/>
                        </w:rPr>
                        <w:t xml:space="preserve">rst i Sverige med att testa elbilsladdning </w:t>
                      </w:r>
                    </w:p>
                    <w:p>
                      <w:pPr>
                        <w:pStyle w:val="Body Text"/>
                        <w:jc w:val="center"/>
                      </w:pPr>
                      <w:r>
                        <w:rPr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sv-SE"/>
                        </w:rPr>
                        <w:t>med hj</w:t>
                      </w:r>
                      <w:r>
                        <w:rPr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sv-SE"/>
                        </w:rPr>
                        <w:t>lp av v</w:t>
                      </w:r>
                      <w:r>
                        <w:rPr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color w:val="444444"/>
                          <w:sz w:val="26"/>
                          <w:szCs w:val="26"/>
                          <w:u w:color="444444"/>
                          <w:rtl w:val="0"/>
                          <w:lang w:val="sv-SE"/>
                        </w:rPr>
                        <w:t>gbelysning</w:t>
                      </w:r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</w:rPr>
      </w:pPr>
    </w:p>
    <w:p>
      <w:pPr>
        <w:pStyle w:val="Title"/>
        <w:rPr>
          <w:rFonts w:ascii="Arial" w:cs="Arial" w:hAnsi="Arial" w:eastAsia="Arial"/>
          <w:lang w:val="sv-SE"/>
        </w:rPr>
      </w:pPr>
      <w:r>
        <w:rPr>
          <w:rFonts w:ascii="Arial" w:hAnsi="Arial"/>
          <w:rtl w:val="0"/>
          <w:lang w:val="sv-SE"/>
        </w:rPr>
        <w:t>Presmeddelande</w:t>
      </w: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</w:rPr>
      </w:pPr>
      <w:r>
        <w:rPr>
          <w:rtl w:val="0"/>
          <w:lang w:val="sv-SE"/>
        </w:rPr>
        <w:t>Vattenfall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 i Sverige med att testa elbilsladdning med 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 av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gbelysning</w:t>
      </w:r>
      <w:r>
        <w:rPr>
          <w:color w:val="000000"/>
          <w:u w:color="000000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915744</wp:posOffset>
            </wp:positionH>
            <wp:positionV relativeFrom="line">
              <wp:posOffset>254000</wp:posOffset>
            </wp:positionV>
            <wp:extent cx="4372996" cy="497036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6" name="officeArt object" descr="IMG_224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2243.jpeg" descr="IMG_224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4754"/>
                    <a:stretch>
                      <a:fillRect/>
                    </a:stretch>
                  </pic:blipFill>
                  <pic:spPr>
                    <a:xfrm>
                      <a:off x="0" y="0"/>
                      <a:ext cx="4372996" cy="4970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  <w:br w:type="textWrapping"/>
      </w: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color w:val="444444"/>
          <w:sz w:val="26"/>
          <w:szCs w:val="26"/>
          <w:u w:color="444444"/>
          <w:lang w:val="sv-SE"/>
        </w:rPr>
      </w:pPr>
    </w:p>
    <w:p>
      <w:pPr>
        <w:pStyle w:val="Subtitle"/>
        <w:outlineLvl w:val="0"/>
        <w:rPr>
          <w:rFonts w:ascii="Arial Unicode MS" w:cs="Arial Unicode MS" w:hAnsi="Arial Unicode MS" w:eastAsia="Arial Unicode MS"/>
          <w:lang w:val="sv-SE"/>
        </w:rPr>
      </w:pPr>
      <w:r>
        <w:rPr>
          <w:rFonts w:ascii="Helvetica" w:hAnsi="Helvetica"/>
          <w:color w:val="444444"/>
          <w:sz w:val="16"/>
          <w:szCs w:val="16"/>
          <w:u w:color="444444"/>
          <w:rtl w:val="0"/>
          <w:lang w:val="sv-SE"/>
        </w:rPr>
        <w:t>Vattenfall f</w:t>
      </w:r>
      <w:r>
        <w:rPr>
          <w:rFonts w:ascii="Helvetica" w:hAnsi="Helvetica" w:hint="default"/>
          <w:color w:val="444444"/>
          <w:sz w:val="16"/>
          <w:szCs w:val="16"/>
          <w:u w:color="444444"/>
          <w:rtl w:val="0"/>
          <w:lang w:val="sv-SE"/>
        </w:rPr>
        <w:t>ö</w:t>
      </w:r>
      <w:r>
        <w:rPr>
          <w:rFonts w:ascii="Helvetica" w:hAnsi="Helvetica"/>
          <w:color w:val="444444"/>
          <w:sz w:val="16"/>
          <w:szCs w:val="16"/>
          <w:u w:color="444444"/>
          <w:rtl w:val="0"/>
          <w:lang w:val="sv-SE"/>
        </w:rPr>
        <w:t>rst i Sverige med att testa elbilsladdning via befintlig v</w:t>
      </w:r>
      <w:r>
        <w:rPr>
          <w:rFonts w:ascii="Helvetica" w:hAnsi="Helvetica" w:hint="default"/>
          <w:color w:val="444444"/>
          <w:sz w:val="16"/>
          <w:szCs w:val="16"/>
          <w:u w:color="444444"/>
          <w:rtl w:val="0"/>
          <w:lang w:val="sv-SE"/>
        </w:rPr>
        <w:t>ä</w:t>
      </w:r>
      <w:r>
        <w:rPr>
          <w:rFonts w:ascii="Helvetica" w:hAnsi="Helvetica"/>
          <w:color w:val="444444"/>
          <w:sz w:val="16"/>
          <w:szCs w:val="16"/>
          <w:u w:color="444444"/>
          <w:rtl w:val="0"/>
          <w:lang w:val="sv-SE"/>
        </w:rPr>
        <w:t>gbelysning.</w:t>
      </w:r>
      <w:r>
        <w:rPr>
          <w:rFonts w:ascii="Arial Unicode MS" w:cs="Arial Unicode MS" w:hAnsi="Arial Unicode MS" w:eastAsia="Arial Unicode MS"/>
          <w:lang w:val="sv-SE"/>
        </w:rPr>
        <w:br w:type="textWrapping"/>
      </w:r>
    </w:p>
    <w:p>
      <w:pPr>
        <w:pStyle w:val="Brödtext A"/>
        <w:rPr>
          <w:rFonts w:ascii="Helvetica" w:cs="Helvetica" w:hAnsi="Helvetica" w:eastAsia="Helvetica"/>
          <w:b w:val="1"/>
          <w:bCs w:val="1"/>
          <w:lang w:val="sv-SE"/>
        </w:rPr>
      </w:pPr>
      <w:r>
        <w:rPr>
          <w:rFonts w:ascii="Helvetica" w:hAnsi="Helvetica"/>
          <w:b w:val="1"/>
          <w:bCs w:val="1"/>
          <w:rtl w:val="0"/>
          <w:lang w:val="sv-SE"/>
        </w:rPr>
        <w:t xml:space="preserve">Teknikprojektet </w:t>
      </w:r>
      <w:r>
        <w:rPr>
          <w:rFonts w:ascii="Helvetica" w:hAnsi="Helvetica" w:hint="default"/>
          <w:b w:val="1"/>
          <w:bCs w:val="1"/>
          <w:rtl w:val="0"/>
          <w:lang w:val="sv-SE"/>
        </w:rPr>
        <w:t>”</w:t>
      </w:r>
      <w:r>
        <w:rPr>
          <w:rFonts w:ascii="Helvetica" w:hAnsi="Helvetica"/>
          <w:b w:val="1"/>
          <w:bCs w:val="1"/>
          <w:rtl w:val="0"/>
          <w:lang w:val="sv-SE"/>
        </w:rPr>
        <w:t>Laddning av elfordon via belysningsn</w:t>
      </w:r>
      <w:r>
        <w:rPr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Fonts w:ascii="Helvetica" w:hAnsi="Helvetica"/>
          <w:b w:val="1"/>
          <w:bCs w:val="1"/>
          <w:rtl w:val="0"/>
          <w:lang w:val="sv-SE"/>
        </w:rPr>
        <w:t>tet</w:t>
      </w:r>
      <w:r>
        <w:rPr>
          <w:rFonts w:ascii="Helvetica" w:hAnsi="Helvetica" w:hint="default"/>
          <w:b w:val="1"/>
          <w:bCs w:val="1"/>
          <w:rtl w:val="0"/>
          <w:lang w:val="sv-SE"/>
        </w:rPr>
        <w:t xml:space="preserve">” </w:t>
      </w:r>
      <w:r>
        <w:rPr>
          <w:rFonts w:ascii="Helvetica" w:hAnsi="Helvetica"/>
          <w:b w:val="1"/>
          <w:bCs w:val="1"/>
          <w:rtl w:val="0"/>
          <w:lang w:val="sv-SE"/>
        </w:rPr>
        <w:t>har testat m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sv-SE"/>
        </w:rPr>
        <w:t>jligheten att anv</w:t>
      </w:r>
      <w:r>
        <w:rPr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Fonts w:ascii="Helvetica" w:hAnsi="Helvetica"/>
          <w:b w:val="1"/>
          <w:bCs w:val="1"/>
          <w:rtl w:val="0"/>
          <w:lang w:val="sv-SE"/>
        </w:rPr>
        <w:t>nda befintlig v</w:t>
      </w:r>
      <w:r>
        <w:rPr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Fonts w:ascii="Helvetica" w:hAnsi="Helvetica"/>
          <w:b w:val="1"/>
          <w:bCs w:val="1"/>
          <w:rtl w:val="0"/>
          <w:lang w:val="sv-SE"/>
        </w:rPr>
        <w:t>gbelysning f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sv-SE"/>
        </w:rPr>
        <w:t>r att m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sv-SE"/>
        </w:rPr>
        <w:t>jligg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sv-SE"/>
        </w:rPr>
        <w:t>ra fler publika laddplatser f</w:t>
      </w:r>
      <w:r>
        <w:rPr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Fonts w:ascii="Helvetica" w:hAnsi="Helvetica"/>
          <w:b w:val="1"/>
          <w:bCs w:val="1"/>
          <w:rtl w:val="0"/>
          <w:lang w:val="sv-SE"/>
        </w:rPr>
        <w:t>r elbils</w:t>
      </w:r>
      <w:r>
        <w:rPr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Fonts w:ascii="Helvetica" w:hAnsi="Helvetica"/>
          <w:b w:val="1"/>
          <w:bCs w:val="1"/>
          <w:rtl w:val="0"/>
          <w:lang w:val="sv-SE"/>
        </w:rPr>
        <w:t>gare i Askersund.</w:t>
      </w: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n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klimatm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len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vs det fler eldrivna bilar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svenska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gar och med fler elbilar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kar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behovet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publika laddplatser. Tillsammans med Sustainable Innovation och Askersunds kommun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Vattenfall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 i Sverige med att testa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jligheten att erbjuda publik elbilsladdning med 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 av befintlig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gbelysning.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Arial Unicode MS" w:cs="Arial Unicode MS" w:hAnsi="Arial Unicode MS" w:eastAsia="Arial Unicode MS"/>
          <w:rtl w:val="0"/>
          <w:lang w:val="sv-SE"/>
        </w:rPr>
      </w:pPr>
      <w:r>
        <w:rPr>
          <w:rFonts w:ascii="Helvetica Light" w:hAnsi="Helvetica Light"/>
          <w:rtl w:val="0"/>
          <w:lang w:val="sv-SE"/>
        </w:rPr>
        <w:t>Det finns ett behov att kunna etablera laddplatser till en l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gre kostnad. Med hj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lp av publik v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 xml:space="preserve">gbelysning som redan 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r p</w:t>
      </w:r>
      <w:r>
        <w:rPr>
          <w:rFonts w:ascii="Helvetica Light" w:hAnsi="Helvetica Light" w:hint="default"/>
          <w:rtl w:val="0"/>
          <w:lang w:val="sv-SE"/>
        </w:rPr>
        <w:t xml:space="preserve">å </w:t>
      </w:r>
      <w:r>
        <w:rPr>
          <w:rFonts w:ascii="Helvetica Light" w:hAnsi="Helvetica Light"/>
          <w:rtl w:val="0"/>
          <w:lang w:val="sv-SE"/>
        </w:rPr>
        <w:t>plats beh</w:t>
      </w:r>
      <w:r>
        <w:rPr>
          <w:rFonts w:ascii="Helvetica Light" w:hAnsi="Helvetica Light" w:hint="default"/>
          <w:rtl w:val="0"/>
          <w:lang w:val="sv-SE"/>
        </w:rPr>
        <w:t>ö</w:t>
      </w:r>
      <w:r>
        <w:rPr>
          <w:rFonts w:ascii="Helvetica Light" w:hAnsi="Helvetica Light"/>
          <w:rtl w:val="0"/>
          <w:lang w:val="sv-SE"/>
        </w:rPr>
        <w:t>ver man inte gr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va upp v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gar, l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gga nya ledningar och liknande. Vid m</w:t>
      </w:r>
      <w:r>
        <w:rPr>
          <w:rFonts w:ascii="Helvetica Light" w:hAnsi="Helvetica Light" w:hint="default"/>
          <w:rtl w:val="0"/>
          <w:lang w:val="sv-SE"/>
        </w:rPr>
        <w:t>å</w:t>
      </w:r>
      <w:r>
        <w:rPr>
          <w:rFonts w:ascii="Helvetica Light" w:hAnsi="Helvetica Light"/>
          <w:rtl w:val="0"/>
          <w:lang w:val="sv-SE"/>
        </w:rPr>
        <w:t xml:space="preserve">nga parkeringar finns 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ven redan v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gbelysning d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r det blir enkelt och kostnadseffektivt att etablera laddplatser, s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ger Jan Sandqvist, projektledare f</w:t>
      </w:r>
      <w:r>
        <w:rPr>
          <w:rFonts w:ascii="Helvetica Light" w:hAnsi="Helvetica Light" w:hint="default"/>
          <w:rtl w:val="0"/>
          <w:lang w:val="sv-SE"/>
        </w:rPr>
        <w:t>ö</w:t>
      </w:r>
      <w:r>
        <w:rPr>
          <w:rFonts w:ascii="Helvetica Light" w:hAnsi="Helvetica Light"/>
          <w:rtl w:val="0"/>
          <w:lang w:val="sv-SE"/>
        </w:rPr>
        <w:t>r projektet.</w:t>
      </w: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  <w:r>
        <w:rPr>
          <w:rtl w:val="0"/>
          <w:lang w:val="sv-SE"/>
        </w:rPr>
        <w:t>I Sverige finns det idag en publik laddplats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var tionde laddbar bil (el och hybrid) vilket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den rekommenderade kvoten enligt EU-kommissionen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mobilitet och transport. Men med ett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kande antal elbilar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garna kommer den siffran g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ner och behovet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publika laddplatser g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upp.</w:t>
      </w: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  <w:r>
        <w:rPr>
          <w:rtl w:val="0"/>
          <w:lang w:val="sv-SE"/>
        </w:rPr>
        <w:t>Tekniken i Askersund inneb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att varje belysningsstolpe utrustas med en kommunicerbar nod som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lla belysningsn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tet sp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nningssatt hela dygnet och att man till exempel kan indikera om en laddplats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trasig eller hur mycket den anv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nds.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Arial Unicode MS" w:cs="Arial Unicode MS" w:hAnsi="Arial Unicode MS" w:eastAsia="Arial Unicode MS"/>
          <w:rtl w:val="0"/>
          <w:lang w:val="sv-SE"/>
        </w:rPr>
      </w:pPr>
      <w:r>
        <w:rPr>
          <w:rFonts w:ascii="Helvetica Light" w:hAnsi="Helvetica Light"/>
          <w:rtl w:val="0"/>
          <w:lang w:val="sv-SE"/>
        </w:rPr>
        <w:t>Genom att vi bygger ut intelligens i hela belysningsn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 xml:space="preserve">tet kan vi 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 xml:space="preserve">ven </w:t>
      </w:r>
      <w:r>
        <w:rPr>
          <w:rFonts w:ascii="Helvetica Light" w:hAnsi="Helvetica Light" w:hint="default"/>
          <w:rtl w:val="0"/>
          <w:lang w:val="sv-SE"/>
        </w:rPr>
        <w:t>ö</w:t>
      </w:r>
      <w:r>
        <w:rPr>
          <w:rFonts w:ascii="Helvetica Light" w:hAnsi="Helvetica Light"/>
          <w:rtl w:val="0"/>
          <w:lang w:val="sv-SE"/>
        </w:rPr>
        <w:t>vervaka och styra belysningen och f</w:t>
      </w:r>
      <w:r>
        <w:rPr>
          <w:rFonts w:ascii="Helvetica Light" w:hAnsi="Helvetica Light" w:hint="default"/>
          <w:rtl w:val="0"/>
          <w:lang w:val="sv-SE"/>
        </w:rPr>
        <w:t>å</w:t>
      </w:r>
      <w:r>
        <w:rPr>
          <w:rFonts w:ascii="Helvetica Light" w:hAnsi="Helvetica Light"/>
          <w:rtl w:val="0"/>
          <w:lang w:val="sv-SE"/>
        </w:rPr>
        <w:t>r p</w:t>
      </w:r>
      <w:r>
        <w:rPr>
          <w:rFonts w:ascii="Helvetica Light" w:hAnsi="Helvetica Light" w:hint="default"/>
          <w:rtl w:val="0"/>
          <w:lang w:val="sv-SE"/>
        </w:rPr>
        <w:t xml:space="preserve">å </w:t>
      </w:r>
      <w:r>
        <w:rPr>
          <w:rFonts w:ascii="Helvetica Light" w:hAnsi="Helvetica Light"/>
          <w:rtl w:val="0"/>
          <w:lang w:val="sv-SE"/>
        </w:rPr>
        <w:t>sikt m</w:t>
      </w:r>
      <w:r>
        <w:rPr>
          <w:rFonts w:ascii="Helvetica Light" w:hAnsi="Helvetica Light" w:hint="default"/>
          <w:rtl w:val="0"/>
          <w:lang w:val="sv-SE"/>
        </w:rPr>
        <w:t>ö</w:t>
      </w:r>
      <w:r>
        <w:rPr>
          <w:rFonts w:ascii="Helvetica Light" w:hAnsi="Helvetica Light"/>
          <w:rtl w:val="0"/>
          <w:lang w:val="sv-SE"/>
        </w:rPr>
        <w:t>jlighet att utveckla andra anv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ndningsomr</w:t>
      </w:r>
      <w:r>
        <w:rPr>
          <w:rFonts w:ascii="Helvetica Light" w:hAnsi="Helvetica Light" w:hint="default"/>
          <w:rtl w:val="0"/>
          <w:lang w:val="sv-SE"/>
        </w:rPr>
        <w:t>å</w:t>
      </w:r>
      <w:r>
        <w:rPr>
          <w:rFonts w:ascii="Helvetica Light" w:hAnsi="Helvetica Light"/>
          <w:rtl w:val="0"/>
          <w:lang w:val="sv-SE"/>
        </w:rPr>
        <w:t>den som t.ex. insamling av v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der- och trafikdata, s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 xml:space="preserve">ger </w:t>
      </w:r>
      <w:r>
        <w:rPr>
          <w:rFonts w:ascii="Helvetica Light" w:hAnsi="Helvetica Light"/>
          <w:shd w:val="clear" w:color="auto" w:fill="ffffff"/>
          <w:rtl w:val="0"/>
          <w:lang w:val="sv-SE"/>
        </w:rPr>
        <w:t xml:space="preserve">Stefan Wik, </w:t>
      </w:r>
      <w:r>
        <w:rPr>
          <w:rFonts w:ascii="Helvetica Light" w:hAnsi="Helvetica Light"/>
          <w:rtl w:val="0"/>
          <w:lang w:val="sv-SE"/>
        </w:rPr>
        <w:t>funktionsansvarig p</w:t>
      </w:r>
      <w:r>
        <w:rPr>
          <w:rFonts w:ascii="Helvetica Light" w:hAnsi="Helvetica Light" w:hint="default"/>
          <w:rtl w:val="0"/>
          <w:lang w:val="sv-SE"/>
        </w:rPr>
        <w:t xml:space="preserve">å </w:t>
      </w:r>
      <w:r>
        <w:rPr>
          <w:rFonts w:ascii="Helvetica Light" w:hAnsi="Helvetica Light"/>
          <w:rtl w:val="0"/>
          <w:lang w:val="sv-SE"/>
        </w:rPr>
        <w:t>Vattenfall Elanl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ggningar.</w:t>
      </w: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projektdeltagarna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let att denna teknik ska kunna anv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ndas i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stor skala som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 efter projekttidens slut, men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det ska bli verklighet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regelverken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etablering av laddplatser i anslutning till belysningsn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ndras enligt de medverkande.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rFonts w:ascii="Arial Unicode MS" w:cs="Arial Unicode MS" w:hAnsi="Arial Unicode MS" w:eastAsia="Arial Unicode MS"/>
          <w:rtl w:val="0"/>
          <w:lang w:val="sv-SE"/>
        </w:rPr>
      </w:pPr>
      <w:r>
        <w:rPr>
          <w:rFonts w:ascii="Helvetica Light" w:hAnsi="Helvetica Light"/>
          <w:rtl w:val="0"/>
          <w:lang w:val="sv-SE"/>
        </w:rPr>
        <w:t>Idag finns det inget st</w:t>
      </w:r>
      <w:r>
        <w:rPr>
          <w:rFonts w:ascii="Helvetica Light" w:hAnsi="Helvetica Light" w:hint="default"/>
          <w:rtl w:val="0"/>
          <w:lang w:val="sv-SE"/>
        </w:rPr>
        <w:t>ö</w:t>
      </w:r>
      <w:r>
        <w:rPr>
          <w:rFonts w:ascii="Helvetica Light" w:hAnsi="Helvetica Light"/>
          <w:rtl w:val="0"/>
          <w:lang w:val="sv-SE"/>
        </w:rPr>
        <w:t>d i ellagen att leverera el till laddning via v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gbeslysningsn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ten, s</w:t>
      </w:r>
      <w:r>
        <w:rPr>
          <w:rFonts w:ascii="Helvetica Light" w:hAnsi="Helvetica Light" w:hint="default"/>
          <w:rtl w:val="0"/>
          <w:lang w:val="sv-SE"/>
        </w:rPr>
        <w:t xml:space="preserve">å </w:t>
      </w:r>
      <w:r>
        <w:rPr>
          <w:rFonts w:ascii="Helvetica Light" w:hAnsi="Helvetica Light"/>
          <w:rtl w:val="0"/>
          <w:lang w:val="sv-SE"/>
        </w:rPr>
        <w:t>i projektet har vi beh</w:t>
      </w:r>
      <w:r>
        <w:rPr>
          <w:rFonts w:ascii="Helvetica Light" w:hAnsi="Helvetica Light" w:hint="default"/>
          <w:rtl w:val="0"/>
          <w:lang w:val="sv-SE"/>
        </w:rPr>
        <w:t>ö</w:t>
      </w:r>
      <w:r>
        <w:rPr>
          <w:rFonts w:ascii="Helvetica Light" w:hAnsi="Helvetica Light"/>
          <w:rtl w:val="0"/>
          <w:lang w:val="sv-SE"/>
        </w:rPr>
        <w:t>vt ett s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rskilt undantag f</w:t>
      </w:r>
      <w:r>
        <w:rPr>
          <w:rFonts w:ascii="Helvetica Light" w:hAnsi="Helvetica Light" w:hint="default"/>
          <w:rtl w:val="0"/>
          <w:lang w:val="sv-SE"/>
        </w:rPr>
        <w:t>ö</w:t>
      </w:r>
      <w:r>
        <w:rPr>
          <w:rFonts w:ascii="Helvetica Light" w:hAnsi="Helvetica Light"/>
          <w:rtl w:val="0"/>
          <w:lang w:val="sv-SE"/>
        </w:rPr>
        <w:t>r att genomf</w:t>
      </w:r>
      <w:r>
        <w:rPr>
          <w:rFonts w:ascii="Helvetica Light" w:hAnsi="Helvetica Light" w:hint="default"/>
          <w:rtl w:val="0"/>
          <w:lang w:val="sv-SE"/>
        </w:rPr>
        <w:t>ö</w:t>
      </w:r>
      <w:r>
        <w:rPr>
          <w:rFonts w:ascii="Helvetica Light" w:hAnsi="Helvetica Light"/>
          <w:rtl w:val="0"/>
          <w:lang w:val="sv-SE"/>
        </w:rPr>
        <w:t>ra testerna. Energimyndigheten har dock st</w:t>
      </w:r>
      <w:r>
        <w:rPr>
          <w:rFonts w:ascii="Helvetica Light" w:hAnsi="Helvetica Light" w:hint="default"/>
          <w:rtl w:val="0"/>
          <w:lang w:val="sv-SE"/>
        </w:rPr>
        <w:t>ö</w:t>
      </w:r>
      <w:r>
        <w:rPr>
          <w:rFonts w:ascii="Helvetica Light" w:hAnsi="Helvetica Light"/>
          <w:rtl w:val="0"/>
          <w:lang w:val="sv-SE"/>
        </w:rPr>
        <w:t>tt p</w:t>
      </w:r>
      <w:r>
        <w:rPr>
          <w:rFonts w:ascii="Helvetica Light" w:hAnsi="Helvetica Light" w:hint="default"/>
          <w:rtl w:val="0"/>
          <w:lang w:val="sv-SE"/>
        </w:rPr>
        <w:t xml:space="preserve">å </w:t>
      </w:r>
      <w:r>
        <w:rPr>
          <w:rFonts w:ascii="Helvetica Light" w:hAnsi="Helvetica Light"/>
          <w:rtl w:val="0"/>
          <w:lang w:val="sv-SE"/>
        </w:rPr>
        <w:t>regeringen om en lag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ndring och vi hoppas att den snart kan bli verklighet, s</w:t>
      </w:r>
      <w:r>
        <w:rPr>
          <w:rFonts w:ascii="Helvetica Light" w:hAnsi="Helvetica Light" w:hint="default"/>
          <w:rtl w:val="0"/>
          <w:lang w:val="sv-SE"/>
        </w:rPr>
        <w:t>ä</w:t>
      </w:r>
      <w:r>
        <w:rPr>
          <w:rFonts w:ascii="Helvetica Light" w:hAnsi="Helvetica Light"/>
          <w:rtl w:val="0"/>
          <w:lang w:val="sv-SE"/>
        </w:rPr>
        <w:t>ger Jan Kristoffersson, projektchef p</w:t>
      </w:r>
      <w:r>
        <w:rPr>
          <w:rFonts w:ascii="Helvetica Light" w:hAnsi="Helvetica Light" w:hint="default"/>
          <w:rtl w:val="0"/>
          <w:lang w:val="sv-SE"/>
        </w:rPr>
        <w:t xml:space="preserve">å </w:t>
      </w:r>
      <w:r>
        <w:rPr>
          <w:rFonts w:ascii="Helvetica Light" w:hAnsi="Helvetica Light"/>
          <w:rtl w:val="0"/>
          <w:lang w:val="sv-SE"/>
        </w:rPr>
        <w:t>Sustainable Innovation.</w:t>
      </w: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  <w:r>
        <w:rPr>
          <w:rtl w:val="0"/>
          <w:lang w:val="sv-SE"/>
        </w:rPr>
        <w:t xml:space="preserve">I projektet medverkar Vattenfall, Sustainable Innovation, Binar Elektronik samt Askersunds kommun. Projektet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delfinansierat av Energimyndigheten.</w:t>
      </w: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</w:p>
    <w:p>
      <w:pPr>
        <w:pStyle w:val="Brödtext A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 mer information, v</w:t>
      </w:r>
      <w:r>
        <w:rPr>
          <w:rtl w:val="0"/>
        </w:rPr>
        <w:t>ä</w:t>
      </w:r>
      <w:r>
        <w:rPr>
          <w:rtl w:val="0"/>
        </w:rPr>
        <w:t>nligen kontakta Robert Lindstr</w:t>
      </w:r>
      <w:r>
        <w:rPr>
          <w:rtl w:val="0"/>
        </w:rPr>
        <w:t>ö</w:t>
      </w:r>
      <w:r>
        <w:rPr>
          <w:rtl w:val="0"/>
        </w:rPr>
        <w:t>m: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robert.lindstroem@vattenfall.com,</w:t>
      </w:r>
      <w:r>
        <w:rPr>
          <w:rtl w:val="0"/>
        </w:rPr>
        <w:t> </w:t>
      </w:r>
      <w:r>
        <w:rPr>
          <w:rtl w:val="0"/>
        </w:rPr>
        <w:t>+46-72-570 22 83</w:t>
      </w: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</w:p>
    <w:p>
      <w:pPr>
        <w:pStyle w:val="Brödtext A"/>
        <w:rPr>
          <w:rFonts w:ascii="Arial Unicode MS" w:cs="Arial Unicode MS" w:hAnsi="Arial Unicode MS" w:eastAsia="Arial Unicode MS"/>
          <w:lang w:val="sv-SE"/>
        </w:rPr>
      </w:pPr>
    </w:p>
    <w:p>
      <w:pPr>
        <w:pStyle w:val="Brödtext A"/>
      </w:pPr>
      <w:r>
        <w:rPr>
          <w:rFonts w:ascii="Arial Unicode MS" w:cs="Arial Unicode MS" w:hAnsi="Arial Unicode MS" w:eastAsia="Arial Unicode MS"/>
          <w:lang w:val="sv-SE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Enriqueta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40"/>
      </w:tabs>
    </w:pPr>
    <w:r>
      <w:rPr>
        <w:rFonts w:ascii="Helvetica Light" w:hAnsi="Helvetica Light"/>
        <w:sz w:val="20"/>
        <w:szCs w:val="20"/>
        <w:lang w:val="en-US"/>
      </w:rPr>
      <w:tab/>
      <w:tab/>
    </w:r>
    <w:r>
      <w:rPr>
        <w:rFonts w:ascii="Helvetica Light" w:hAnsi="Helvetica Light"/>
        <w:sz w:val="20"/>
        <w:szCs w:val="20"/>
        <w:rtl w:val="0"/>
        <w:lang w:val="sv-SE"/>
      </w:rPr>
      <w:t>11</w:t>
    </w:r>
    <w:r>
      <w:rPr>
        <w:rFonts w:ascii="Helvetica Light" w:hAnsi="Helvetica Light"/>
        <w:sz w:val="20"/>
        <w:szCs w:val="20"/>
        <w:rtl w:val="0"/>
        <w:lang w:val="sv-SE"/>
      </w:rPr>
      <w:t xml:space="preserve"> </w:t>
    </w:r>
    <w:r>
      <w:rPr>
        <w:rFonts w:ascii="Helvetica Light" w:hAnsi="Helvetica Light"/>
        <w:sz w:val="20"/>
        <w:szCs w:val="20"/>
        <w:rtl w:val="0"/>
        <w:lang w:val="sv-SE"/>
      </w:rPr>
      <w:t>juli</w:t>
    </w:r>
    <w:r>
      <w:rPr>
        <w:rFonts w:ascii="Helvetica Light" w:hAnsi="Helvetica Light"/>
        <w:sz w:val="20"/>
        <w:szCs w:val="20"/>
        <w:rtl w:val="0"/>
        <w:lang w:val="sv-SE"/>
      </w:rPr>
      <w:t xml:space="preserve"> 2017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r"/>
  </w:abstractNum>
  <w:abstractNum w:abstractNumId="1">
    <w:multiLevelType w:val="hybridMultilevel"/>
    <w:styleLink w:val="Punkter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80" w:line="240" w:lineRule="auto"/>
      <w:ind w:left="0" w:right="0" w:firstLine="0"/>
      <w:jc w:val="left"/>
      <w:outlineLvl w:val="0"/>
    </w:pPr>
    <w:rPr>
      <w:rFonts w:ascii="Enriqueta-Regular" w:cs="Enriqueta-Regular" w:hAnsi="Enriqueta-Regular" w:eastAsia="Enriqueta-Regular"/>
      <w:b w:val="0"/>
      <w:bCs w:val="0"/>
      <w:i w:val="0"/>
      <w:iCs w:val="0"/>
      <w:caps w:val="0"/>
      <w:smallCaps w:val="0"/>
      <w:strike w:val="0"/>
      <w:dstrike w:val="0"/>
      <w:outline w:val="0"/>
      <w:color w:val="1c1c1c"/>
      <w:spacing w:val="0"/>
      <w:kern w:val="0"/>
      <w:position w:val="0"/>
      <w:sz w:val="32"/>
      <w:szCs w:val="32"/>
      <w:u w:val="none" w:color="1c1c1c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c1c1c"/>
      <w:spacing w:val="0"/>
      <w:kern w:val="0"/>
      <w:position w:val="0"/>
      <w:sz w:val="24"/>
      <w:szCs w:val="24"/>
      <w:u w:val="none" w:color="1c1c1c"/>
      <w:vertAlign w:val="baseline"/>
      <w:lang w:val="en-US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200" w:line="264" w:lineRule="auto"/>
      <w:ind w:left="0" w:right="0" w:firstLine="0"/>
      <w:jc w:val="left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c1c1c"/>
      <w:spacing w:val="0"/>
      <w:kern w:val="0"/>
      <w:position w:val="0"/>
      <w:sz w:val="18"/>
      <w:szCs w:val="18"/>
      <w:u w:val="none" w:color="1c1c1c"/>
      <w:vertAlign w:val="baseline"/>
      <w:lang w:val="en-US"/>
    </w:rPr>
  </w:style>
  <w:style w:type="numbering" w:styleId="Punkter">
    <w:name w:val="Punkter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