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w:t>
      </w:r>
      <w:r w:rsidR="00080C14">
        <w:rPr>
          <w:rFonts w:ascii="Arial" w:hAnsi="Arial" w:cs="Arial"/>
          <w:b/>
          <w:sz w:val="28"/>
          <w:szCs w:val="28"/>
        </w:rPr>
        <w:t>MITTEILUNG</w:t>
      </w:r>
      <w:r w:rsidR="00FB77FC">
        <w:rPr>
          <w:rFonts w:ascii="Arial" w:hAnsi="Arial" w:cs="Arial"/>
          <w:b/>
          <w:sz w:val="28"/>
          <w:szCs w:val="28"/>
        </w:rPr>
        <w:tab/>
      </w:r>
      <w:r w:rsidR="00A60CFC">
        <w:rPr>
          <w:rFonts w:ascii="Arial" w:hAnsi="Arial" w:cs="Arial"/>
          <w:b/>
          <w:sz w:val="28"/>
          <w:szCs w:val="28"/>
        </w:rPr>
        <w:t>4</w:t>
      </w:r>
      <w:r w:rsidR="00D63FA8">
        <w:rPr>
          <w:rFonts w:ascii="Arial" w:hAnsi="Arial" w:cs="Arial"/>
          <w:b/>
          <w:sz w:val="28"/>
          <w:szCs w:val="28"/>
        </w:rPr>
        <w:t xml:space="preserve">. </w:t>
      </w:r>
      <w:r w:rsidR="00BD06DF">
        <w:rPr>
          <w:rFonts w:ascii="Arial" w:hAnsi="Arial" w:cs="Arial"/>
          <w:b/>
          <w:sz w:val="28"/>
          <w:szCs w:val="28"/>
        </w:rPr>
        <w:t>Novemb</w:t>
      </w:r>
      <w:r w:rsidR="00A4617A">
        <w:rPr>
          <w:rFonts w:ascii="Arial" w:hAnsi="Arial" w:cs="Arial"/>
          <w:b/>
          <w:sz w:val="28"/>
          <w:szCs w:val="28"/>
        </w:rPr>
        <w:t>er</w:t>
      </w:r>
      <w:r w:rsidR="00D63FA8">
        <w:rPr>
          <w:rFonts w:ascii="Arial" w:hAnsi="Arial" w:cs="Arial"/>
          <w:b/>
          <w:sz w:val="28"/>
          <w:szCs w:val="28"/>
        </w:rPr>
        <w:t xml:space="preserve"> 2020</w:t>
      </w:r>
    </w:p>
    <w:p w:rsidR="006F16AA" w:rsidRDefault="003D7DFB" w:rsidP="00BF51EC">
      <w:pPr>
        <w:spacing w:line="240" w:lineRule="auto"/>
        <w:rPr>
          <w:rFonts w:ascii="Arial" w:hAnsi="Arial" w:cs="Arial"/>
          <w:szCs w:val="24"/>
        </w:rPr>
      </w:pPr>
      <w:r>
        <w:rPr>
          <w:rFonts w:ascii="Arial" w:hAnsi="Arial" w:cs="Arial"/>
          <w:b/>
          <w:sz w:val="28"/>
          <w:szCs w:val="28"/>
        </w:rPr>
        <w:br/>
      </w:r>
      <w:r w:rsidR="0070372F">
        <w:rPr>
          <w:rFonts w:ascii="Arial" w:hAnsi="Arial" w:cs="Arial"/>
          <w:b/>
          <w:sz w:val="28"/>
          <w:szCs w:val="28"/>
        </w:rPr>
        <w:t>Brandenburger Gästekarte:</w:t>
      </w:r>
      <w:r w:rsidR="008005E3">
        <w:rPr>
          <w:rFonts w:ascii="Arial" w:hAnsi="Arial" w:cs="Arial"/>
          <w:b/>
          <w:sz w:val="28"/>
          <w:szCs w:val="28"/>
        </w:rPr>
        <w:br/>
      </w:r>
      <w:r w:rsidR="00DB4DC7" w:rsidRPr="008005E3">
        <w:rPr>
          <w:rFonts w:ascii="Arial" w:hAnsi="Arial" w:cs="Arial"/>
          <w:b/>
          <w:sz w:val="24"/>
          <w:szCs w:val="24"/>
        </w:rPr>
        <w:t>R</w:t>
      </w:r>
      <w:r w:rsidR="00BF51EC" w:rsidRPr="008005E3">
        <w:rPr>
          <w:rFonts w:ascii="Arial" w:hAnsi="Arial" w:cs="Arial"/>
          <w:b/>
          <w:sz w:val="24"/>
          <w:szCs w:val="24"/>
        </w:rPr>
        <w:t xml:space="preserve">egionen für Machbarkeitsstudie </w:t>
      </w:r>
      <w:r w:rsidR="002A3101" w:rsidRPr="008005E3">
        <w:rPr>
          <w:rFonts w:ascii="Arial" w:hAnsi="Arial" w:cs="Arial"/>
          <w:b/>
          <w:sz w:val="24"/>
          <w:szCs w:val="24"/>
        </w:rPr>
        <w:t>stehen fest</w:t>
      </w:r>
      <w:r w:rsidR="00BF51EC" w:rsidRPr="008005E3">
        <w:rPr>
          <w:rFonts w:ascii="Arial" w:hAnsi="Arial" w:cs="Arial"/>
          <w:b/>
          <w:sz w:val="24"/>
          <w:szCs w:val="24"/>
        </w:rPr>
        <w:t xml:space="preserve">    </w:t>
      </w:r>
      <w:r w:rsidR="000821A6" w:rsidRPr="008005E3">
        <w:rPr>
          <w:rFonts w:ascii="Arial" w:hAnsi="Arial" w:cs="Arial"/>
          <w:b/>
          <w:sz w:val="24"/>
          <w:szCs w:val="24"/>
        </w:rPr>
        <w:br/>
      </w:r>
      <w:r w:rsidR="000821A6">
        <w:rPr>
          <w:rFonts w:ascii="Arial" w:hAnsi="Arial" w:cs="Arial"/>
          <w:b/>
          <w:sz w:val="28"/>
          <w:szCs w:val="28"/>
        </w:rPr>
        <w:br/>
      </w:r>
      <w:r w:rsidR="004D0FBD">
        <w:rPr>
          <w:rFonts w:ascii="Arial" w:hAnsi="Arial" w:cs="Arial"/>
          <w:b/>
          <w:szCs w:val="24"/>
        </w:rPr>
        <w:t xml:space="preserve">Die TMB Tourismus-Marketing Brandenburg GmbH führt mit </w:t>
      </w:r>
      <w:r w:rsidR="001B4636">
        <w:rPr>
          <w:rFonts w:ascii="Arial" w:hAnsi="Arial" w:cs="Arial"/>
          <w:b/>
          <w:szCs w:val="24"/>
        </w:rPr>
        <w:t>ihren</w:t>
      </w:r>
      <w:r w:rsidR="004D0FBD">
        <w:rPr>
          <w:rFonts w:ascii="Arial" w:hAnsi="Arial" w:cs="Arial"/>
          <w:b/>
          <w:szCs w:val="24"/>
        </w:rPr>
        <w:t xml:space="preserve"> Partnerinnen und Partner</w:t>
      </w:r>
      <w:r w:rsidR="000821A6">
        <w:rPr>
          <w:rFonts w:ascii="Arial" w:hAnsi="Arial" w:cs="Arial"/>
          <w:b/>
          <w:szCs w:val="24"/>
        </w:rPr>
        <w:t>n</w:t>
      </w:r>
      <w:r w:rsidR="004D0FBD">
        <w:rPr>
          <w:rFonts w:ascii="Arial" w:hAnsi="Arial" w:cs="Arial"/>
          <w:b/>
          <w:szCs w:val="24"/>
        </w:rPr>
        <w:t xml:space="preserve"> eine Studie zur Einführung einer Gästekarte für das Land Brandenburg und seine Regionen durch</w:t>
      </w:r>
      <w:r w:rsidR="00702EDD" w:rsidRPr="00702EDD">
        <w:rPr>
          <w:rFonts w:ascii="Arial" w:hAnsi="Arial" w:cs="Arial"/>
          <w:b/>
          <w:szCs w:val="24"/>
        </w:rPr>
        <w:t>.</w:t>
      </w:r>
      <w:r>
        <w:rPr>
          <w:rFonts w:ascii="Arial" w:hAnsi="Arial" w:cs="Arial"/>
          <w:b/>
          <w:szCs w:val="24"/>
        </w:rPr>
        <w:t xml:space="preserve"> Ziel ist es, zu evaluieren, ob ein solchen System </w:t>
      </w:r>
      <w:r w:rsidR="007E36E7">
        <w:rPr>
          <w:rFonts w:ascii="Arial" w:hAnsi="Arial" w:cs="Arial"/>
          <w:b/>
          <w:szCs w:val="24"/>
        </w:rPr>
        <w:t xml:space="preserve">landesweit </w:t>
      </w:r>
      <w:r>
        <w:rPr>
          <w:rFonts w:ascii="Arial" w:hAnsi="Arial" w:cs="Arial"/>
          <w:b/>
          <w:szCs w:val="24"/>
        </w:rPr>
        <w:t>finanziell und organisatorisch tragfähig ist.</w:t>
      </w:r>
      <w:r w:rsidR="00BF51EC">
        <w:rPr>
          <w:rFonts w:ascii="Arial" w:hAnsi="Arial" w:cs="Arial"/>
          <w:b/>
          <w:szCs w:val="24"/>
        </w:rPr>
        <w:br/>
      </w:r>
      <w:r w:rsidR="00BF51EC">
        <w:rPr>
          <w:rFonts w:ascii="Arial" w:hAnsi="Arial" w:cs="Arial"/>
          <w:b/>
          <w:szCs w:val="24"/>
        </w:rPr>
        <w:br/>
      </w:r>
      <w:r w:rsidR="00BF51EC" w:rsidRPr="00BF51EC">
        <w:rPr>
          <w:rFonts w:ascii="Arial" w:hAnsi="Arial" w:cs="Arial"/>
          <w:szCs w:val="24"/>
        </w:rPr>
        <w:t xml:space="preserve">Der Fläming, </w:t>
      </w:r>
      <w:r w:rsidR="00BF51EC">
        <w:rPr>
          <w:rFonts w:ascii="Arial" w:hAnsi="Arial" w:cs="Arial"/>
          <w:szCs w:val="24"/>
        </w:rPr>
        <w:t xml:space="preserve">die </w:t>
      </w:r>
      <w:r w:rsidR="00BF51EC" w:rsidRPr="00BF51EC">
        <w:rPr>
          <w:rFonts w:ascii="Arial" w:hAnsi="Arial" w:cs="Arial"/>
          <w:szCs w:val="24"/>
        </w:rPr>
        <w:t xml:space="preserve">Prignitz, </w:t>
      </w:r>
      <w:r w:rsidR="00BF51EC">
        <w:rPr>
          <w:rFonts w:ascii="Arial" w:hAnsi="Arial" w:cs="Arial"/>
          <w:szCs w:val="24"/>
        </w:rPr>
        <w:t xml:space="preserve">das </w:t>
      </w:r>
      <w:r w:rsidR="00BF51EC" w:rsidRPr="00BF51EC">
        <w:rPr>
          <w:rFonts w:ascii="Arial" w:hAnsi="Arial" w:cs="Arial"/>
          <w:szCs w:val="24"/>
        </w:rPr>
        <w:t xml:space="preserve">Ruppiner Seenland, </w:t>
      </w:r>
      <w:r w:rsidR="00BF51EC">
        <w:rPr>
          <w:rFonts w:ascii="Arial" w:hAnsi="Arial" w:cs="Arial"/>
          <w:szCs w:val="24"/>
        </w:rPr>
        <w:t xml:space="preserve">die </w:t>
      </w:r>
      <w:r w:rsidR="00BF51EC" w:rsidRPr="00BF51EC">
        <w:rPr>
          <w:rFonts w:ascii="Arial" w:hAnsi="Arial" w:cs="Arial"/>
          <w:szCs w:val="24"/>
        </w:rPr>
        <w:t>Uckerm</w:t>
      </w:r>
      <w:r w:rsidR="00BF51EC">
        <w:rPr>
          <w:rFonts w:ascii="Arial" w:hAnsi="Arial" w:cs="Arial"/>
          <w:szCs w:val="24"/>
        </w:rPr>
        <w:t>ark</w:t>
      </w:r>
      <w:r w:rsidR="00E75708">
        <w:rPr>
          <w:rFonts w:ascii="Arial" w:hAnsi="Arial" w:cs="Arial"/>
          <w:szCs w:val="24"/>
        </w:rPr>
        <w:t>,</w:t>
      </w:r>
      <w:r w:rsidR="00BF51EC">
        <w:rPr>
          <w:rFonts w:ascii="Arial" w:hAnsi="Arial" w:cs="Arial"/>
          <w:szCs w:val="24"/>
        </w:rPr>
        <w:t xml:space="preserve"> die Stadt Senftenberg</w:t>
      </w:r>
      <w:r w:rsidR="00E75708">
        <w:rPr>
          <w:rFonts w:ascii="Arial" w:hAnsi="Arial" w:cs="Arial"/>
          <w:szCs w:val="24"/>
        </w:rPr>
        <w:t xml:space="preserve"> und die </w:t>
      </w:r>
      <w:r w:rsidR="00E75708" w:rsidRPr="00E75708">
        <w:rPr>
          <w:rFonts w:ascii="Arial" w:hAnsi="Arial" w:cs="Arial"/>
          <w:szCs w:val="24"/>
        </w:rPr>
        <w:t xml:space="preserve">Verbandsgemeinde </w:t>
      </w:r>
      <w:proofErr w:type="spellStart"/>
      <w:r w:rsidR="00E75708" w:rsidRPr="00E75708">
        <w:rPr>
          <w:rFonts w:ascii="Arial" w:hAnsi="Arial" w:cs="Arial"/>
          <w:szCs w:val="24"/>
        </w:rPr>
        <w:t>Liebenwerda</w:t>
      </w:r>
      <w:proofErr w:type="spellEnd"/>
      <w:r w:rsidR="00E75708" w:rsidRPr="00E75708">
        <w:rPr>
          <w:rFonts w:ascii="Arial" w:hAnsi="Arial" w:cs="Arial"/>
          <w:szCs w:val="24"/>
        </w:rPr>
        <w:t xml:space="preserve"> (bestehend aus den Kommunen Bad </w:t>
      </w:r>
      <w:proofErr w:type="spellStart"/>
      <w:r w:rsidR="00E75708" w:rsidRPr="00E75708">
        <w:rPr>
          <w:rFonts w:ascii="Arial" w:hAnsi="Arial" w:cs="Arial"/>
          <w:szCs w:val="24"/>
        </w:rPr>
        <w:t>Liebenwerda</w:t>
      </w:r>
      <w:proofErr w:type="spellEnd"/>
      <w:r w:rsidR="00E75708" w:rsidRPr="00E75708">
        <w:rPr>
          <w:rFonts w:ascii="Arial" w:hAnsi="Arial" w:cs="Arial"/>
          <w:szCs w:val="24"/>
        </w:rPr>
        <w:t xml:space="preserve">, Falkenberg, </w:t>
      </w:r>
      <w:proofErr w:type="spellStart"/>
      <w:r w:rsidR="00E75708" w:rsidRPr="00E75708">
        <w:rPr>
          <w:rFonts w:ascii="Arial" w:hAnsi="Arial" w:cs="Arial"/>
          <w:szCs w:val="24"/>
        </w:rPr>
        <w:t>Uebigau-Wahrenbrück</w:t>
      </w:r>
      <w:proofErr w:type="spellEnd"/>
      <w:r w:rsidR="00E75708" w:rsidRPr="00E75708">
        <w:rPr>
          <w:rFonts w:ascii="Arial" w:hAnsi="Arial" w:cs="Arial"/>
          <w:szCs w:val="24"/>
        </w:rPr>
        <w:t xml:space="preserve"> und </w:t>
      </w:r>
      <w:proofErr w:type="spellStart"/>
      <w:r w:rsidR="00E75708" w:rsidRPr="00E75708">
        <w:rPr>
          <w:rFonts w:ascii="Arial" w:hAnsi="Arial" w:cs="Arial"/>
          <w:szCs w:val="24"/>
        </w:rPr>
        <w:t>Mühlberg</w:t>
      </w:r>
      <w:proofErr w:type="spellEnd"/>
      <w:r w:rsidR="00E75708" w:rsidRPr="00E75708">
        <w:rPr>
          <w:rFonts w:ascii="Arial" w:hAnsi="Arial" w:cs="Arial"/>
          <w:szCs w:val="24"/>
        </w:rPr>
        <w:t>/Elbe)</w:t>
      </w:r>
      <w:r w:rsidR="00BF51EC">
        <w:rPr>
          <w:rFonts w:ascii="Arial" w:hAnsi="Arial" w:cs="Arial"/>
          <w:szCs w:val="24"/>
        </w:rPr>
        <w:t xml:space="preserve"> sind die </w:t>
      </w:r>
      <w:r w:rsidR="00880DB1">
        <w:rPr>
          <w:rFonts w:ascii="Arial" w:hAnsi="Arial" w:cs="Arial"/>
          <w:szCs w:val="24"/>
        </w:rPr>
        <w:t xml:space="preserve"> </w:t>
      </w:r>
      <w:r w:rsidR="00DB4DC7">
        <w:rPr>
          <w:rFonts w:ascii="Arial" w:hAnsi="Arial" w:cs="Arial"/>
          <w:szCs w:val="24"/>
        </w:rPr>
        <w:t>ausgewählten R</w:t>
      </w:r>
      <w:r w:rsidR="00BF51EC">
        <w:rPr>
          <w:rFonts w:ascii="Arial" w:hAnsi="Arial" w:cs="Arial"/>
          <w:szCs w:val="24"/>
        </w:rPr>
        <w:t>egionen</w:t>
      </w:r>
      <w:r w:rsidR="00781F18">
        <w:rPr>
          <w:rFonts w:ascii="Arial" w:hAnsi="Arial" w:cs="Arial"/>
          <w:szCs w:val="24"/>
        </w:rPr>
        <w:t xml:space="preserve"> und Kommunen</w:t>
      </w:r>
      <w:r w:rsidR="00DB4DC7">
        <w:rPr>
          <w:rFonts w:ascii="Arial" w:hAnsi="Arial" w:cs="Arial"/>
          <w:szCs w:val="24"/>
        </w:rPr>
        <w:t xml:space="preserve">, in denen die </w:t>
      </w:r>
      <w:r w:rsidR="00D80EC3">
        <w:rPr>
          <w:rFonts w:ascii="Arial" w:hAnsi="Arial" w:cs="Arial"/>
          <w:szCs w:val="24"/>
        </w:rPr>
        <w:t>Machbarkeitss</w:t>
      </w:r>
      <w:r w:rsidR="00DB4DC7">
        <w:rPr>
          <w:rFonts w:ascii="Arial" w:hAnsi="Arial" w:cs="Arial"/>
          <w:szCs w:val="24"/>
        </w:rPr>
        <w:t xml:space="preserve">tudie durchgeführt werden soll. </w:t>
      </w:r>
      <w:r w:rsidR="00781F18">
        <w:rPr>
          <w:rFonts w:ascii="Arial" w:hAnsi="Arial" w:cs="Arial"/>
          <w:szCs w:val="24"/>
        </w:rPr>
        <w:t xml:space="preserve">Bei allen Teilnehmern überzeugte eine besonders hohe Motivation, ein hervorragend aufgestelltes und breites Netzwerk sowie die Lust, ihre Destination für Gäste, aber auch für die Einheimischen mit neuen, innovativen Serviceangeboten voranzubringen. Als Pilotregion teilzunehmen, dazu hatte die TMB über die </w:t>
      </w:r>
      <w:r w:rsidR="00BF51EC" w:rsidRPr="00BF51EC">
        <w:rPr>
          <w:rFonts w:ascii="Arial" w:hAnsi="Arial" w:cs="Arial"/>
          <w:szCs w:val="24"/>
        </w:rPr>
        <w:t>die</w:t>
      </w:r>
      <w:r w:rsidR="00054CE1">
        <w:rPr>
          <w:rFonts w:ascii="Arial" w:hAnsi="Arial" w:cs="Arial"/>
          <w:szCs w:val="24"/>
        </w:rPr>
        <w:t xml:space="preserve"> </w:t>
      </w:r>
      <w:r w:rsidR="00BF51EC" w:rsidRPr="00BF51EC">
        <w:rPr>
          <w:rFonts w:ascii="Arial" w:hAnsi="Arial" w:cs="Arial"/>
          <w:szCs w:val="24"/>
        </w:rPr>
        <w:t>regionalen Tourismusverbände alle Reiseregionen, Kommunen und Nationale Naturlandschaft</w:t>
      </w:r>
      <w:r w:rsidR="00DB4DC7">
        <w:rPr>
          <w:rFonts w:ascii="Arial" w:hAnsi="Arial" w:cs="Arial"/>
          <w:szCs w:val="24"/>
        </w:rPr>
        <w:t xml:space="preserve">en eingeladen. </w:t>
      </w:r>
      <w:r w:rsidR="00BF51EC" w:rsidRPr="00D80EC3">
        <w:rPr>
          <w:rFonts w:ascii="Arial" w:hAnsi="Arial" w:cs="Arial"/>
          <w:szCs w:val="24"/>
        </w:rPr>
        <w:br/>
      </w:r>
      <w:bookmarkStart w:id="0" w:name="_GoBack"/>
      <w:bookmarkEnd w:id="0"/>
      <w:r w:rsidR="00BF51EC">
        <w:rPr>
          <w:rFonts w:ascii="Arial" w:hAnsi="Arial" w:cs="Arial"/>
          <w:szCs w:val="24"/>
        </w:rPr>
        <w:br/>
      </w:r>
      <w:r w:rsidR="00BF51EC" w:rsidRPr="00BF51EC">
        <w:rPr>
          <w:rFonts w:ascii="Arial" w:hAnsi="Arial" w:cs="Arial"/>
          <w:szCs w:val="24"/>
        </w:rPr>
        <w:t xml:space="preserve">Alle </w:t>
      </w:r>
      <w:r w:rsidR="00E97772">
        <w:rPr>
          <w:rFonts w:ascii="Arial" w:hAnsi="Arial" w:cs="Arial"/>
          <w:szCs w:val="24"/>
        </w:rPr>
        <w:t xml:space="preserve">an der Machbarkeitsstudie teilnehmenden </w:t>
      </w:r>
      <w:r w:rsidR="00BF51EC" w:rsidRPr="00BF51EC">
        <w:rPr>
          <w:rFonts w:ascii="Arial" w:hAnsi="Arial" w:cs="Arial"/>
          <w:szCs w:val="24"/>
        </w:rPr>
        <w:t xml:space="preserve">Regionen und Kommunen erhalten </w:t>
      </w:r>
      <w:r w:rsidR="00E97772">
        <w:rPr>
          <w:rFonts w:ascii="Arial" w:hAnsi="Arial" w:cs="Arial"/>
          <w:szCs w:val="24"/>
        </w:rPr>
        <w:t>nun</w:t>
      </w:r>
      <w:r w:rsidR="00BF51EC">
        <w:rPr>
          <w:rFonts w:ascii="Arial" w:hAnsi="Arial" w:cs="Arial"/>
          <w:szCs w:val="24"/>
        </w:rPr>
        <w:t xml:space="preserve"> </w:t>
      </w:r>
      <w:r w:rsidR="00BF51EC" w:rsidRPr="00BF51EC">
        <w:rPr>
          <w:rFonts w:ascii="Arial" w:hAnsi="Arial" w:cs="Arial"/>
          <w:szCs w:val="24"/>
        </w:rPr>
        <w:t xml:space="preserve">ein individuelles Coaching durch das wissenschaftliche Beraterkonsortium IGES Institut GmbH sowie </w:t>
      </w:r>
      <w:r w:rsidR="00A60CFC">
        <w:rPr>
          <w:rFonts w:ascii="Arial" w:hAnsi="Arial" w:cs="Arial"/>
          <w:szCs w:val="24"/>
        </w:rPr>
        <w:t xml:space="preserve">durch die </w:t>
      </w:r>
      <w:r w:rsidR="00BF51EC" w:rsidRPr="00BF51EC">
        <w:rPr>
          <w:rFonts w:ascii="Arial" w:hAnsi="Arial" w:cs="Arial"/>
          <w:szCs w:val="24"/>
        </w:rPr>
        <w:t>Kohl &amp; Partner GmbH, Unterstützung beim Aufbau bzw. bei der Weiterentwicklung ihres „Kartennetzwerks“, eine fundierte Einschätzung zur Machbarkeit der Einführung einer Gästekarte in ihrer Region sowie eine kurze Meilensteinplanung für die Umsetzung ihrer Ideen.</w:t>
      </w:r>
    </w:p>
    <w:p w:rsidR="0051744C" w:rsidRPr="00A4617A" w:rsidRDefault="00A51767" w:rsidP="00BF51EC">
      <w:pPr>
        <w:spacing w:line="240" w:lineRule="auto"/>
        <w:rPr>
          <w:rFonts w:ascii="Arial" w:hAnsi="Arial" w:cs="Arial"/>
          <w:szCs w:val="24"/>
        </w:rPr>
      </w:pPr>
      <w:r w:rsidRPr="00A51767">
        <w:rPr>
          <w:rFonts w:ascii="Arial" w:hAnsi="Arial" w:cs="Arial"/>
          <w:szCs w:val="24"/>
        </w:rPr>
        <w:t>„Wir werden sicherlich nicht die ersten sein, die im DACH-R</w:t>
      </w:r>
      <w:r>
        <w:rPr>
          <w:rFonts w:ascii="Arial" w:hAnsi="Arial" w:cs="Arial"/>
          <w:szCs w:val="24"/>
        </w:rPr>
        <w:t xml:space="preserve">aum eine Gästekarte entwickeln. In den letzten Jahren haben wir </w:t>
      </w:r>
      <w:r w:rsidR="006F16AA">
        <w:rPr>
          <w:rFonts w:ascii="Arial" w:hAnsi="Arial" w:cs="Arial"/>
          <w:szCs w:val="24"/>
        </w:rPr>
        <w:t>gen</w:t>
      </w:r>
      <w:r w:rsidR="00A60CFC">
        <w:rPr>
          <w:rFonts w:ascii="Arial" w:hAnsi="Arial" w:cs="Arial"/>
          <w:szCs w:val="24"/>
        </w:rPr>
        <w:t>au zugesehen, was unsere Kolleg/</w:t>
      </w:r>
      <w:r w:rsidR="006F16AA">
        <w:rPr>
          <w:rFonts w:ascii="Arial" w:hAnsi="Arial" w:cs="Arial"/>
          <w:szCs w:val="24"/>
        </w:rPr>
        <w:t xml:space="preserve">innen in anderen Regionen auf die Beine gestellt haben. </w:t>
      </w:r>
      <w:r>
        <w:rPr>
          <w:rFonts w:ascii="Arial" w:hAnsi="Arial" w:cs="Arial"/>
          <w:szCs w:val="24"/>
        </w:rPr>
        <w:t>W</w:t>
      </w:r>
      <w:r w:rsidR="006F16AA">
        <w:rPr>
          <w:rFonts w:ascii="Arial" w:hAnsi="Arial" w:cs="Arial"/>
          <w:szCs w:val="24"/>
        </w:rPr>
        <w:t xml:space="preserve">ir sind der Überzeugung, dass wir </w:t>
      </w:r>
      <w:r w:rsidR="00103753">
        <w:rPr>
          <w:rFonts w:ascii="Arial" w:hAnsi="Arial" w:cs="Arial"/>
          <w:szCs w:val="24"/>
        </w:rPr>
        <w:t xml:space="preserve">es </w:t>
      </w:r>
      <w:r>
        <w:rPr>
          <w:rFonts w:ascii="Arial" w:hAnsi="Arial" w:cs="Arial"/>
          <w:szCs w:val="24"/>
        </w:rPr>
        <w:t xml:space="preserve">gemeinsam schaffen können, </w:t>
      </w:r>
      <w:r w:rsidRPr="00A51767">
        <w:rPr>
          <w:rFonts w:ascii="Arial" w:hAnsi="Arial" w:cs="Arial"/>
          <w:szCs w:val="24"/>
        </w:rPr>
        <w:t xml:space="preserve">eine sehr gute Lösung, mit neuen, innovativen </w:t>
      </w:r>
      <w:r>
        <w:rPr>
          <w:rFonts w:ascii="Arial" w:hAnsi="Arial" w:cs="Arial"/>
          <w:szCs w:val="24"/>
        </w:rPr>
        <w:t xml:space="preserve">Ansätzen auf den Weg zu bringen,“ so </w:t>
      </w:r>
      <w:r w:rsidRPr="00A51767">
        <w:rPr>
          <w:rFonts w:ascii="Arial" w:hAnsi="Arial" w:cs="Arial"/>
          <w:szCs w:val="24"/>
        </w:rPr>
        <w:t>Dr. Andreas Zimmer,</w:t>
      </w:r>
      <w:r>
        <w:rPr>
          <w:rFonts w:ascii="Arial" w:hAnsi="Arial" w:cs="Arial"/>
          <w:szCs w:val="24"/>
        </w:rPr>
        <w:t xml:space="preserve"> </w:t>
      </w:r>
      <w:r w:rsidRPr="00A51767">
        <w:rPr>
          <w:rFonts w:ascii="Arial" w:hAnsi="Arial" w:cs="Arial"/>
          <w:szCs w:val="24"/>
        </w:rPr>
        <w:t>Leiter Clustermanagement der TMB Tourismus-Marketing Brandenburg GmbH.</w:t>
      </w:r>
      <w:r>
        <w:rPr>
          <w:rFonts w:ascii="Arial" w:hAnsi="Arial" w:cs="Arial"/>
          <w:szCs w:val="24"/>
        </w:rPr>
        <w:br/>
      </w:r>
      <w:r>
        <w:rPr>
          <w:rFonts w:ascii="Arial" w:hAnsi="Arial" w:cs="Arial"/>
          <w:b/>
          <w:szCs w:val="24"/>
        </w:rPr>
        <w:t xml:space="preserve"> </w:t>
      </w:r>
      <w:r w:rsidR="00116D64">
        <w:rPr>
          <w:rFonts w:ascii="Arial" w:hAnsi="Arial" w:cs="Arial"/>
          <w:b/>
          <w:szCs w:val="24"/>
        </w:rPr>
        <w:br/>
      </w:r>
      <w:r w:rsidR="0094223A" w:rsidRPr="0094223A">
        <w:rPr>
          <w:rFonts w:ascii="Arial" w:hAnsi="Arial" w:cs="Arial"/>
          <w:b/>
        </w:rPr>
        <w:t>Das Projekt Machbarkeitsstudie Brandenburg-Card</w:t>
      </w:r>
      <w:r w:rsidR="0094223A" w:rsidRPr="0094223A">
        <w:rPr>
          <w:rFonts w:ascii="Arial" w:hAnsi="Arial" w:cs="Arial"/>
          <w:b/>
        </w:rPr>
        <w:br/>
      </w:r>
      <w:r w:rsidR="00BF51EC" w:rsidRPr="00CE3F15">
        <w:rPr>
          <w:rFonts w:ascii="Arial" w:hAnsi="Arial" w:cs="Arial"/>
        </w:rPr>
        <w:t>Für einen erfolgreichen Tourismus spielt die öffentliche Erreichbarkeit des Landes Brandenburg eine zentrale Rolle. Themen wie Intermodalität, digitaler und intellig</w:t>
      </w:r>
      <w:r w:rsidR="00BF51EC">
        <w:rPr>
          <w:rFonts w:ascii="Arial" w:hAnsi="Arial" w:cs="Arial"/>
        </w:rPr>
        <w:t>ente</w:t>
      </w:r>
      <w:r w:rsidR="00BF51EC" w:rsidRPr="00CE3F15">
        <w:rPr>
          <w:rFonts w:ascii="Arial" w:hAnsi="Arial" w:cs="Arial"/>
        </w:rPr>
        <w:t xml:space="preserve"> Vernetzung, die Entwicklung neuer Fahrzeugkonzepte und Verkehrsdienstleistungen sowie vor allem die Stärku</w:t>
      </w:r>
      <w:r w:rsidR="00BF51EC">
        <w:rPr>
          <w:rFonts w:ascii="Arial" w:hAnsi="Arial" w:cs="Arial"/>
        </w:rPr>
        <w:t>ng des Umweltverbundes und Klimafreundlichkeit werden zunehmend wichtiger</w:t>
      </w:r>
      <w:r w:rsidR="00BF51EC" w:rsidRPr="00CE3F15">
        <w:rPr>
          <w:rFonts w:ascii="Arial" w:hAnsi="Arial" w:cs="Arial"/>
        </w:rPr>
        <w:t>. Für das Reise- und Urlaubsland Brandenburg ergeben sich daraus etliche Chancen, nicht zuletzt weil eine nachhaltige Mobilität hervorragend zum Markenkern</w:t>
      </w:r>
      <w:r w:rsidR="00BF51EC">
        <w:rPr>
          <w:rFonts w:ascii="Arial" w:hAnsi="Arial" w:cs="Arial"/>
        </w:rPr>
        <w:t xml:space="preserve"> des Tourismus im Land passt. </w:t>
      </w:r>
      <w:r w:rsidR="00BF51EC" w:rsidRPr="00CE3F15">
        <w:rPr>
          <w:rFonts w:ascii="Arial" w:hAnsi="Arial" w:cs="Arial"/>
        </w:rPr>
        <w:t xml:space="preserve">Deshalb wurde durch das Clustermanagement Tourismus bei der TMB Tourismus-Marketing Brandenburg GmbH eine Machbarkeitsstudie zur </w:t>
      </w:r>
      <w:r w:rsidR="00BF51EC" w:rsidRPr="00CE3F15">
        <w:rPr>
          <w:rFonts w:ascii="Arial" w:hAnsi="Arial" w:cs="Arial"/>
          <w:b/>
        </w:rPr>
        <w:t xml:space="preserve">Einführung einer Gästekarte im Land Brandenburg </w:t>
      </w:r>
      <w:r w:rsidR="00BF51EC" w:rsidRPr="00CE3F15">
        <w:rPr>
          <w:rFonts w:ascii="Arial" w:hAnsi="Arial" w:cs="Arial"/>
        </w:rPr>
        <w:t>auf den Weg gebracht</w:t>
      </w:r>
      <w:r w:rsidR="00880DB1">
        <w:rPr>
          <w:rFonts w:ascii="Arial" w:hAnsi="Arial" w:cs="Arial"/>
        </w:rPr>
        <w:t>.</w:t>
      </w:r>
      <w:r w:rsidR="00880DB1">
        <w:rPr>
          <w:rFonts w:ascii="Arial" w:hAnsi="Arial" w:cs="Arial"/>
        </w:rPr>
        <w:br/>
      </w:r>
      <w:r w:rsidR="00880DB1">
        <w:rPr>
          <w:rFonts w:ascii="Arial" w:hAnsi="Arial" w:cs="Arial"/>
        </w:rPr>
        <w:br/>
        <w:t xml:space="preserve"> </w:t>
      </w:r>
      <w:r w:rsidR="00BF51EC">
        <w:rPr>
          <w:rFonts w:ascii="Arial" w:hAnsi="Arial" w:cs="Arial"/>
        </w:rPr>
        <w:br/>
      </w:r>
      <w:r w:rsidR="00BF51EC" w:rsidRPr="00CE3F15">
        <w:rPr>
          <w:rFonts w:ascii="Arial" w:hAnsi="Arial" w:cs="Arial"/>
          <w:b/>
        </w:rPr>
        <w:t xml:space="preserve">Weitere Informationen unter: </w:t>
      </w:r>
      <w:r w:rsidR="00BF51EC">
        <w:rPr>
          <w:rFonts w:ascii="Arial" w:hAnsi="Arial" w:cs="Arial"/>
          <w:b/>
        </w:rPr>
        <w:br/>
      </w:r>
      <w:hyperlink r:id="rId8" w:history="1">
        <w:r w:rsidR="00BF51EC" w:rsidRPr="00CE3F15">
          <w:rPr>
            <w:rStyle w:val="Hyperlink"/>
            <w:rFonts w:ascii="Arial" w:hAnsi="Arial" w:cs="Arial"/>
            <w:b/>
          </w:rPr>
          <w:t>https://bb.reisen/5jqCc</w:t>
        </w:r>
      </w:hyperlink>
      <w:r w:rsidR="00BF51EC" w:rsidRPr="00CE3F15">
        <w:rPr>
          <w:rFonts w:ascii="Arial" w:hAnsi="Arial" w:cs="Arial"/>
          <w:b/>
        </w:rPr>
        <w:t xml:space="preserve"> </w:t>
      </w:r>
    </w:p>
    <w:sectPr w:rsidR="0051744C" w:rsidRPr="00A4617A" w:rsidSect="004336D0">
      <w:headerReference w:type="default" r:id="rId9"/>
      <w:footerReference w:type="default" r:id="rId10"/>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DF" w:rsidRDefault="00BD06DF" w:rsidP="00976D96">
      <w:pPr>
        <w:spacing w:after="0" w:line="240" w:lineRule="auto"/>
      </w:pPr>
      <w:r>
        <w:separator/>
      </w:r>
    </w:p>
  </w:endnote>
  <w:endnote w:type="continuationSeparator" w:id="0">
    <w:p w:rsidR="00BD06DF" w:rsidRDefault="00BD06DF"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DF" w:rsidRDefault="00BD06DF" w:rsidP="000958DC">
    <w:pPr>
      <w:pStyle w:val="Textkrper22"/>
      <w:suppressAutoHyphens/>
      <w:rPr>
        <w:rFonts w:ascii="Arial" w:eastAsiaTheme="minorHAnsi" w:hAnsi="Arial" w:cs="Arial"/>
        <w:sz w:val="18"/>
        <w:szCs w:val="18"/>
        <w:lang w:eastAsia="en-US"/>
      </w:rPr>
    </w:pPr>
  </w:p>
  <w:p w:rsidR="00BD06DF" w:rsidRDefault="00BD06DF" w:rsidP="000958DC">
    <w:pPr>
      <w:pStyle w:val="Textkrper22"/>
      <w:suppressAutoHyphens/>
      <w:rPr>
        <w:rFonts w:ascii="Arial" w:eastAsiaTheme="minorHAnsi" w:hAnsi="Arial" w:cs="Arial"/>
        <w:sz w:val="18"/>
        <w:szCs w:val="18"/>
        <w:lang w:eastAsia="en-US"/>
      </w:rPr>
    </w:pPr>
  </w:p>
  <w:p w:rsidR="00BD06DF" w:rsidRPr="000958DC" w:rsidRDefault="00BD06DF"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Pr>
        <w:rFonts w:ascii="Arial" w:eastAsiaTheme="minorHAnsi" w:hAnsi="Arial" w:cs="Arial"/>
        <w:b w:val="0"/>
        <w:sz w:val="18"/>
        <w:szCs w:val="18"/>
        <w:lang w:eastAsia="en-US"/>
      </w:rPr>
      <w:t>Babelsberger Straße 26</w:t>
    </w:r>
    <w:r w:rsidRPr="002F1E5A">
      <w:rPr>
        <w:rFonts w:ascii="Arial" w:eastAsiaTheme="minorHAnsi" w:hAnsi="Arial" w:cs="Arial"/>
        <w:b w:val="0"/>
        <w:sz w:val="18"/>
        <w:szCs w:val="18"/>
        <w:lang w:eastAsia="en-US"/>
      </w:rPr>
      <w:t>, 1447</w:t>
    </w:r>
    <w:r>
      <w:rPr>
        <w:rFonts w:ascii="Arial" w:eastAsiaTheme="minorHAnsi" w:hAnsi="Arial" w:cs="Arial"/>
        <w:b w:val="0"/>
        <w:sz w:val="18"/>
        <w:szCs w:val="18"/>
        <w:lang w:eastAsia="en-US"/>
      </w:rPr>
      <w:t>3</w:t>
    </w:r>
    <w:r w:rsidRPr="002F1E5A">
      <w:rPr>
        <w:rFonts w:ascii="Arial" w:eastAsiaTheme="minorHAnsi" w:hAnsi="Arial" w:cs="Arial"/>
        <w:b w:val="0"/>
        <w:sz w:val="18"/>
        <w:szCs w:val="18"/>
        <w:lang w:eastAsia="en-US"/>
      </w:rPr>
      <w:t xml:space="preserve">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BD06DF" w:rsidRDefault="00BD06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DF" w:rsidRDefault="00BD06DF" w:rsidP="00976D96">
      <w:pPr>
        <w:spacing w:after="0" w:line="240" w:lineRule="auto"/>
      </w:pPr>
      <w:r>
        <w:separator/>
      </w:r>
    </w:p>
  </w:footnote>
  <w:footnote w:type="continuationSeparator" w:id="0">
    <w:p w:rsidR="00BD06DF" w:rsidRDefault="00BD06DF"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DF" w:rsidRDefault="00BD06DF" w:rsidP="00976D96">
    <w:pPr>
      <w:pStyle w:val="Kopfzeile"/>
      <w:jc w:val="center"/>
    </w:pPr>
    <w:r>
      <w:rPr>
        <w:noProof/>
        <w:lang w:eastAsia="de-DE"/>
      </w:rPr>
      <w:drawing>
        <wp:inline distT="0" distB="0" distL="0" distR="0" wp14:anchorId="090DE57C" wp14:editId="75296A62">
          <wp:extent cx="1874603" cy="9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BD06DF" w:rsidRDefault="00BD06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042DD"/>
    <w:multiLevelType w:val="hybridMultilevel"/>
    <w:tmpl w:val="C7581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4B0917"/>
    <w:multiLevelType w:val="hybridMultilevel"/>
    <w:tmpl w:val="5E4A976C"/>
    <w:lvl w:ilvl="0" w:tplc="9E1079C8">
      <w:start w:val="1"/>
      <w:numFmt w:val="bullet"/>
      <w:lvlText w:val="-"/>
      <w:lvlJc w:val="left"/>
      <w:pPr>
        <w:ind w:left="1850" w:hanging="360"/>
      </w:pPr>
      <w:rPr>
        <w:rFonts w:ascii="Calibri" w:eastAsia="Calibri" w:hAnsi="Calibri" w:cs="Calibri" w:hint="default"/>
      </w:rPr>
    </w:lvl>
    <w:lvl w:ilvl="1" w:tplc="04070003">
      <w:start w:val="1"/>
      <w:numFmt w:val="bullet"/>
      <w:lvlText w:val="o"/>
      <w:lvlJc w:val="left"/>
      <w:pPr>
        <w:ind w:left="2570" w:hanging="360"/>
      </w:pPr>
      <w:rPr>
        <w:rFonts w:ascii="Courier New" w:hAnsi="Courier New" w:cs="Courier New" w:hint="default"/>
      </w:rPr>
    </w:lvl>
    <w:lvl w:ilvl="2" w:tplc="04070005">
      <w:start w:val="1"/>
      <w:numFmt w:val="bullet"/>
      <w:lvlText w:val=""/>
      <w:lvlJc w:val="left"/>
      <w:pPr>
        <w:ind w:left="3290" w:hanging="360"/>
      </w:pPr>
      <w:rPr>
        <w:rFonts w:ascii="Wingdings" w:hAnsi="Wingdings" w:hint="default"/>
      </w:rPr>
    </w:lvl>
    <w:lvl w:ilvl="3" w:tplc="04070001">
      <w:start w:val="1"/>
      <w:numFmt w:val="bullet"/>
      <w:lvlText w:val=""/>
      <w:lvlJc w:val="left"/>
      <w:pPr>
        <w:ind w:left="4010" w:hanging="360"/>
      </w:pPr>
      <w:rPr>
        <w:rFonts w:ascii="Symbol" w:hAnsi="Symbol" w:hint="default"/>
      </w:rPr>
    </w:lvl>
    <w:lvl w:ilvl="4" w:tplc="04070003">
      <w:start w:val="1"/>
      <w:numFmt w:val="bullet"/>
      <w:lvlText w:val="o"/>
      <w:lvlJc w:val="left"/>
      <w:pPr>
        <w:ind w:left="4730" w:hanging="360"/>
      </w:pPr>
      <w:rPr>
        <w:rFonts w:ascii="Courier New" w:hAnsi="Courier New" w:cs="Courier New" w:hint="default"/>
      </w:rPr>
    </w:lvl>
    <w:lvl w:ilvl="5" w:tplc="04070005">
      <w:start w:val="1"/>
      <w:numFmt w:val="bullet"/>
      <w:lvlText w:val=""/>
      <w:lvlJc w:val="left"/>
      <w:pPr>
        <w:ind w:left="5450" w:hanging="360"/>
      </w:pPr>
      <w:rPr>
        <w:rFonts w:ascii="Wingdings" w:hAnsi="Wingdings" w:hint="default"/>
      </w:rPr>
    </w:lvl>
    <w:lvl w:ilvl="6" w:tplc="04070001">
      <w:start w:val="1"/>
      <w:numFmt w:val="bullet"/>
      <w:lvlText w:val=""/>
      <w:lvlJc w:val="left"/>
      <w:pPr>
        <w:ind w:left="6170" w:hanging="360"/>
      </w:pPr>
      <w:rPr>
        <w:rFonts w:ascii="Symbol" w:hAnsi="Symbol" w:hint="default"/>
      </w:rPr>
    </w:lvl>
    <w:lvl w:ilvl="7" w:tplc="04070003">
      <w:start w:val="1"/>
      <w:numFmt w:val="bullet"/>
      <w:lvlText w:val="o"/>
      <w:lvlJc w:val="left"/>
      <w:pPr>
        <w:ind w:left="6890" w:hanging="360"/>
      </w:pPr>
      <w:rPr>
        <w:rFonts w:ascii="Courier New" w:hAnsi="Courier New" w:cs="Courier New" w:hint="default"/>
      </w:rPr>
    </w:lvl>
    <w:lvl w:ilvl="8" w:tplc="04070005">
      <w:start w:val="1"/>
      <w:numFmt w:val="bullet"/>
      <w:lvlText w:val=""/>
      <w:lvlJc w:val="left"/>
      <w:pPr>
        <w:ind w:left="7610" w:hanging="360"/>
      </w:pPr>
      <w:rPr>
        <w:rFonts w:ascii="Wingdings" w:hAnsi="Wingdings" w:hint="default"/>
      </w:rPr>
    </w:lvl>
  </w:abstractNum>
  <w:abstractNum w:abstractNumId="2" w15:restartNumberingAfterBreak="0">
    <w:nsid w:val="6B544E05"/>
    <w:multiLevelType w:val="hybridMultilevel"/>
    <w:tmpl w:val="B82AA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533"/>
    <w:rsid w:val="00010D93"/>
    <w:rsid w:val="00043F90"/>
    <w:rsid w:val="00054CE1"/>
    <w:rsid w:val="00080C14"/>
    <w:rsid w:val="000821A6"/>
    <w:rsid w:val="000958DC"/>
    <w:rsid w:val="00103753"/>
    <w:rsid w:val="00116D64"/>
    <w:rsid w:val="001224F1"/>
    <w:rsid w:val="00153D7D"/>
    <w:rsid w:val="0017302D"/>
    <w:rsid w:val="001835EF"/>
    <w:rsid w:val="00197BD3"/>
    <w:rsid w:val="001A586E"/>
    <w:rsid w:val="001B4636"/>
    <w:rsid w:val="001C3465"/>
    <w:rsid w:val="00220422"/>
    <w:rsid w:val="00222B95"/>
    <w:rsid w:val="002A3101"/>
    <w:rsid w:val="002F1E5A"/>
    <w:rsid w:val="00327EAB"/>
    <w:rsid w:val="003374E4"/>
    <w:rsid w:val="003749D7"/>
    <w:rsid w:val="003D7DFB"/>
    <w:rsid w:val="004304B9"/>
    <w:rsid w:val="004336D0"/>
    <w:rsid w:val="00450438"/>
    <w:rsid w:val="00462DA9"/>
    <w:rsid w:val="00481A6C"/>
    <w:rsid w:val="0048592D"/>
    <w:rsid w:val="004D0FBD"/>
    <w:rsid w:val="004D2306"/>
    <w:rsid w:val="0051744C"/>
    <w:rsid w:val="00517632"/>
    <w:rsid w:val="00534138"/>
    <w:rsid w:val="00562164"/>
    <w:rsid w:val="0067242D"/>
    <w:rsid w:val="00685A4F"/>
    <w:rsid w:val="006A261E"/>
    <w:rsid w:val="006F153B"/>
    <w:rsid w:val="006F16AA"/>
    <w:rsid w:val="00702EDD"/>
    <w:rsid w:val="0070372F"/>
    <w:rsid w:val="00705234"/>
    <w:rsid w:val="00710274"/>
    <w:rsid w:val="007649EB"/>
    <w:rsid w:val="00781F18"/>
    <w:rsid w:val="007A3AB2"/>
    <w:rsid w:val="007B0319"/>
    <w:rsid w:val="007C5F8C"/>
    <w:rsid w:val="007E36E7"/>
    <w:rsid w:val="007F2FE5"/>
    <w:rsid w:val="008005E3"/>
    <w:rsid w:val="00876917"/>
    <w:rsid w:val="00880DB1"/>
    <w:rsid w:val="00887CB3"/>
    <w:rsid w:val="008C521F"/>
    <w:rsid w:val="008E334D"/>
    <w:rsid w:val="009157E3"/>
    <w:rsid w:val="0094223A"/>
    <w:rsid w:val="00962892"/>
    <w:rsid w:val="00974DD8"/>
    <w:rsid w:val="00976D96"/>
    <w:rsid w:val="00983E58"/>
    <w:rsid w:val="00996846"/>
    <w:rsid w:val="009A5568"/>
    <w:rsid w:val="009C1391"/>
    <w:rsid w:val="009D443A"/>
    <w:rsid w:val="009F5616"/>
    <w:rsid w:val="00A362C5"/>
    <w:rsid w:val="00A4617A"/>
    <w:rsid w:val="00A51767"/>
    <w:rsid w:val="00A60CFC"/>
    <w:rsid w:val="00AB426F"/>
    <w:rsid w:val="00AC50C7"/>
    <w:rsid w:val="00AC54DD"/>
    <w:rsid w:val="00AC7755"/>
    <w:rsid w:val="00B02497"/>
    <w:rsid w:val="00B03C09"/>
    <w:rsid w:val="00B15F5D"/>
    <w:rsid w:val="00B332D1"/>
    <w:rsid w:val="00B50BC3"/>
    <w:rsid w:val="00B52F3E"/>
    <w:rsid w:val="00B5395D"/>
    <w:rsid w:val="00B66540"/>
    <w:rsid w:val="00B73D15"/>
    <w:rsid w:val="00BD0589"/>
    <w:rsid w:val="00BD06DF"/>
    <w:rsid w:val="00BF51EC"/>
    <w:rsid w:val="00C33C72"/>
    <w:rsid w:val="00C35FEB"/>
    <w:rsid w:val="00C52D0B"/>
    <w:rsid w:val="00CC1834"/>
    <w:rsid w:val="00D278D6"/>
    <w:rsid w:val="00D31E2A"/>
    <w:rsid w:val="00D61260"/>
    <w:rsid w:val="00D63FA8"/>
    <w:rsid w:val="00D65ADB"/>
    <w:rsid w:val="00D80EC3"/>
    <w:rsid w:val="00D84F85"/>
    <w:rsid w:val="00D9362B"/>
    <w:rsid w:val="00D94A8A"/>
    <w:rsid w:val="00DB4DC7"/>
    <w:rsid w:val="00E11DEE"/>
    <w:rsid w:val="00E34033"/>
    <w:rsid w:val="00E75708"/>
    <w:rsid w:val="00E97772"/>
    <w:rsid w:val="00EB6604"/>
    <w:rsid w:val="00ED6C0D"/>
    <w:rsid w:val="00F05891"/>
    <w:rsid w:val="00F21753"/>
    <w:rsid w:val="00F377E7"/>
    <w:rsid w:val="00F73C04"/>
    <w:rsid w:val="00FA0DCB"/>
    <w:rsid w:val="00FB155A"/>
    <w:rsid w:val="00FB4258"/>
    <w:rsid w:val="00FB77FC"/>
    <w:rsid w:val="00FF1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2FF25"/>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7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D0B"/>
    <w:rPr>
      <w:rFonts w:ascii="Segoe UI" w:hAnsi="Segoe UI" w:cs="Segoe UI"/>
      <w:sz w:val="18"/>
      <w:szCs w:val="18"/>
    </w:rPr>
  </w:style>
  <w:style w:type="paragraph" w:styleId="Listenabsatz">
    <w:name w:val="List Paragraph"/>
    <w:basedOn w:val="Standard"/>
    <w:uiPriority w:val="34"/>
    <w:qFormat/>
    <w:rsid w:val="00080C14"/>
    <w:pPr>
      <w:ind w:left="720"/>
      <w:contextualSpacing/>
    </w:pPr>
  </w:style>
  <w:style w:type="paragraph" w:styleId="StandardWeb">
    <w:name w:val="Normal (Web)"/>
    <w:basedOn w:val="Standard"/>
    <w:uiPriority w:val="99"/>
    <w:semiHidden/>
    <w:unhideWhenUsed/>
    <w:rsid w:val="00080C1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74">
      <w:bodyDiv w:val="1"/>
      <w:marLeft w:val="0"/>
      <w:marRight w:val="0"/>
      <w:marTop w:val="0"/>
      <w:marBottom w:val="0"/>
      <w:divBdr>
        <w:top w:val="none" w:sz="0" w:space="0" w:color="auto"/>
        <w:left w:val="none" w:sz="0" w:space="0" w:color="auto"/>
        <w:bottom w:val="none" w:sz="0" w:space="0" w:color="auto"/>
        <w:right w:val="none" w:sz="0" w:space="0" w:color="auto"/>
      </w:divBdr>
    </w:div>
    <w:div w:id="439570174">
      <w:bodyDiv w:val="1"/>
      <w:marLeft w:val="0"/>
      <w:marRight w:val="0"/>
      <w:marTop w:val="0"/>
      <w:marBottom w:val="0"/>
      <w:divBdr>
        <w:top w:val="none" w:sz="0" w:space="0" w:color="auto"/>
        <w:left w:val="none" w:sz="0" w:space="0" w:color="auto"/>
        <w:bottom w:val="none" w:sz="0" w:space="0" w:color="auto"/>
        <w:right w:val="none" w:sz="0" w:space="0" w:color="auto"/>
      </w:divBdr>
    </w:div>
    <w:div w:id="519050558">
      <w:bodyDiv w:val="1"/>
      <w:marLeft w:val="0"/>
      <w:marRight w:val="0"/>
      <w:marTop w:val="0"/>
      <w:marBottom w:val="0"/>
      <w:divBdr>
        <w:top w:val="none" w:sz="0" w:space="0" w:color="auto"/>
        <w:left w:val="none" w:sz="0" w:space="0" w:color="auto"/>
        <w:bottom w:val="none" w:sz="0" w:space="0" w:color="auto"/>
        <w:right w:val="none" w:sz="0" w:space="0" w:color="auto"/>
      </w:divBdr>
    </w:div>
    <w:div w:id="760874947">
      <w:bodyDiv w:val="1"/>
      <w:marLeft w:val="0"/>
      <w:marRight w:val="0"/>
      <w:marTop w:val="0"/>
      <w:marBottom w:val="0"/>
      <w:divBdr>
        <w:top w:val="none" w:sz="0" w:space="0" w:color="auto"/>
        <w:left w:val="none" w:sz="0" w:space="0" w:color="auto"/>
        <w:bottom w:val="none" w:sz="0" w:space="0" w:color="auto"/>
        <w:right w:val="none" w:sz="0" w:space="0" w:color="auto"/>
      </w:divBdr>
    </w:div>
    <w:div w:id="1332946895">
      <w:bodyDiv w:val="1"/>
      <w:marLeft w:val="0"/>
      <w:marRight w:val="0"/>
      <w:marTop w:val="0"/>
      <w:marBottom w:val="0"/>
      <w:divBdr>
        <w:top w:val="none" w:sz="0" w:space="0" w:color="auto"/>
        <w:left w:val="none" w:sz="0" w:space="0" w:color="auto"/>
        <w:bottom w:val="none" w:sz="0" w:space="0" w:color="auto"/>
        <w:right w:val="none" w:sz="0" w:space="0" w:color="auto"/>
      </w:divBdr>
    </w:div>
    <w:div w:id="1395543373">
      <w:bodyDiv w:val="1"/>
      <w:marLeft w:val="0"/>
      <w:marRight w:val="0"/>
      <w:marTop w:val="0"/>
      <w:marBottom w:val="0"/>
      <w:divBdr>
        <w:top w:val="none" w:sz="0" w:space="0" w:color="auto"/>
        <w:left w:val="none" w:sz="0" w:space="0" w:color="auto"/>
        <w:bottom w:val="none" w:sz="0" w:space="0" w:color="auto"/>
        <w:right w:val="none" w:sz="0" w:space="0" w:color="auto"/>
      </w:divBdr>
    </w:div>
    <w:div w:id="1510676511">
      <w:bodyDiv w:val="1"/>
      <w:marLeft w:val="0"/>
      <w:marRight w:val="0"/>
      <w:marTop w:val="0"/>
      <w:marBottom w:val="0"/>
      <w:divBdr>
        <w:top w:val="none" w:sz="0" w:space="0" w:color="auto"/>
        <w:left w:val="none" w:sz="0" w:space="0" w:color="auto"/>
        <w:bottom w:val="none" w:sz="0" w:space="0" w:color="auto"/>
        <w:right w:val="none" w:sz="0" w:space="0" w:color="auto"/>
      </w:divBdr>
    </w:div>
    <w:div w:id="1896428111">
      <w:bodyDiv w:val="1"/>
      <w:marLeft w:val="0"/>
      <w:marRight w:val="0"/>
      <w:marTop w:val="0"/>
      <w:marBottom w:val="0"/>
      <w:divBdr>
        <w:top w:val="none" w:sz="0" w:space="0" w:color="auto"/>
        <w:left w:val="none" w:sz="0" w:space="0" w:color="auto"/>
        <w:bottom w:val="none" w:sz="0" w:space="0" w:color="auto"/>
        <w:right w:val="none" w:sz="0" w:space="0" w:color="auto"/>
      </w:divBdr>
    </w:div>
    <w:div w:id="21093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reisen/5jq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339A-2AE5-4C74-9177-472FE993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5</cp:revision>
  <cp:lastPrinted>2020-11-02T09:53:00Z</cp:lastPrinted>
  <dcterms:created xsi:type="dcterms:W3CDTF">2020-10-27T14:49:00Z</dcterms:created>
  <dcterms:modified xsi:type="dcterms:W3CDTF">2020-11-20T13:05:00Z</dcterms:modified>
</cp:coreProperties>
</file>