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CDF3" w14:textId="77777777" w:rsidR="00975D03" w:rsidRDefault="00975D03" w:rsidP="00975D03">
      <w:pPr>
        <w:jc w:val="center"/>
        <w:rPr>
          <w:b/>
          <w:bCs/>
          <w:sz w:val="28"/>
          <w:szCs w:val="28"/>
        </w:rPr>
      </w:pPr>
      <w:r w:rsidRPr="00846578">
        <w:rPr>
          <w:noProof/>
          <w:highlight w:val="yellow"/>
          <w:lang w:val="en-US" w:eastAsia="en-US"/>
        </w:rPr>
        <w:drawing>
          <wp:anchor distT="0" distB="0" distL="114300" distR="114300" simplePos="0" relativeHeight="251659264" behindDoc="1" locked="0" layoutInCell="1" allowOverlap="1" wp14:anchorId="4CA991F2" wp14:editId="2050C609">
            <wp:simplePos x="0" y="0"/>
            <wp:positionH relativeFrom="column">
              <wp:posOffset>2385503</wp:posOffset>
            </wp:positionH>
            <wp:positionV relativeFrom="paragraph">
              <wp:posOffset>-592115</wp:posOffset>
            </wp:positionV>
            <wp:extent cx="1066800" cy="1219200"/>
            <wp:effectExtent l="0" t="0" r="0" b="0"/>
            <wp:wrapNone/>
            <wp:docPr id="3" name="Picture 3" descr="http://www.rehab.ae/images/logos/dtc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ab.ae/images/logos/dtcm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anchor>
        </w:drawing>
      </w:r>
    </w:p>
    <w:p w14:paraId="2218B9D2" w14:textId="77777777" w:rsidR="00975D03" w:rsidRPr="009A3D68" w:rsidRDefault="00975D03">
      <w:pPr>
        <w:rPr>
          <w:b/>
          <w:bCs/>
        </w:rPr>
      </w:pPr>
    </w:p>
    <w:p w14:paraId="299D7F43" w14:textId="77777777" w:rsidR="00B23CE9" w:rsidRDefault="00B23CE9" w:rsidP="009A3D68">
      <w:pPr>
        <w:spacing w:after="0"/>
        <w:rPr>
          <w:b/>
        </w:rPr>
      </w:pPr>
    </w:p>
    <w:p w14:paraId="1A27FC3E" w14:textId="77777777" w:rsidR="00975D03" w:rsidRDefault="007D66EC" w:rsidP="00EB4B0F">
      <w:pPr>
        <w:spacing w:after="0" w:line="240" w:lineRule="auto"/>
        <w:rPr>
          <w:b/>
        </w:rPr>
      </w:pPr>
      <w:r>
        <w:rPr>
          <w:b/>
        </w:rPr>
        <w:t>Press release</w:t>
      </w:r>
    </w:p>
    <w:p w14:paraId="0B049445" w14:textId="77777777" w:rsidR="007F2CE6" w:rsidRDefault="007F2CE6" w:rsidP="00EB4B0F">
      <w:pPr>
        <w:spacing w:after="0" w:line="240" w:lineRule="auto"/>
        <w:rPr>
          <w:b/>
        </w:rPr>
      </w:pPr>
    </w:p>
    <w:p w14:paraId="49B8C1F4" w14:textId="4DF72B93" w:rsidR="007F2CE6" w:rsidRDefault="00521C29" w:rsidP="004831E9">
      <w:pPr>
        <w:spacing w:after="0" w:line="240" w:lineRule="auto"/>
        <w:jc w:val="center"/>
        <w:rPr>
          <w:color w:val="000000"/>
        </w:rPr>
      </w:pPr>
      <w:bookmarkStart w:id="0" w:name="_GoBack"/>
      <w:r>
        <w:rPr>
          <w:b/>
          <w:bCs/>
          <w:color w:val="000000"/>
          <w:sz w:val="32"/>
          <w:szCs w:val="32"/>
        </w:rPr>
        <w:t xml:space="preserve">Dubai set to bowl over </w:t>
      </w:r>
      <w:r w:rsidR="004831E9">
        <w:rPr>
          <w:b/>
          <w:bCs/>
          <w:color w:val="000000"/>
          <w:sz w:val="32"/>
          <w:szCs w:val="32"/>
        </w:rPr>
        <w:t>sporting enthusiasts</w:t>
      </w:r>
      <w:r>
        <w:rPr>
          <w:b/>
          <w:bCs/>
          <w:color w:val="000000"/>
          <w:sz w:val="32"/>
          <w:szCs w:val="32"/>
        </w:rPr>
        <w:t xml:space="preserve"> as it</w:t>
      </w:r>
      <w:r w:rsidR="00D02F27">
        <w:rPr>
          <w:b/>
          <w:bCs/>
          <w:color w:val="000000"/>
          <w:sz w:val="32"/>
          <w:szCs w:val="32"/>
        </w:rPr>
        <w:t xml:space="preserve"> play</w:t>
      </w:r>
      <w:r>
        <w:rPr>
          <w:b/>
          <w:bCs/>
          <w:color w:val="000000"/>
          <w:sz w:val="32"/>
          <w:szCs w:val="32"/>
        </w:rPr>
        <w:t>s</w:t>
      </w:r>
      <w:r w:rsidR="00D02F27">
        <w:rPr>
          <w:b/>
          <w:bCs/>
          <w:color w:val="000000"/>
          <w:sz w:val="32"/>
          <w:szCs w:val="32"/>
        </w:rPr>
        <w:t xml:space="preserve"> host to first phase of </w:t>
      </w:r>
      <w:r w:rsidR="00081387">
        <w:rPr>
          <w:b/>
          <w:bCs/>
          <w:color w:val="000000"/>
          <w:sz w:val="32"/>
          <w:szCs w:val="32"/>
        </w:rPr>
        <w:t xml:space="preserve">the </w:t>
      </w:r>
      <w:r w:rsidR="00D02F27">
        <w:rPr>
          <w:b/>
          <w:bCs/>
          <w:color w:val="000000"/>
          <w:sz w:val="32"/>
          <w:szCs w:val="32"/>
        </w:rPr>
        <w:t>Pepsi I</w:t>
      </w:r>
      <w:r w:rsidR="00097967">
        <w:rPr>
          <w:b/>
          <w:bCs/>
          <w:color w:val="000000"/>
          <w:sz w:val="32"/>
          <w:szCs w:val="32"/>
        </w:rPr>
        <w:t xml:space="preserve">ndian </w:t>
      </w:r>
      <w:r w:rsidR="00D02F27">
        <w:rPr>
          <w:b/>
          <w:bCs/>
          <w:color w:val="000000"/>
          <w:sz w:val="32"/>
          <w:szCs w:val="32"/>
        </w:rPr>
        <w:t>P</w:t>
      </w:r>
      <w:r w:rsidR="00097967">
        <w:rPr>
          <w:b/>
          <w:bCs/>
          <w:color w:val="000000"/>
          <w:sz w:val="32"/>
          <w:szCs w:val="32"/>
        </w:rPr>
        <w:t xml:space="preserve">remier </w:t>
      </w:r>
      <w:r w:rsidR="00D02F27">
        <w:rPr>
          <w:b/>
          <w:bCs/>
          <w:color w:val="000000"/>
          <w:sz w:val="32"/>
          <w:szCs w:val="32"/>
        </w:rPr>
        <w:t>L</w:t>
      </w:r>
      <w:r w:rsidR="00097967">
        <w:rPr>
          <w:b/>
          <w:bCs/>
          <w:color w:val="000000"/>
          <w:sz w:val="32"/>
          <w:szCs w:val="32"/>
        </w:rPr>
        <w:t>eague</w:t>
      </w:r>
      <w:r w:rsidR="00081387">
        <w:rPr>
          <w:b/>
          <w:bCs/>
          <w:color w:val="000000"/>
          <w:sz w:val="32"/>
          <w:szCs w:val="32"/>
        </w:rPr>
        <w:t>’s</w:t>
      </w:r>
      <w:r w:rsidR="00D02F27">
        <w:rPr>
          <w:b/>
          <w:bCs/>
          <w:color w:val="000000"/>
          <w:sz w:val="32"/>
          <w:szCs w:val="32"/>
        </w:rPr>
        <w:t xml:space="preserve"> 2014 season</w:t>
      </w:r>
      <w:bookmarkEnd w:id="0"/>
      <w:r>
        <w:rPr>
          <w:b/>
          <w:bCs/>
          <w:color w:val="000000"/>
          <w:sz w:val="32"/>
          <w:szCs w:val="32"/>
        </w:rPr>
        <w:br/>
      </w:r>
    </w:p>
    <w:p w14:paraId="4FF591E5" w14:textId="1A799663" w:rsidR="007F2CE6" w:rsidRPr="00A07F48" w:rsidRDefault="00521C29" w:rsidP="0043459B">
      <w:pPr>
        <w:pStyle w:val="ListParagraph"/>
        <w:spacing w:after="0" w:line="240" w:lineRule="auto"/>
        <w:ind w:left="1080"/>
        <w:jc w:val="center"/>
        <w:rPr>
          <w:color w:val="000000"/>
          <w:sz w:val="24"/>
          <w:szCs w:val="24"/>
        </w:rPr>
      </w:pPr>
      <w:r>
        <w:rPr>
          <w:i/>
          <w:iCs/>
          <w:color w:val="000000"/>
          <w:sz w:val="24"/>
          <w:szCs w:val="24"/>
        </w:rPr>
        <w:t xml:space="preserve">Emirate </w:t>
      </w:r>
      <w:r w:rsidR="0079498A">
        <w:rPr>
          <w:i/>
          <w:iCs/>
          <w:color w:val="000000"/>
          <w:sz w:val="24"/>
          <w:szCs w:val="24"/>
        </w:rPr>
        <w:t>to host seven of</w:t>
      </w:r>
      <w:r w:rsidR="00097967">
        <w:rPr>
          <w:i/>
          <w:iCs/>
          <w:color w:val="000000"/>
          <w:sz w:val="24"/>
          <w:szCs w:val="24"/>
        </w:rPr>
        <w:t xml:space="preserve"> the</w:t>
      </w:r>
      <w:r w:rsidR="0079498A">
        <w:rPr>
          <w:i/>
          <w:iCs/>
          <w:color w:val="000000"/>
          <w:sz w:val="24"/>
          <w:szCs w:val="24"/>
        </w:rPr>
        <w:t xml:space="preserve"> </w:t>
      </w:r>
      <w:r w:rsidR="00097967">
        <w:rPr>
          <w:i/>
          <w:iCs/>
          <w:color w:val="000000"/>
          <w:sz w:val="24"/>
          <w:szCs w:val="24"/>
        </w:rPr>
        <w:t>20 Indian Premier League</w:t>
      </w:r>
      <w:r w:rsidR="0079498A">
        <w:rPr>
          <w:i/>
          <w:iCs/>
          <w:color w:val="000000"/>
          <w:sz w:val="24"/>
          <w:szCs w:val="24"/>
        </w:rPr>
        <w:t xml:space="preserve"> matches in the UAE</w:t>
      </w:r>
      <w:r>
        <w:rPr>
          <w:i/>
          <w:iCs/>
          <w:color w:val="000000"/>
          <w:sz w:val="24"/>
          <w:szCs w:val="24"/>
        </w:rPr>
        <w:t xml:space="preserve"> at Dubai International Cricket Stadium</w:t>
      </w:r>
    </w:p>
    <w:p w14:paraId="3EA23A40" w14:textId="458B00EC" w:rsidR="0068552F" w:rsidRDefault="007F2CE6" w:rsidP="00521C29">
      <w:pPr>
        <w:spacing w:after="0" w:line="240" w:lineRule="auto"/>
        <w:jc w:val="both"/>
        <w:rPr>
          <w:color w:val="000000"/>
        </w:rPr>
      </w:pPr>
      <w:r>
        <w:rPr>
          <w:b/>
          <w:bCs/>
          <w:color w:val="000000"/>
        </w:rPr>
        <w:t> </w:t>
      </w:r>
    </w:p>
    <w:p w14:paraId="468E8CAC" w14:textId="6BA7238C" w:rsidR="0050352C" w:rsidRDefault="007F2CE6" w:rsidP="00690AC9">
      <w:pPr>
        <w:pStyle w:val="xmsonormal"/>
        <w:spacing w:after="0" w:afterAutospacing="0" w:line="276" w:lineRule="auto"/>
        <w:rPr>
          <w:rFonts w:asciiTheme="minorHAnsi" w:hAnsiTheme="minorHAnsi" w:cs="Arial"/>
          <w:sz w:val="22"/>
          <w:szCs w:val="22"/>
          <w:lang w:val="en"/>
        </w:rPr>
      </w:pPr>
      <w:r w:rsidRPr="00836FE7">
        <w:rPr>
          <w:rFonts w:asciiTheme="minorHAnsi" w:hAnsiTheme="minorHAnsi"/>
          <w:b/>
          <w:bCs/>
          <w:sz w:val="22"/>
          <w:szCs w:val="22"/>
        </w:rPr>
        <w:t xml:space="preserve">Dubai, UAE; </w:t>
      </w:r>
      <w:r w:rsidR="001C04D4">
        <w:rPr>
          <w:rFonts w:asciiTheme="minorHAnsi" w:hAnsiTheme="minorHAnsi"/>
          <w:b/>
          <w:bCs/>
          <w:sz w:val="22"/>
          <w:szCs w:val="22"/>
        </w:rPr>
        <w:t xml:space="preserve"> 1 April</w:t>
      </w:r>
      <w:r w:rsidRPr="00836FE7">
        <w:rPr>
          <w:rFonts w:asciiTheme="minorHAnsi" w:hAnsiTheme="minorHAnsi"/>
          <w:b/>
          <w:bCs/>
          <w:sz w:val="22"/>
          <w:szCs w:val="22"/>
        </w:rPr>
        <w:t xml:space="preserve"> 2014: </w:t>
      </w:r>
      <w:r w:rsidRPr="00836FE7">
        <w:rPr>
          <w:rFonts w:asciiTheme="minorHAnsi" w:hAnsiTheme="minorHAnsi"/>
          <w:sz w:val="22"/>
          <w:szCs w:val="22"/>
        </w:rPr>
        <w:t> </w:t>
      </w:r>
      <w:r w:rsidR="0079498A" w:rsidRPr="00836FE7">
        <w:rPr>
          <w:rFonts w:asciiTheme="minorHAnsi" w:hAnsiTheme="minorHAnsi"/>
          <w:sz w:val="22"/>
          <w:szCs w:val="22"/>
        </w:rPr>
        <w:t xml:space="preserve">Following </w:t>
      </w:r>
      <w:r w:rsidR="00081387">
        <w:rPr>
          <w:rFonts w:asciiTheme="minorHAnsi" w:hAnsiTheme="minorHAnsi"/>
          <w:sz w:val="22"/>
          <w:szCs w:val="22"/>
        </w:rPr>
        <w:t>an</w:t>
      </w:r>
      <w:r w:rsidR="00081387" w:rsidRPr="00836FE7">
        <w:rPr>
          <w:rFonts w:asciiTheme="minorHAnsi" w:hAnsiTheme="minorHAnsi"/>
          <w:sz w:val="22"/>
          <w:szCs w:val="22"/>
        </w:rPr>
        <w:t xml:space="preserve"> </w:t>
      </w:r>
      <w:r w:rsidR="0079498A" w:rsidRPr="00836FE7">
        <w:rPr>
          <w:rFonts w:asciiTheme="minorHAnsi" w:hAnsiTheme="minorHAnsi"/>
          <w:sz w:val="22"/>
          <w:szCs w:val="22"/>
        </w:rPr>
        <w:t xml:space="preserve">announcement by the </w:t>
      </w:r>
      <w:r w:rsidR="0079498A" w:rsidRPr="00836FE7">
        <w:rPr>
          <w:rFonts w:asciiTheme="minorHAnsi" w:hAnsiTheme="minorHAnsi" w:cs="Arial"/>
          <w:sz w:val="22"/>
          <w:szCs w:val="22"/>
          <w:lang w:val="en"/>
        </w:rPr>
        <w:t xml:space="preserve">Board of Control for Cricket in India (BCCI) </w:t>
      </w:r>
      <w:r w:rsidR="00081387">
        <w:rPr>
          <w:rFonts w:asciiTheme="minorHAnsi" w:hAnsiTheme="minorHAnsi" w:cs="Arial"/>
          <w:sz w:val="22"/>
          <w:szCs w:val="22"/>
          <w:lang w:val="en"/>
        </w:rPr>
        <w:t>that</w:t>
      </w:r>
      <w:r w:rsidR="0079498A" w:rsidRPr="00836FE7">
        <w:rPr>
          <w:rFonts w:asciiTheme="minorHAnsi" w:hAnsiTheme="minorHAnsi" w:cs="Arial"/>
          <w:sz w:val="22"/>
          <w:szCs w:val="22"/>
          <w:lang w:val="en"/>
        </w:rPr>
        <w:t xml:space="preserve"> the </w:t>
      </w:r>
      <w:r w:rsidR="0079498A" w:rsidRPr="00836FE7">
        <w:rPr>
          <w:rFonts w:asciiTheme="minorHAnsi" w:hAnsiTheme="minorHAnsi"/>
          <w:sz w:val="22"/>
          <w:szCs w:val="22"/>
        </w:rPr>
        <w:t>first phase of the Pepsi I</w:t>
      </w:r>
      <w:r w:rsidR="00097967">
        <w:rPr>
          <w:rFonts w:asciiTheme="minorHAnsi" w:hAnsiTheme="minorHAnsi"/>
          <w:sz w:val="22"/>
          <w:szCs w:val="22"/>
        </w:rPr>
        <w:t xml:space="preserve">ndian </w:t>
      </w:r>
      <w:r w:rsidR="0079498A" w:rsidRPr="00836FE7">
        <w:rPr>
          <w:rFonts w:asciiTheme="minorHAnsi" w:hAnsiTheme="minorHAnsi"/>
          <w:sz w:val="22"/>
          <w:szCs w:val="22"/>
        </w:rPr>
        <w:t>P</w:t>
      </w:r>
      <w:r w:rsidR="00097967">
        <w:rPr>
          <w:rFonts w:asciiTheme="minorHAnsi" w:hAnsiTheme="minorHAnsi"/>
          <w:sz w:val="22"/>
          <w:szCs w:val="22"/>
        </w:rPr>
        <w:t xml:space="preserve">remier </w:t>
      </w:r>
      <w:r w:rsidR="0079498A" w:rsidRPr="00836FE7">
        <w:rPr>
          <w:rFonts w:asciiTheme="minorHAnsi" w:hAnsiTheme="minorHAnsi"/>
          <w:sz w:val="22"/>
          <w:szCs w:val="22"/>
        </w:rPr>
        <w:t>L</w:t>
      </w:r>
      <w:r w:rsidR="00097967">
        <w:rPr>
          <w:rFonts w:asciiTheme="minorHAnsi" w:hAnsiTheme="minorHAnsi"/>
          <w:sz w:val="22"/>
          <w:szCs w:val="22"/>
        </w:rPr>
        <w:t>eague</w:t>
      </w:r>
      <w:r w:rsidR="0079498A" w:rsidRPr="00836FE7">
        <w:rPr>
          <w:rFonts w:asciiTheme="minorHAnsi" w:hAnsiTheme="minorHAnsi"/>
          <w:sz w:val="22"/>
          <w:szCs w:val="22"/>
        </w:rPr>
        <w:t xml:space="preserve"> 2014</w:t>
      </w:r>
      <w:r w:rsidR="00097967">
        <w:rPr>
          <w:rFonts w:asciiTheme="minorHAnsi" w:hAnsiTheme="minorHAnsi"/>
          <w:sz w:val="22"/>
          <w:szCs w:val="22"/>
        </w:rPr>
        <w:t xml:space="preserve"> (IPL)</w:t>
      </w:r>
      <w:r w:rsidR="0079498A" w:rsidRPr="00836FE7">
        <w:rPr>
          <w:rFonts w:asciiTheme="minorHAnsi" w:hAnsiTheme="minorHAnsi"/>
          <w:sz w:val="22"/>
          <w:szCs w:val="22"/>
        </w:rPr>
        <w:t xml:space="preserve"> </w:t>
      </w:r>
      <w:r w:rsidR="00081387">
        <w:rPr>
          <w:rFonts w:asciiTheme="minorHAnsi" w:hAnsiTheme="minorHAnsi"/>
          <w:sz w:val="22"/>
          <w:szCs w:val="22"/>
        </w:rPr>
        <w:t xml:space="preserve">will be jointly held </w:t>
      </w:r>
      <w:r w:rsidR="0079498A" w:rsidRPr="00836FE7">
        <w:rPr>
          <w:rFonts w:asciiTheme="minorHAnsi" w:hAnsiTheme="minorHAnsi" w:cs="Arial"/>
          <w:sz w:val="22"/>
          <w:szCs w:val="22"/>
          <w:lang w:val="en"/>
        </w:rPr>
        <w:t>in the United Arab Emirates</w:t>
      </w:r>
      <w:r w:rsidR="0043459B">
        <w:rPr>
          <w:rFonts w:asciiTheme="minorHAnsi" w:hAnsiTheme="minorHAnsi" w:cs="Arial"/>
          <w:sz w:val="22"/>
          <w:szCs w:val="22"/>
          <w:lang w:val="en"/>
        </w:rPr>
        <w:t xml:space="preserve"> (April 16-30)</w:t>
      </w:r>
      <w:r w:rsidR="0079498A" w:rsidRPr="00836FE7">
        <w:rPr>
          <w:rFonts w:asciiTheme="minorHAnsi" w:hAnsiTheme="minorHAnsi" w:cs="Arial"/>
          <w:sz w:val="22"/>
          <w:szCs w:val="22"/>
          <w:lang w:val="en"/>
        </w:rPr>
        <w:t xml:space="preserve">, </w:t>
      </w:r>
      <w:r w:rsidR="00CB1E39">
        <w:rPr>
          <w:rFonts w:asciiTheme="minorHAnsi" w:hAnsiTheme="minorHAnsi" w:cs="Arial"/>
          <w:sz w:val="22"/>
          <w:szCs w:val="22"/>
          <w:lang w:val="en"/>
        </w:rPr>
        <w:t xml:space="preserve">Dubai </w:t>
      </w:r>
      <w:r w:rsidR="008239B2">
        <w:rPr>
          <w:rFonts w:asciiTheme="minorHAnsi" w:hAnsiTheme="minorHAnsi" w:cs="Arial"/>
          <w:sz w:val="22"/>
          <w:szCs w:val="22"/>
          <w:lang w:val="en"/>
        </w:rPr>
        <w:t>is</w:t>
      </w:r>
      <w:r w:rsidR="00081387">
        <w:rPr>
          <w:rFonts w:asciiTheme="minorHAnsi" w:hAnsiTheme="minorHAnsi" w:cs="Arial"/>
          <w:sz w:val="22"/>
          <w:szCs w:val="22"/>
          <w:lang w:val="en"/>
        </w:rPr>
        <w:t xml:space="preserve"> gearing up to welcome fans from near and far for </w:t>
      </w:r>
      <w:r w:rsidR="0050352C">
        <w:rPr>
          <w:rFonts w:asciiTheme="minorHAnsi" w:hAnsiTheme="minorHAnsi" w:cs="Arial"/>
          <w:sz w:val="22"/>
          <w:szCs w:val="22"/>
          <w:lang w:val="en"/>
        </w:rPr>
        <w:t>the</w:t>
      </w:r>
      <w:r w:rsidR="00CF0174">
        <w:rPr>
          <w:rFonts w:asciiTheme="minorHAnsi" w:hAnsiTheme="minorHAnsi" w:cs="Arial"/>
          <w:sz w:val="22"/>
          <w:szCs w:val="22"/>
          <w:lang w:val="en"/>
        </w:rPr>
        <w:t xml:space="preserve"> l</w:t>
      </w:r>
      <w:r w:rsidR="00081387">
        <w:rPr>
          <w:rFonts w:asciiTheme="minorHAnsi" w:hAnsiTheme="minorHAnsi" w:cs="Arial"/>
          <w:sz w:val="22"/>
          <w:szCs w:val="22"/>
          <w:lang w:val="en"/>
        </w:rPr>
        <w:t>eague’s 7</w:t>
      </w:r>
      <w:r w:rsidR="00081387" w:rsidRPr="0043459B">
        <w:rPr>
          <w:rFonts w:cs="Arial"/>
          <w:vertAlign w:val="superscript"/>
          <w:lang w:val="en"/>
        </w:rPr>
        <w:t>th</w:t>
      </w:r>
      <w:r w:rsidR="00081387">
        <w:rPr>
          <w:rFonts w:asciiTheme="minorHAnsi" w:hAnsiTheme="minorHAnsi" w:cs="Arial"/>
          <w:sz w:val="22"/>
          <w:szCs w:val="22"/>
          <w:lang w:val="en"/>
        </w:rPr>
        <w:t xml:space="preserve"> season.  Starting </w:t>
      </w:r>
      <w:r w:rsidR="00A83B9C">
        <w:rPr>
          <w:rFonts w:asciiTheme="minorHAnsi" w:hAnsiTheme="minorHAnsi" w:cs="Arial"/>
          <w:sz w:val="22"/>
          <w:szCs w:val="22"/>
          <w:lang w:val="en"/>
        </w:rPr>
        <w:t>on April 19</w:t>
      </w:r>
      <w:r w:rsidR="00A83B9C" w:rsidRPr="0043459B">
        <w:rPr>
          <w:rFonts w:cs="Arial"/>
          <w:vertAlign w:val="superscript"/>
          <w:lang w:val="en"/>
        </w:rPr>
        <w:t>th</w:t>
      </w:r>
      <w:r w:rsidR="0050352C">
        <w:rPr>
          <w:rFonts w:asciiTheme="minorHAnsi" w:hAnsiTheme="minorHAnsi" w:cs="Arial"/>
          <w:sz w:val="22"/>
          <w:szCs w:val="22"/>
          <w:lang w:val="en"/>
        </w:rPr>
        <w:t xml:space="preserve">, </w:t>
      </w:r>
      <w:r w:rsidR="00CF0174">
        <w:rPr>
          <w:rFonts w:asciiTheme="minorHAnsi" w:hAnsiTheme="minorHAnsi" w:cs="Arial"/>
          <w:sz w:val="22"/>
          <w:szCs w:val="22"/>
          <w:lang w:val="en"/>
        </w:rPr>
        <w:t>Dubai will host</w:t>
      </w:r>
      <w:r w:rsidR="0050352C">
        <w:rPr>
          <w:rFonts w:asciiTheme="minorHAnsi" w:hAnsiTheme="minorHAnsi" w:cs="Arial"/>
          <w:sz w:val="22"/>
          <w:szCs w:val="22"/>
          <w:lang w:val="en"/>
        </w:rPr>
        <w:t xml:space="preserve"> of seven of</w:t>
      </w:r>
      <w:r w:rsidR="0050352C" w:rsidRPr="00836FE7">
        <w:rPr>
          <w:rFonts w:asciiTheme="minorHAnsi" w:hAnsiTheme="minorHAnsi" w:cs="Arial"/>
          <w:sz w:val="22"/>
          <w:szCs w:val="22"/>
          <w:lang w:val="en"/>
        </w:rPr>
        <w:t xml:space="preserve"> the </w:t>
      </w:r>
      <w:r w:rsidR="0050352C">
        <w:rPr>
          <w:rFonts w:asciiTheme="minorHAnsi" w:hAnsiTheme="minorHAnsi" w:cs="Arial"/>
          <w:sz w:val="22"/>
          <w:szCs w:val="22"/>
          <w:lang w:val="en"/>
        </w:rPr>
        <w:t>IPL’s 20</w:t>
      </w:r>
      <w:r w:rsidR="0050352C" w:rsidRPr="00836FE7">
        <w:rPr>
          <w:rFonts w:asciiTheme="minorHAnsi" w:hAnsiTheme="minorHAnsi" w:cs="Arial"/>
          <w:sz w:val="22"/>
          <w:szCs w:val="22"/>
          <w:lang w:val="en"/>
        </w:rPr>
        <w:t xml:space="preserve"> </w:t>
      </w:r>
      <w:r w:rsidR="0050352C">
        <w:rPr>
          <w:rFonts w:asciiTheme="minorHAnsi" w:hAnsiTheme="minorHAnsi" w:cs="Arial"/>
          <w:sz w:val="22"/>
          <w:szCs w:val="22"/>
          <w:lang w:val="en"/>
        </w:rPr>
        <w:t xml:space="preserve">UAE matches </w:t>
      </w:r>
      <w:r w:rsidR="00CF0174">
        <w:rPr>
          <w:rFonts w:asciiTheme="minorHAnsi" w:hAnsiTheme="minorHAnsi" w:cs="Arial"/>
          <w:sz w:val="22"/>
          <w:szCs w:val="22"/>
          <w:lang w:val="en"/>
        </w:rPr>
        <w:t>at the Dubai International Cricket Stadium.  The games are</w:t>
      </w:r>
      <w:r w:rsidR="0050352C">
        <w:rPr>
          <w:rFonts w:asciiTheme="minorHAnsi" w:hAnsiTheme="minorHAnsi" w:cs="Arial"/>
          <w:sz w:val="22"/>
          <w:szCs w:val="22"/>
          <w:lang w:val="en"/>
        </w:rPr>
        <w:t xml:space="preserve"> expected to be a major pull for</w:t>
      </w:r>
      <w:r w:rsidR="0050352C" w:rsidRPr="0050352C">
        <w:rPr>
          <w:rFonts w:asciiTheme="minorHAnsi" w:hAnsiTheme="minorHAnsi" w:cs="Arial"/>
          <w:sz w:val="22"/>
          <w:szCs w:val="22"/>
          <w:lang w:val="en"/>
        </w:rPr>
        <w:t xml:space="preserve"> tourists </w:t>
      </w:r>
      <w:r w:rsidR="0050352C">
        <w:rPr>
          <w:rFonts w:asciiTheme="minorHAnsi" w:hAnsiTheme="minorHAnsi" w:cs="Arial"/>
          <w:sz w:val="22"/>
          <w:szCs w:val="22"/>
          <w:lang w:val="en"/>
        </w:rPr>
        <w:t xml:space="preserve">in the Emirate as it </w:t>
      </w:r>
      <w:r w:rsidR="00CF0174">
        <w:rPr>
          <w:rFonts w:asciiTheme="minorHAnsi" w:hAnsiTheme="minorHAnsi" w:cs="Arial"/>
          <w:sz w:val="22"/>
          <w:szCs w:val="22"/>
          <w:lang w:val="en"/>
        </w:rPr>
        <w:t>further adds to the</w:t>
      </w:r>
      <w:r w:rsidR="0050352C">
        <w:rPr>
          <w:rFonts w:asciiTheme="minorHAnsi" w:hAnsiTheme="minorHAnsi" w:cs="Arial"/>
          <w:sz w:val="22"/>
          <w:szCs w:val="22"/>
          <w:lang w:val="en"/>
        </w:rPr>
        <w:t xml:space="preserve"> city’s </w:t>
      </w:r>
      <w:r w:rsidR="00CF0174">
        <w:rPr>
          <w:rFonts w:asciiTheme="minorHAnsi" w:hAnsiTheme="minorHAnsi" w:cs="Arial"/>
          <w:sz w:val="22"/>
          <w:szCs w:val="22"/>
          <w:lang w:val="en"/>
        </w:rPr>
        <w:t>growing</w:t>
      </w:r>
      <w:r w:rsidR="00CF13B7">
        <w:rPr>
          <w:rFonts w:asciiTheme="minorHAnsi" w:hAnsiTheme="minorHAnsi" w:cs="Arial"/>
          <w:sz w:val="22"/>
          <w:szCs w:val="22"/>
          <w:lang w:val="en"/>
        </w:rPr>
        <w:t xml:space="preserve"> calendar of entertainment and events</w:t>
      </w:r>
      <w:r w:rsidR="0050352C">
        <w:rPr>
          <w:rFonts w:asciiTheme="minorHAnsi" w:hAnsiTheme="minorHAnsi" w:cs="Arial"/>
          <w:sz w:val="22"/>
          <w:szCs w:val="22"/>
          <w:lang w:val="en"/>
        </w:rPr>
        <w:t xml:space="preserve">. </w:t>
      </w:r>
    </w:p>
    <w:p w14:paraId="66F7B5FD" w14:textId="5EBC9973" w:rsidR="0050352C" w:rsidRDefault="0050352C" w:rsidP="0050352C">
      <w:pPr>
        <w:shd w:val="clear" w:color="auto" w:fill="FFFFFF"/>
        <w:spacing w:before="100" w:beforeAutospacing="1" w:after="100" w:afterAutospacing="1"/>
        <w:outlineLvl w:val="0"/>
        <w:rPr>
          <w:rFonts w:eastAsia="Times New Roman"/>
          <w:kern w:val="36"/>
          <w:lang w:val="en"/>
        </w:rPr>
      </w:pPr>
      <w:r w:rsidRPr="00836FE7">
        <w:rPr>
          <w:rFonts w:eastAsia="Times New Roman"/>
          <w:kern w:val="36"/>
          <w:lang w:val="en"/>
        </w:rPr>
        <w:t xml:space="preserve">“This is an </w:t>
      </w:r>
      <w:r>
        <w:rPr>
          <w:rFonts w:eastAsia="Times New Roman"/>
          <w:kern w:val="36"/>
          <w:lang w:val="en"/>
        </w:rPr>
        <w:t xml:space="preserve">excellent </w:t>
      </w:r>
      <w:r w:rsidRPr="00836FE7">
        <w:rPr>
          <w:rFonts w:eastAsia="Times New Roman"/>
          <w:kern w:val="36"/>
          <w:lang w:val="en"/>
        </w:rPr>
        <w:t>opportunity for Dubai to once again showcase to the world that it is a first-class sporting destination,” said</w:t>
      </w:r>
      <w:r>
        <w:rPr>
          <w:rFonts w:eastAsia="Times New Roman"/>
          <w:kern w:val="36"/>
          <w:lang w:val="en"/>
        </w:rPr>
        <w:t xml:space="preserve"> </w:t>
      </w:r>
      <w:r w:rsidRPr="0050352C">
        <w:rPr>
          <w:rFonts w:eastAsia="Times New Roman"/>
          <w:kern w:val="36"/>
          <w:lang w:val="en"/>
        </w:rPr>
        <w:t xml:space="preserve">Hamad Bin Mejren, Executive Director of Dubai’s Department of Tourism and Commerce Marketing. </w:t>
      </w:r>
      <w:r w:rsidRPr="00836FE7">
        <w:rPr>
          <w:rFonts w:eastAsia="Times New Roman"/>
          <w:kern w:val="36"/>
          <w:lang w:val="en"/>
        </w:rPr>
        <w:t>“Among sports fans</w:t>
      </w:r>
      <w:r>
        <w:rPr>
          <w:rFonts w:eastAsia="Times New Roman"/>
          <w:kern w:val="36"/>
          <w:lang w:val="en"/>
        </w:rPr>
        <w:t>,</w:t>
      </w:r>
      <w:r w:rsidRPr="00836FE7">
        <w:rPr>
          <w:rFonts w:eastAsia="Times New Roman"/>
          <w:kern w:val="36"/>
          <w:lang w:val="en"/>
        </w:rPr>
        <w:t xml:space="preserve"> </w:t>
      </w:r>
      <w:r>
        <w:rPr>
          <w:rFonts w:eastAsia="Times New Roman"/>
          <w:kern w:val="36"/>
          <w:lang w:val="en"/>
        </w:rPr>
        <w:t>the IPL</w:t>
      </w:r>
      <w:r w:rsidRPr="00836FE7">
        <w:rPr>
          <w:rFonts w:eastAsia="Times New Roman"/>
          <w:kern w:val="36"/>
          <w:lang w:val="en"/>
        </w:rPr>
        <w:t xml:space="preserve"> will attract global attention and will put Dubai and the UAE firmly in the spotlight</w:t>
      </w:r>
      <w:r>
        <w:rPr>
          <w:rFonts w:eastAsia="Times New Roman"/>
          <w:kern w:val="36"/>
          <w:lang w:val="en"/>
        </w:rPr>
        <w:t>,</w:t>
      </w:r>
      <w:r w:rsidRPr="00836FE7">
        <w:rPr>
          <w:rFonts w:eastAsia="Times New Roman"/>
          <w:kern w:val="36"/>
          <w:lang w:val="en"/>
        </w:rPr>
        <w:t xml:space="preserve"> further cement</w:t>
      </w:r>
      <w:r>
        <w:rPr>
          <w:rFonts w:eastAsia="Times New Roman"/>
          <w:kern w:val="36"/>
          <w:lang w:val="en"/>
        </w:rPr>
        <w:t>ing</w:t>
      </w:r>
      <w:r w:rsidRPr="00836FE7">
        <w:rPr>
          <w:rFonts w:eastAsia="Times New Roman"/>
          <w:kern w:val="36"/>
          <w:lang w:val="en"/>
        </w:rPr>
        <w:t xml:space="preserve"> Dubai’s position as </w:t>
      </w:r>
      <w:r w:rsidR="00CF0174">
        <w:rPr>
          <w:rFonts w:eastAsia="Times New Roman"/>
          <w:kern w:val="36"/>
          <w:lang w:val="en"/>
        </w:rPr>
        <w:t>a dynamic</w:t>
      </w:r>
      <w:r w:rsidRPr="00836FE7">
        <w:rPr>
          <w:rFonts w:eastAsia="Times New Roman"/>
          <w:kern w:val="36"/>
          <w:lang w:val="en"/>
        </w:rPr>
        <w:t xml:space="preserve"> events destination in the MENASA region</w:t>
      </w:r>
      <w:r>
        <w:rPr>
          <w:rFonts w:eastAsia="Times New Roman"/>
          <w:kern w:val="36"/>
          <w:lang w:val="en"/>
        </w:rPr>
        <w:t>.</w:t>
      </w:r>
      <w:r w:rsidR="00C82FAC">
        <w:rPr>
          <w:rFonts w:eastAsia="Times New Roman"/>
          <w:kern w:val="36"/>
          <w:lang w:val="en"/>
        </w:rPr>
        <w:t>”</w:t>
      </w:r>
      <w:r>
        <w:rPr>
          <w:rFonts w:eastAsia="Times New Roman"/>
          <w:kern w:val="36"/>
          <w:lang w:val="en"/>
        </w:rPr>
        <w:t xml:space="preserve"> </w:t>
      </w:r>
      <w:r w:rsidRPr="000068D8" w:rsidDel="00097967">
        <w:rPr>
          <w:rFonts w:eastAsia="Times New Roman"/>
          <w:kern w:val="36"/>
          <w:lang w:val="en"/>
        </w:rPr>
        <w:t xml:space="preserve"> </w:t>
      </w:r>
    </w:p>
    <w:p w14:paraId="7F7F5767" w14:textId="35494DA0" w:rsidR="0079498A" w:rsidRPr="00836FE7" w:rsidRDefault="0050352C" w:rsidP="00CF13B7">
      <w:pPr>
        <w:pStyle w:val="xmsonormal"/>
        <w:spacing w:after="0" w:afterAutospacing="0" w:line="276" w:lineRule="auto"/>
        <w:rPr>
          <w:rFonts w:asciiTheme="minorHAnsi" w:hAnsiTheme="minorHAnsi" w:cs="Arial"/>
          <w:sz w:val="22"/>
          <w:szCs w:val="22"/>
          <w:lang w:val="en"/>
        </w:rPr>
      </w:pPr>
      <w:r>
        <w:rPr>
          <w:rFonts w:asciiTheme="minorHAnsi" w:hAnsiTheme="minorHAnsi" w:cs="Arial"/>
          <w:sz w:val="22"/>
          <w:szCs w:val="22"/>
          <w:lang w:val="en"/>
        </w:rPr>
        <w:t>Along with being a key draw and highlight event for visitors to Dubai,</w:t>
      </w:r>
      <w:r w:rsidR="00CF13B7">
        <w:rPr>
          <w:rFonts w:asciiTheme="minorHAnsi" w:hAnsiTheme="minorHAnsi" w:cs="Arial"/>
          <w:sz w:val="22"/>
          <w:szCs w:val="22"/>
          <w:lang w:val="en"/>
        </w:rPr>
        <w:t xml:space="preserve"> the IPL will</w:t>
      </w:r>
      <w:r>
        <w:rPr>
          <w:rFonts w:asciiTheme="minorHAnsi" w:hAnsiTheme="minorHAnsi" w:cs="Arial"/>
          <w:sz w:val="22"/>
          <w:szCs w:val="22"/>
          <w:lang w:val="en"/>
        </w:rPr>
        <w:t xml:space="preserve"> also</w:t>
      </w:r>
      <w:r w:rsidR="00CF13B7">
        <w:rPr>
          <w:rFonts w:asciiTheme="minorHAnsi" w:hAnsiTheme="minorHAnsi" w:cs="Arial"/>
          <w:sz w:val="22"/>
          <w:szCs w:val="22"/>
          <w:lang w:val="en"/>
        </w:rPr>
        <w:t xml:space="preserve"> ensure that </w:t>
      </w:r>
      <w:r w:rsidR="00CF0174">
        <w:rPr>
          <w:rFonts w:asciiTheme="minorHAnsi" w:hAnsiTheme="minorHAnsi" w:cs="Arial"/>
          <w:sz w:val="22"/>
          <w:szCs w:val="22"/>
          <w:lang w:val="en"/>
        </w:rPr>
        <w:t>the eyes of the world</w:t>
      </w:r>
      <w:r w:rsidR="00CF13B7" w:rsidRPr="00CF13B7">
        <w:rPr>
          <w:rFonts w:asciiTheme="minorHAnsi" w:hAnsiTheme="minorHAnsi" w:cs="Arial"/>
          <w:sz w:val="22"/>
          <w:szCs w:val="22"/>
          <w:lang w:val="en"/>
        </w:rPr>
        <w:t xml:space="preserve"> </w:t>
      </w:r>
      <w:r w:rsidR="00CF0174">
        <w:rPr>
          <w:rFonts w:asciiTheme="minorHAnsi" w:hAnsiTheme="minorHAnsi" w:cs="Arial"/>
          <w:sz w:val="22"/>
          <w:szCs w:val="22"/>
          <w:lang w:val="en"/>
        </w:rPr>
        <w:t xml:space="preserve">will be </w:t>
      </w:r>
      <w:r w:rsidR="00CF13B7">
        <w:rPr>
          <w:rFonts w:asciiTheme="minorHAnsi" w:hAnsiTheme="minorHAnsi" w:cs="Arial"/>
          <w:sz w:val="22"/>
          <w:szCs w:val="22"/>
          <w:lang w:val="en"/>
        </w:rPr>
        <w:t>fi</w:t>
      </w:r>
      <w:r w:rsidR="00CF13B7" w:rsidRPr="00CF13B7">
        <w:rPr>
          <w:rFonts w:asciiTheme="minorHAnsi" w:hAnsiTheme="minorHAnsi" w:cs="Arial"/>
          <w:sz w:val="22"/>
          <w:szCs w:val="22"/>
          <w:lang w:val="en"/>
        </w:rPr>
        <w:t xml:space="preserve">xed on </w:t>
      </w:r>
      <w:r w:rsidR="00C82FAC">
        <w:rPr>
          <w:rFonts w:asciiTheme="minorHAnsi" w:hAnsiTheme="minorHAnsi" w:cs="Arial"/>
          <w:sz w:val="22"/>
          <w:szCs w:val="22"/>
          <w:lang w:val="en"/>
        </w:rPr>
        <w:t>the E</w:t>
      </w:r>
      <w:r>
        <w:rPr>
          <w:rFonts w:asciiTheme="minorHAnsi" w:hAnsiTheme="minorHAnsi" w:cs="Arial"/>
          <w:sz w:val="22"/>
          <w:szCs w:val="22"/>
          <w:lang w:val="en"/>
        </w:rPr>
        <w:t>mirate</w:t>
      </w:r>
      <w:r w:rsidR="005F0282">
        <w:rPr>
          <w:rFonts w:asciiTheme="minorHAnsi" w:hAnsiTheme="minorHAnsi" w:cs="Arial"/>
          <w:sz w:val="22"/>
          <w:szCs w:val="22"/>
          <w:lang w:val="en"/>
        </w:rPr>
        <w:t>s</w:t>
      </w:r>
      <w:r w:rsidRPr="00CF13B7">
        <w:rPr>
          <w:rFonts w:asciiTheme="minorHAnsi" w:hAnsiTheme="minorHAnsi" w:cs="Arial"/>
          <w:sz w:val="22"/>
          <w:szCs w:val="22"/>
          <w:lang w:val="en"/>
        </w:rPr>
        <w:t xml:space="preserve"> </w:t>
      </w:r>
      <w:r w:rsidR="00CF13B7" w:rsidRPr="00CF13B7">
        <w:rPr>
          <w:rFonts w:asciiTheme="minorHAnsi" w:hAnsiTheme="minorHAnsi" w:cs="Arial"/>
          <w:sz w:val="22"/>
          <w:szCs w:val="22"/>
          <w:lang w:val="en"/>
        </w:rPr>
        <w:t>th</w:t>
      </w:r>
      <w:r w:rsidR="00CF13B7">
        <w:rPr>
          <w:rFonts w:asciiTheme="minorHAnsi" w:hAnsiTheme="minorHAnsi" w:cs="Arial"/>
          <w:sz w:val="22"/>
          <w:szCs w:val="22"/>
          <w:lang w:val="en"/>
        </w:rPr>
        <w:t>roughout the 14</w:t>
      </w:r>
      <w:r w:rsidR="00C82FAC">
        <w:rPr>
          <w:rFonts w:asciiTheme="minorHAnsi" w:hAnsiTheme="minorHAnsi" w:cs="Arial"/>
          <w:sz w:val="22"/>
          <w:szCs w:val="22"/>
          <w:lang w:val="en"/>
        </w:rPr>
        <w:t>-</w:t>
      </w:r>
      <w:r w:rsidR="00CF13B7">
        <w:rPr>
          <w:rFonts w:asciiTheme="minorHAnsi" w:hAnsiTheme="minorHAnsi" w:cs="Arial"/>
          <w:sz w:val="22"/>
          <w:szCs w:val="22"/>
          <w:lang w:val="en"/>
        </w:rPr>
        <w:t>day tournament,</w:t>
      </w:r>
      <w:r w:rsidR="00CF13B7" w:rsidRPr="00CF13B7">
        <w:rPr>
          <w:rFonts w:asciiTheme="minorHAnsi" w:hAnsiTheme="minorHAnsi" w:cs="Arial"/>
          <w:sz w:val="22"/>
          <w:szCs w:val="22"/>
          <w:lang w:val="en"/>
        </w:rPr>
        <w:t xml:space="preserve"> with cricket fans the world over tuning in to watch each of the matches.</w:t>
      </w:r>
    </w:p>
    <w:p w14:paraId="3412488B" w14:textId="397929F6" w:rsidR="00097967" w:rsidRDefault="0050352C" w:rsidP="000068D8">
      <w:pPr>
        <w:shd w:val="clear" w:color="auto" w:fill="FFFFFF"/>
        <w:spacing w:before="100" w:beforeAutospacing="1" w:after="100" w:afterAutospacing="1"/>
        <w:outlineLvl w:val="0"/>
      </w:pPr>
      <w:r w:rsidRPr="00521C29" w:rsidDel="0050352C">
        <w:rPr>
          <w:rFonts w:eastAsia="Times New Roman"/>
          <w:kern w:val="36"/>
          <w:lang w:val="en"/>
        </w:rPr>
        <w:t xml:space="preserve"> </w:t>
      </w:r>
      <w:r w:rsidR="00097967">
        <w:t xml:space="preserve">“World-class sporting events such as the IPL are also a major focus for Dubai to achieve </w:t>
      </w:r>
      <w:r w:rsidR="00097967" w:rsidRPr="002F1B42">
        <w:t xml:space="preserve">His Highness Sheikh Mohammed bin Rashid Al </w:t>
      </w:r>
      <w:proofErr w:type="spellStart"/>
      <w:r w:rsidR="00097967" w:rsidRPr="002F1B42">
        <w:t>Maktoum</w:t>
      </w:r>
      <w:r w:rsidR="00097967">
        <w:t>’s</w:t>
      </w:r>
      <w:proofErr w:type="spellEnd"/>
      <w:r w:rsidR="00097967">
        <w:t xml:space="preserve"> Tourism </w:t>
      </w:r>
      <w:r w:rsidR="00C82FAC">
        <w:t xml:space="preserve">Vision </w:t>
      </w:r>
      <w:r w:rsidR="00097967">
        <w:t>2020 of welcoming 20 million guests by 2020</w:t>
      </w:r>
      <w:r w:rsidR="00CF0174">
        <w:t>, “ added Hamad Bin Mejren. “H</w:t>
      </w:r>
      <w:r w:rsidR="00097967">
        <w:t>osting of the IPL is both a fantastic achievement for the city and its global event standing, as well as a key stepping stone in this vision being realise</w:t>
      </w:r>
      <w:r w:rsidR="00DD277B">
        <w:t>d.”</w:t>
      </w:r>
    </w:p>
    <w:p w14:paraId="4A9E3C4C" w14:textId="4FF3F1F1" w:rsidR="00CF0174" w:rsidRDefault="005548A4" w:rsidP="005548A4">
      <w:pPr>
        <w:shd w:val="clear" w:color="auto" w:fill="FFFFFF"/>
        <w:spacing w:before="100" w:beforeAutospacing="1" w:after="100" w:afterAutospacing="1"/>
        <w:outlineLvl w:val="0"/>
        <w:rPr>
          <w:rFonts w:eastAsia="Times New Roman"/>
          <w:kern w:val="36"/>
          <w:lang w:val="en"/>
        </w:rPr>
      </w:pPr>
      <w:r>
        <w:rPr>
          <w:rFonts w:eastAsia="Times New Roman"/>
          <w:kern w:val="36"/>
          <w:lang w:val="en"/>
        </w:rPr>
        <w:t xml:space="preserve">Winding up to deliver </w:t>
      </w:r>
      <w:r w:rsidR="00A357AD">
        <w:rPr>
          <w:rFonts w:eastAsia="Times New Roman"/>
          <w:kern w:val="36"/>
          <w:lang w:val="en"/>
        </w:rPr>
        <w:t xml:space="preserve">its </w:t>
      </w:r>
      <w:r>
        <w:rPr>
          <w:rFonts w:eastAsia="Times New Roman"/>
          <w:kern w:val="36"/>
          <w:lang w:val="en"/>
        </w:rPr>
        <w:t>seven matches, Dubai International Cricket Stadium’s first</w:t>
      </w:r>
      <w:r w:rsidRPr="00836FE7">
        <w:rPr>
          <w:rFonts w:eastAsia="Times New Roman"/>
          <w:kern w:val="36"/>
          <w:lang w:val="en"/>
        </w:rPr>
        <w:t xml:space="preserve"> </w:t>
      </w:r>
      <w:r>
        <w:rPr>
          <w:rFonts w:eastAsia="Times New Roman"/>
          <w:kern w:val="36"/>
          <w:lang w:val="en"/>
        </w:rPr>
        <w:t>fixture</w:t>
      </w:r>
      <w:r w:rsidR="00A357AD">
        <w:rPr>
          <w:rFonts w:eastAsia="Times New Roman"/>
          <w:kern w:val="36"/>
          <w:lang w:val="en"/>
        </w:rPr>
        <w:t xml:space="preserve"> will</w:t>
      </w:r>
      <w:r>
        <w:rPr>
          <w:rFonts w:eastAsia="Times New Roman"/>
          <w:kern w:val="36"/>
          <w:lang w:val="en"/>
        </w:rPr>
        <w:t xml:space="preserve"> </w:t>
      </w:r>
      <w:r w:rsidR="00A357AD">
        <w:rPr>
          <w:rFonts w:eastAsia="Times New Roman"/>
          <w:kern w:val="36"/>
          <w:lang w:val="en"/>
        </w:rPr>
        <w:t>see</w:t>
      </w:r>
      <w:r w:rsidRPr="00836FE7">
        <w:rPr>
          <w:rFonts w:eastAsia="Times New Roman"/>
          <w:kern w:val="36"/>
          <w:lang w:val="en"/>
        </w:rPr>
        <w:t xml:space="preserve"> </w:t>
      </w:r>
      <w:r w:rsidR="00CF0174">
        <w:rPr>
          <w:rFonts w:eastAsia="Times New Roman"/>
          <w:kern w:val="36"/>
          <w:lang w:val="en"/>
        </w:rPr>
        <w:t xml:space="preserve">the </w:t>
      </w:r>
      <w:r w:rsidRPr="00836FE7">
        <w:rPr>
          <w:rFonts w:eastAsia="Times New Roman"/>
          <w:kern w:val="36"/>
          <w:lang w:val="en"/>
        </w:rPr>
        <w:t xml:space="preserve">Royal Challengers Bangalore face </w:t>
      </w:r>
      <w:r w:rsidR="00CF0174">
        <w:rPr>
          <w:rFonts w:eastAsia="Times New Roman"/>
          <w:kern w:val="36"/>
          <w:lang w:val="en"/>
        </w:rPr>
        <w:t xml:space="preserve">the </w:t>
      </w:r>
      <w:r w:rsidRPr="00836FE7">
        <w:rPr>
          <w:rFonts w:eastAsia="Times New Roman"/>
          <w:kern w:val="36"/>
          <w:lang w:val="en"/>
        </w:rPr>
        <w:t>Mumbai Indians on Saturday April 19</w:t>
      </w:r>
      <w:r w:rsidR="00891DA8">
        <w:rPr>
          <w:rFonts w:eastAsia="Times New Roman"/>
          <w:kern w:val="36"/>
          <w:lang w:val="en"/>
        </w:rPr>
        <w:t xml:space="preserve"> </w:t>
      </w:r>
      <w:r w:rsidRPr="00836FE7">
        <w:rPr>
          <w:rFonts w:eastAsia="Times New Roman"/>
          <w:kern w:val="36"/>
          <w:lang w:val="en"/>
        </w:rPr>
        <w:t xml:space="preserve">at </w:t>
      </w:r>
      <w:r>
        <w:rPr>
          <w:rFonts w:eastAsia="Times New Roman"/>
          <w:kern w:val="36"/>
          <w:lang w:val="en"/>
        </w:rPr>
        <w:t>2.30pm GST</w:t>
      </w:r>
      <w:r w:rsidRPr="00836FE7">
        <w:rPr>
          <w:rFonts w:eastAsia="Times New Roman"/>
          <w:kern w:val="36"/>
          <w:lang w:val="en"/>
        </w:rPr>
        <w:t xml:space="preserve">. </w:t>
      </w:r>
      <w:r w:rsidR="00CF0174">
        <w:rPr>
          <w:rFonts w:eastAsia="Times New Roman"/>
          <w:kern w:val="36"/>
          <w:lang w:val="en"/>
        </w:rPr>
        <w:t xml:space="preserve"> That same day, the </w:t>
      </w:r>
      <w:r w:rsidR="00CF0174" w:rsidRPr="00CF0174">
        <w:rPr>
          <w:rFonts w:eastAsia="Times New Roman"/>
          <w:kern w:val="36"/>
          <w:lang w:val="en"/>
        </w:rPr>
        <w:t xml:space="preserve">Kolkata Knight Riders </w:t>
      </w:r>
      <w:r w:rsidR="00CF0174">
        <w:rPr>
          <w:rFonts w:eastAsia="Times New Roman"/>
          <w:kern w:val="36"/>
          <w:lang w:val="en"/>
        </w:rPr>
        <w:t>will go head to head against the</w:t>
      </w:r>
      <w:r w:rsidR="00CF0174" w:rsidRPr="00CF0174">
        <w:rPr>
          <w:rFonts w:eastAsia="Times New Roman"/>
          <w:kern w:val="36"/>
          <w:lang w:val="en"/>
        </w:rPr>
        <w:t xml:space="preserve"> Delhi Daredevils</w:t>
      </w:r>
      <w:r w:rsidR="00CF0174">
        <w:rPr>
          <w:rFonts w:eastAsia="Times New Roman"/>
          <w:kern w:val="36"/>
          <w:lang w:val="en"/>
        </w:rPr>
        <w:t xml:space="preserve"> with on-pitch action </w:t>
      </w:r>
      <w:r w:rsidR="00891DA8">
        <w:rPr>
          <w:rFonts w:eastAsia="Times New Roman"/>
          <w:kern w:val="36"/>
          <w:lang w:val="en"/>
        </w:rPr>
        <w:t>taking place</w:t>
      </w:r>
      <w:r w:rsidR="00CF0174">
        <w:rPr>
          <w:rFonts w:eastAsia="Times New Roman"/>
          <w:kern w:val="36"/>
          <w:lang w:val="en"/>
        </w:rPr>
        <w:t xml:space="preserve"> </w:t>
      </w:r>
      <w:r w:rsidR="00891DA8">
        <w:rPr>
          <w:rFonts w:eastAsia="Times New Roman"/>
          <w:kern w:val="36"/>
          <w:lang w:val="en"/>
        </w:rPr>
        <w:t>from</w:t>
      </w:r>
      <w:r w:rsidR="00CF0174">
        <w:rPr>
          <w:rFonts w:eastAsia="Times New Roman"/>
          <w:kern w:val="36"/>
          <w:lang w:val="en"/>
        </w:rPr>
        <w:t xml:space="preserve"> 6.30pm GST. </w:t>
      </w:r>
      <w:r w:rsidR="00891DA8">
        <w:rPr>
          <w:rFonts w:eastAsia="Times New Roman"/>
          <w:kern w:val="36"/>
          <w:lang w:val="en"/>
        </w:rPr>
        <w:t xml:space="preserve"> On </w:t>
      </w:r>
      <w:r w:rsidR="00891DA8" w:rsidRPr="00891DA8">
        <w:rPr>
          <w:rFonts w:eastAsia="Times New Roman"/>
          <w:kern w:val="36"/>
          <w:lang w:val="en"/>
        </w:rPr>
        <w:t xml:space="preserve">April </w:t>
      </w:r>
      <w:r w:rsidR="00891DA8">
        <w:rPr>
          <w:rFonts w:eastAsia="Times New Roman"/>
          <w:kern w:val="36"/>
          <w:lang w:val="en"/>
        </w:rPr>
        <w:t>23</w:t>
      </w:r>
      <w:r w:rsidR="00891DA8" w:rsidRPr="00891DA8">
        <w:rPr>
          <w:rFonts w:eastAsia="Times New Roman"/>
          <w:kern w:val="36"/>
          <w:lang w:val="en"/>
        </w:rPr>
        <w:t xml:space="preserve"> at 6.30pm</w:t>
      </w:r>
      <w:r w:rsidR="00891DA8">
        <w:rPr>
          <w:rFonts w:eastAsia="Times New Roman"/>
          <w:kern w:val="36"/>
          <w:lang w:val="en"/>
        </w:rPr>
        <w:t xml:space="preserve"> GST, the </w:t>
      </w:r>
      <w:r w:rsidR="00891DA8" w:rsidRPr="00891DA8">
        <w:rPr>
          <w:rFonts w:eastAsia="Times New Roman"/>
          <w:kern w:val="36"/>
          <w:lang w:val="en"/>
        </w:rPr>
        <w:t xml:space="preserve">Rajasthan Royals </w:t>
      </w:r>
      <w:r w:rsidR="00891DA8">
        <w:rPr>
          <w:rFonts w:eastAsia="Times New Roman"/>
          <w:kern w:val="36"/>
          <w:lang w:val="en"/>
        </w:rPr>
        <w:t>will take on the</w:t>
      </w:r>
      <w:r w:rsidR="00891DA8" w:rsidRPr="00891DA8">
        <w:rPr>
          <w:rFonts w:eastAsia="Times New Roman"/>
          <w:kern w:val="36"/>
          <w:lang w:val="en"/>
        </w:rPr>
        <w:t xml:space="preserve"> Chennai Super Kings</w:t>
      </w:r>
      <w:r w:rsidR="00C82FAC">
        <w:rPr>
          <w:rFonts w:eastAsia="Times New Roman"/>
          <w:kern w:val="36"/>
          <w:lang w:val="en"/>
        </w:rPr>
        <w:t>,</w:t>
      </w:r>
      <w:r w:rsidR="00891DA8">
        <w:rPr>
          <w:rFonts w:eastAsia="Times New Roman"/>
          <w:kern w:val="36"/>
          <w:lang w:val="en"/>
        </w:rPr>
        <w:t xml:space="preserve"> while </w:t>
      </w:r>
      <w:r w:rsidR="00891DA8" w:rsidRPr="00891DA8">
        <w:rPr>
          <w:rFonts w:eastAsia="Times New Roman"/>
          <w:kern w:val="36"/>
          <w:lang w:val="en"/>
        </w:rPr>
        <w:t xml:space="preserve">April </w:t>
      </w:r>
      <w:r w:rsidR="00891DA8">
        <w:rPr>
          <w:rFonts w:eastAsia="Times New Roman"/>
          <w:kern w:val="36"/>
          <w:lang w:val="en"/>
        </w:rPr>
        <w:t>25</w:t>
      </w:r>
      <w:r w:rsidR="00891DA8" w:rsidRPr="0043459B">
        <w:rPr>
          <w:rFonts w:eastAsia="Times New Roman"/>
          <w:kern w:val="36"/>
          <w:vertAlign w:val="superscript"/>
          <w:lang w:val="en"/>
        </w:rPr>
        <w:t>th</w:t>
      </w:r>
      <w:r w:rsidR="00891DA8">
        <w:rPr>
          <w:rFonts w:eastAsia="Times New Roman"/>
          <w:kern w:val="36"/>
          <w:lang w:val="en"/>
        </w:rPr>
        <w:t xml:space="preserve"> will see the </w:t>
      </w:r>
      <w:proofErr w:type="spellStart"/>
      <w:r w:rsidR="00891DA8" w:rsidRPr="00891DA8">
        <w:rPr>
          <w:rFonts w:eastAsia="Times New Roman"/>
          <w:kern w:val="36"/>
          <w:lang w:val="en"/>
        </w:rPr>
        <w:t>Sunrisers</w:t>
      </w:r>
      <w:proofErr w:type="spellEnd"/>
      <w:r w:rsidR="00891DA8" w:rsidRPr="00891DA8">
        <w:rPr>
          <w:rFonts w:eastAsia="Times New Roman"/>
          <w:kern w:val="36"/>
          <w:lang w:val="en"/>
        </w:rPr>
        <w:t xml:space="preserve"> Hyderabad</w:t>
      </w:r>
      <w:r w:rsidR="00891DA8">
        <w:rPr>
          <w:rFonts w:eastAsia="Times New Roman"/>
          <w:kern w:val="36"/>
          <w:lang w:val="en"/>
        </w:rPr>
        <w:t xml:space="preserve"> face the </w:t>
      </w:r>
      <w:r w:rsidR="00891DA8" w:rsidRPr="00891DA8">
        <w:rPr>
          <w:rFonts w:eastAsia="Times New Roman"/>
          <w:kern w:val="36"/>
          <w:lang w:val="en"/>
        </w:rPr>
        <w:t>Delhi Daredevils</w:t>
      </w:r>
      <w:r w:rsidR="0081062D">
        <w:rPr>
          <w:rFonts w:eastAsia="Times New Roman"/>
          <w:kern w:val="36"/>
          <w:lang w:val="en"/>
        </w:rPr>
        <w:t xml:space="preserve"> at 2.30pm GST, and the </w:t>
      </w:r>
      <w:r w:rsidR="0081062D" w:rsidRPr="0081062D">
        <w:rPr>
          <w:rFonts w:eastAsia="Times New Roman"/>
          <w:kern w:val="36"/>
          <w:lang w:val="en"/>
        </w:rPr>
        <w:t xml:space="preserve">Chennai Super Kings </w:t>
      </w:r>
      <w:r w:rsidR="0081062D">
        <w:rPr>
          <w:rFonts w:eastAsia="Times New Roman"/>
          <w:kern w:val="36"/>
          <w:lang w:val="en"/>
        </w:rPr>
        <w:t>and</w:t>
      </w:r>
      <w:r w:rsidR="0081062D" w:rsidRPr="0081062D">
        <w:rPr>
          <w:rFonts w:eastAsia="Times New Roman"/>
          <w:kern w:val="36"/>
          <w:lang w:val="en"/>
        </w:rPr>
        <w:t xml:space="preserve"> Mumbai Indians</w:t>
      </w:r>
      <w:r w:rsidR="0081062D">
        <w:rPr>
          <w:rFonts w:eastAsia="Times New Roman"/>
          <w:kern w:val="36"/>
          <w:lang w:val="en"/>
        </w:rPr>
        <w:t xml:space="preserve"> do battle from 6.30pm GST. </w:t>
      </w:r>
      <w:r w:rsidR="00891DA8">
        <w:rPr>
          <w:rFonts w:eastAsia="Times New Roman"/>
          <w:kern w:val="36"/>
          <w:lang w:val="en"/>
        </w:rPr>
        <w:t xml:space="preserve">Rounding out the Dubai-based matches will be </w:t>
      </w:r>
      <w:r w:rsidR="0081062D">
        <w:rPr>
          <w:rFonts w:eastAsia="Times New Roman"/>
          <w:kern w:val="36"/>
          <w:lang w:val="en"/>
        </w:rPr>
        <w:t xml:space="preserve">the Royal Challengers Bangalore, Kings XI Punjab game at 6.30pm GST </w:t>
      </w:r>
      <w:r w:rsidR="00690AC9">
        <w:rPr>
          <w:rFonts w:eastAsia="Times New Roman"/>
          <w:kern w:val="36"/>
          <w:lang w:val="en"/>
        </w:rPr>
        <w:t xml:space="preserve">on April 28, followed by the </w:t>
      </w:r>
      <w:r w:rsidR="00690AC9" w:rsidRPr="00690AC9">
        <w:rPr>
          <w:rFonts w:eastAsia="Times New Roman"/>
          <w:kern w:val="36"/>
          <w:lang w:val="en"/>
        </w:rPr>
        <w:t xml:space="preserve">Mumbai Indians </w:t>
      </w:r>
      <w:r w:rsidR="00690AC9">
        <w:rPr>
          <w:rFonts w:eastAsia="Times New Roman"/>
          <w:kern w:val="36"/>
          <w:lang w:val="en"/>
        </w:rPr>
        <w:t>match on</w:t>
      </w:r>
      <w:r w:rsidR="00690AC9" w:rsidRPr="00690AC9">
        <w:rPr>
          <w:rFonts w:eastAsia="Times New Roman"/>
          <w:kern w:val="36"/>
          <w:lang w:val="en"/>
        </w:rPr>
        <w:t xml:space="preserve"> </w:t>
      </w:r>
      <w:proofErr w:type="spellStart"/>
      <w:r w:rsidR="00690AC9" w:rsidRPr="00690AC9">
        <w:rPr>
          <w:rFonts w:eastAsia="Times New Roman"/>
          <w:kern w:val="36"/>
          <w:lang w:val="en"/>
        </w:rPr>
        <w:t>Sunrisers</w:t>
      </w:r>
      <w:proofErr w:type="spellEnd"/>
      <w:r w:rsidR="00690AC9" w:rsidRPr="00690AC9">
        <w:rPr>
          <w:rFonts w:eastAsia="Times New Roman"/>
          <w:kern w:val="36"/>
          <w:lang w:val="en"/>
        </w:rPr>
        <w:t xml:space="preserve"> Hyderabad</w:t>
      </w:r>
      <w:r w:rsidR="00690AC9">
        <w:rPr>
          <w:rFonts w:eastAsia="Times New Roman"/>
          <w:kern w:val="36"/>
          <w:lang w:val="en"/>
        </w:rPr>
        <w:t xml:space="preserve"> at 6.30pm GST on April 30. </w:t>
      </w:r>
    </w:p>
    <w:p w14:paraId="59C57A86" w14:textId="2BE52B99" w:rsidR="00690AC9" w:rsidRDefault="0079498A" w:rsidP="000A74E3">
      <w:pPr>
        <w:pStyle w:val="NormalWeb"/>
        <w:spacing w:line="276" w:lineRule="auto"/>
        <w:rPr>
          <w:rFonts w:asciiTheme="minorHAnsi" w:hAnsiTheme="minorHAnsi" w:cs="Arial"/>
          <w:sz w:val="22"/>
          <w:szCs w:val="22"/>
          <w:lang w:val="en"/>
        </w:rPr>
      </w:pPr>
      <w:r w:rsidRPr="00836FE7">
        <w:rPr>
          <w:rFonts w:asciiTheme="minorHAnsi" w:hAnsiTheme="minorHAnsi"/>
          <w:kern w:val="36"/>
          <w:sz w:val="22"/>
          <w:szCs w:val="22"/>
          <w:lang w:val="en"/>
        </w:rPr>
        <w:lastRenderedPageBreak/>
        <w:t xml:space="preserve">Following a recent inspection of the facilities in the UAE, </w:t>
      </w:r>
      <w:r w:rsidR="00097967" w:rsidRPr="00097967">
        <w:rPr>
          <w:rFonts w:asciiTheme="minorHAnsi" w:hAnsiTheme="minorHAnsi"/>
          <w:kern w:val="36"/>
          <w:sz w:val="22"/>
          <w:szCs w:val="22"/>
          <w:lang w:val="en"/>
        </w:rPr>
        <w:t>M</w:t>
      </w:r>
      <w:r w:rsidR="00097967">
        <w:rPr>
          <w:rFonts w:asciiTheme="minorHAnsi" w:hAnsiTheme="minorHAnsi"/>
          <w:kern w:val="36"/>
          <w:sz w:val="22"/>
          <w:szCs w:val="22"/>
          <w:lang w:val="en"/>
        </w:rPr>
        <w:t>. V. Sridhar</w:t>
      </w:r>
      <w:r w:rsidRPr="00836FE7">
        <w:rPr>
          <w:rFonts w:asciiTheme="minorHAnsi" w:hAnsiTheme="minorHAnsi"/>
          <w:sz w:val="22"/>
          <w:szCs w:val="22"/>
        </w:rPr>
        <w:t>, G</w:t>
      </w:r>
      <w:r w:rsidR="00097967">
        <w:rPr>
          <w:rFonts w:asciiTheme="minorHAnsi" w:hAnsiTheme="minorHAnsi"/>
          <w:sz w:val="22"/>
          <w:szCs w:val="22"/>
        </w:rPr>
        <w:t>eneral Manager of</w:t>
      </w:r>
      <w:r w:rsidRPr="00836FE7">
        <w:rPr>
          <w:rFonts w:asciiTheme="minorHAnsi" w:hAnsiTheme="minorHAnsi"/>
          <w:sz w:val="22"/>
          <w:szCs w:val="22"/>
        </w:rPr>
        <w:t xml:space="preserve"> Cricket Operations, BCCI, said: </w:t>
      </w:r>
      <w:r w:rsidRPr="00836FE7">
        <w:rPr>
          <w:rFonts w:asciiTheme="minorHAnsi" w:hAnsiTheme="minorHAnsi" w:cs="Arial"/>
          <w:sz w:val="22"/>
          <w:szCs w:val="22"/>
        </w:rPr>
        <w:t>“We are very happy with the facilities at the venues that will be hosting the UAE leg of the Pepsi IPL 2014. The infrastructure is on par with any of the leading international venues.</w:t>
      </w:r>
      <w:r w:rsidRPr="00836FE7">
        <w:rPr>
          <w:rFonts w:asciiTheme="minorHAnsi" w:hAnsiTheme="minorHAnsi" w:cs="Arial"/>
          <w:sz w:val="22"/>
          <w:szCs w:val="22"/>
        </w:rPr>
        <w:br/>
      </w:r>
      <w:r w:rsidRPr="00836FE7">
        <w:rPr>
          <w:rFonts w:asciiTheme="minorHAnsi" w:hAnsiTheme="minorHAnsi" w:cs="Arial"/>
          <w:sz w:val="22"/>
          <w:szCs w:val="22"/>
        </w:rPr>
        <w:br/>
        <w:t xml:space="preserve">“Considering the amount of cricket that has been played at these venues, the ground and pitch maintenance is noteworthy. We are confident that the facilities and ground conditions will provide the platform for an exciting </w:t>
      </w:r>
      <w:r w:rsidR="00DD277B">
        <w:rPr>
          <w:rFonts w:asciiTheme="minorHAnsi" w:hAnsiTheme="minorHAnsi" w:cs="Arial"/>
          <w:sz w:val="22"/>
          <w:szCs w:val="22"/>
        </w:rPr>
        <w:t>first leg of the Pepsi IPL 2014</w:t>
      </w:r>
      <w:r w:rsidRPr="00836FE7">
        <w:rPr>
          <w:rFonts w:asciiTheme="minorHAnsi" w:hAnsiTheme="minorHAnsi" w:cs="Arial"/>
          <w:sz w:val="22"/>
          <w:szCs w:val="22"/>
        </w:rPr>
        <w:t>”</w:t>
      </w:r>
      <w:r w:rsidR="00DD277B">
        <w:rPr>
          <w:rFonts w:asciiTheme="minorHAnsi" w:hAnsiTheme="minorHAnsi" w:cs="Arial"/>
          <w:sz w:val="22"/>
          <w:szCs w:val="22"/>
        </w:rPr>
        <w:t>, continued Sridhar.</w:t>
      </w:r>
      <w:r w:rsidRPr="00836FE7">
        <w:rPr>
          <w:rFonts w:asciiTheme="minorHAnsi" w:hAnsiTheme="minorHAnsi" w:cs="Arial"/>
          <w:sz w:val="22"/>
          <w:szCs w:val="22"/>
        </w:rPr>
        <w:br/>
      </w:r>
      <w:r w:rsidRPr="00836FE7">
        <w:rPr>
          <w:rFonts w:asciiTheme="minorHAnsi" w:hAnsiTheme="minorHAnsi" w:cs="Arial"/>
          <w:sz w:val="22"/>
          <w:szCs w:val="22"/>
        </w:rPr>
        <w:br/>
      </w:r>
      <w:r w:rsidRPr="00836FE7">
        <w:rPr>
          <w:rFonts w:asciiTheme="minorHAnsi" w:hAnsiTheme="minorHAnsi" w:cs="Arial"/>
          <w:sz w:val="22"/>
          <w:szCs w:val="22"/>
          <w:lang w:val="en"/>
        </w:rPr>
        <w:t>I</w:t>
      </w:r>
      <w:r w:rsidR="00097967">
        <w:rPr>
          <w:rFonts w:asciiTheme="minorHAnsi" w:hAnsiTheme="minorHAnsi" w:cs="Arial"/>
          <w:sz w:val="22"/>
          <w:szCs w:val="22"/>
          <w:lang w:val="en"/>
        </w:rPr>
        <w:t>nternational Cricket Council (ICC)</w:t>
      </w:r>
      <w:r w:rsidRPr="00836FE7">
        <w:rPr>
          <w:rFonts w:asciiTheme="minorHAnsi" w:hAnsiTheme="minorHAnsi" w:cs="Arial"/>
          <w:sz w:val="22"/>
          <w:szCs w:val="22"/>
          <w:lang w:val="en"/>
        </w:rPr>
        <w:t xml:space="preserve"> Chief Executive David Richardson, who is based in the UAE at the ICC headquarters in Dubai Sports City, welcomed the decision to come to the UAE</w:t>
      </w:r>
      <w:r w:rsidR="00690AC9">
        <w:rPr>
          <w:rFonts w:asciiTheme="minorHAnsi" w:hAnsiTheme="minorHAnsi" w:cs="Arial"/>
          <w:sz w:val="22"/>
          <w:szCs w:val="22"/>
          <w:lang w:val="en"/>
        </w:rPr>
        <w:t>:</w:t>
      </w:r>
      <w:r w:rsidRPr="00836FE7">
        <w:rPr>
          <w:rFonts w:asciiTheme="minorHAnsi" w:hAnsiTheme="minorHAnsi" w:cs="Arial"/>
          <w:sz w:val="22"/>
          <w:szCs w:val="22"/>
          <w:lang w:val="en"/>
        </w:rPr>
        <w:t xml:space="preserve"> “The BCCI’s decision to stage the first part of the IPL 2014 season in the UAE is great</w:t>
      </w:r>
      <w:r w:rsidR="002E4694" w:rsidRPr="00836FE7">
        <w:rPr>
          <w:rFonts w:asciiTheme="minorHAnsi" w:hAnsiTheme="minorHAnsi" w:cs="Arial"/>
          <w:sz w:val="22"/>
          <w:szCs w:val="22"/>
          <w:lang w:val="en"/>
        </w:rPr>
        <w:t xml:space="preserve"> news for the people of the UAE</w:t>
      </w:r>
      <w:r w:rsidR="00690AC9">
        <w:rPr>
          <w:rFonts w:asciiTheme="minorHAnsi" w:hAnsiTheme="minorHAnsi" w:cs="Arial"/>
          <w:sz w:val="22"/>
          <w:szCs w:val="22"/>
          <w:lang w:val="en"/>
        </w:rPr>
        <w:t xml:space="preserve">. </w:t>
      </w:r>
      <w:r w:rsidR="002E4694" w:rsidRPr="00836FE7">
        <w:rPr>
          <w:rFonts w:asciiTheme="minorHAnsi" w:hAnsiTheme="minorHAnsi" w:cs="Arial"/>
          <w:sz w:val="22"/>
          <w:szCs w:val="22"/>
          <w:lang w:val="en"/>
        </w:rPr>
        <w:t xml:space="preserve">It will do wonders for cricket in the region, in particular in Dubai where the ICC is located. </w:t>
      </w:r>
    </w:p>
    <w:p w14:paraId="05385083" w14:textId="77777777" w:rsidR="00690AC9" w:rsidRDefault="00690AC9" w:rsidP="000A74E3">
      <w:pPr>
        <w:pStyle w:val="NormalWeb"/>
        <w:spacing w:line="276" w:lineRule="auto"/>
        <w:rPr>
          <w:rFonts w:asciiTheme="minorHAnsi" w:hAnsiTheme="minorHAnsi" w:cs="Arial"/>
          <w:sz w:val="22"/>
          <w:szCs w:val="22"/>
          <w:lang w:val="en"/>
        </w:rPr>
      </w:pPr>
    </w:p>
    <w:p w14:paraId="5BE188C1" w14:textId="124F036D" w:rsidR="00EF3777" w:rsidRDefault="00690AC9" w:rsidP="006073DA">
      <w:pPr>
        <w:pStyle w:val="NormalWeb"/>
        <w:spacing w:line="276" w:lineRule="auto"/>
      </w:pPr>
      <w:r>
        <w:rPr>
          <w:rFonts w:asciiTheme="minorHAnsi" w:hAnsiTheme="minorHAnsi" w:cs="Arial"/>
          <w:sz w:val="22"/>
          <w:szCs w:val="22"/>
          <w:lang w:val="en"/>
        </w:rPr>
        <w:t xml:space="preserve">“Dubai’s hosting of the IPL </w:t>
      </w:r>
      <w:r w:rsidR="0079498A" w:rsidRPr="00836FE7">
        <w:rPr>
          <w:rFonts w:asciiTheme="minorHAnsi" w:hAnsiTheme="minorHAnsi" w:cs="Arial"/>
          <w:sz w:val="22"/>
          <w:szCs w:val="22"/>
          <w:lang w:val="en"/>
        </w:rPr>
        <w:t>will complete a remarkable season of cricket in the UAE</w:t>
      </w:r>
      <w:r>
        <w:rPr>
          <w:rFonts w:asciiTheme="minorHAnsi" w:hAnsiTheme="minorHAnsi" w:cs="Arial"/>
          <w:sz w:val="22"/>
          <w:szCs w:val="22"/>
          <w:lang w:val="en"/>
        </w:rPr>
        <w:t>,</w:t>
      </w:r>
      <w:r w:rsidR="0079498A" w:rsidRPr="00836FE7">
        <w:rPr>
          <w:rFonts w:asciiTheme="minorHAnsi" w:hAnsiTheme="minorHAnsi" w:cs="Arial"/>
          <w:sz w:val="22"/>
          <w:szCs w:val="22"/>
          <w:lang w:val="en"/>
        </w:rPr>
        <w:t xml:space="preserve"> which has already seen the successful staging of the ICC World Twenty20 Qualifier 2013 and the ICC U19 Cricket World Cup 2014</w:t>
      </w:r>
      <w:r>
        <w:rPr>
          <w:rFonts w:asciiTheme="minorHAnsi" w:hAnsiTheme="minorHAnsi" w:cs="Arial"/>
          <w:sz w:val="22"/>
          <w:szCs w:val="22"/>
          <w:lang w:val="en"/>
        </w:rPr>
        <w:t>,</w:t>
      </w:r>
      <w:r w:rsidR="00A83B9C">
        <w:rPr>
          <w:rFonts w:asciiTheme="minorHAnsi" w:hAnsiTheme="minorHAnsi" w:cs="Arial"/>
          <w:sz w:val="22"/>
          <w:szCs w:val="22"/>
          <w:lang w:val="en"/>
        </w:rPr>
        <w:t>” added</w:t>
      </w:r>
      <w:r>
        <w:rPr>
          <w:rFonts w:asciiTheme="minorHAnsi" w:hAnsiTheme="minorHAnsi" w:cs="Arial"/>
          <w:sz w:val="22"/>
          <w:szCs w:val="22"/>
          <w:lang w:val="en"/>
        </w:rPr>
        <w:t xml:space="preserve"> Richardson.</w:t>
      </w:r>
      <w:r w:rsidR="0079498A" w:rsidRPr="00836FE7">
        <w:rPr>
          <w:rFonts w:asciiTheme="minorHAnsi" w:hAnsiTheme="minorHAnsi" w:cs="Arial"/>
          <w:sz w:val="22"/>
          <w:szCs w:val="22"/>
          <w:lang w:val="en"/>
        </w:rPr>
        <w:br/>
      </w:r>
      <w:r w:rsidR="0079498A" w:rsidRPr="00836FE7">
        <w:rPr>
          <w:rFonts w:asciiTheme="minorHAnsi" w:hAnsiTheme="minorHAnsi" w:cs="Arial"/>
          <w:sz w:val="22"/>
          <w:szCs w:val="22"/>
          <w:lang w:val="en"/>
        </w:rPr>
        <w:br/>
      </w:r>
    </w:p>
    <w:p w14:paraId="76484E51" w14:textId="77777777" w:rsidR="007D66EC" w:rsidRDefault="00C50884" w:rsidP="00C50884">
      <w:pPr>
        <w:spacing w:after="0" w:line="240" w:lineRule="auto"/>
        <w:jc w:val="center"/>
        <w:rPr>
          <w:b/>
        </w:rPr>
      </w:pPr>
      <w:r>
        <w:rPr>
          <w:b/>
        </w:rPr>
        <w:t>***</w:t>
      </w:r>
    </w:p>
    <w:p w14:paraId="4EF18371" w14:textId="77777777" w:rsidR="005F38A1" w:rsidRDefault="005F38A1" w:rsidP="005F38A1">
      <w:pPr>
        <w:spacing w:after="0" w:line="240" w:lineRule="auto"/>
        <w:rPr>
          <w:b/>
          <w:sz w:val="20"/>
        </w:rPr>
      </w:pPr>
    </w:p>
    <w:p w14:paraId="224C765F" w14:textId="77777777" w:rsidR="002D6A02" w:rsidRDefault="002D6A02" w:rsidP="005F38A1">
      <w:pPr>
        <w:spacing w:after="0" w:line="240" w:lineRule="auto"/>
        <w:rPr>
          <w:b/>
          <w:sz w:val="20"/>
        </w:rPr>
      </w:pPr>
    </w:p>
    <w:p w14:paraId="6A65D8B3" w14:textId="77777777" w:rsidR="005F38A1" w:rsidRPr="00751331" w:rsidRDefault="005F38A1" w:rsidP="005F38A1">
      <w:pPr>
        <w:spacing w:after="0" w:line="240" w:lineRule="auto"/>
        <w:rPr>
          <w:b/>
          <w:sz w:val="20"/>
        </w:rPr>
      </w:pPr>
      <w:r w:rsidRPr="00751331">
        <w:rPr>
          <w:b/>
          <w:sz w:val="20"/>
        </w:rPr>
        <w:t>About Dubai’s Department of Tourism and Commerce Marketing (DTCM)</w:t>
      </w:r>
    </w:p>
    <w:p w14:paraId="60374216" w14:textId="77777777" w:rsidR="005F38A1" w:rsidRPr="00751331" w:rsidRDefault="005F38A1" w:rsidP="005F38A1">
      <w:pPr>
        <w:spacing w:after="0" w:line="240" w:lineRule="auto"/>
        <w:jc w:val="both"/>
        <w:rPr>
          <w:rFonts w:ascii="Calibri" w:eastAsia="Times New Roman" w:hAnsi="Calibri" w:cs="Calibri"/>
          <w:sz w:val="20"/>
        </w:rPr>
      </w:pPr>
      <w:r w:rsidRPr="00751331">
        <w:rPr>
          <w:rFonts w:ascii="Calibri" w:eastAsia="Times New Roman" w:hAnsi="Calibri" w:cs="Calibri"/>
          <w:sz w:val="20"/>
        </w:rPr>
        <w:t xml:space="preserve">With the ultimate vision of positioning Dubai as the world’s leading tourism destination and commercial hub, Dubai’s Department of Tourism and Commerce Marketing’s (DTCM) mission is to increase the awareness of Dubai to global audiences and to attract tourists and inward investment into the Emirate. </w:t>
      </w:r>
    </w:p>
    <w:p w14:paraId="42EF37E2" w14:textId="77777777" w:rsidR="005F38A1" w:rsidRPr="00751331" w:rsidRDefault="005F38A1" w:rsidP="005F38A1">
      <w:pPr>
        <w:spacing w:after="0" w:line="240" w:lineRule="auto"/>
        <w:jc w:val="both"/>
        <w:rPr>
          <w:rFonts w:ascii="Calibri" w:eastAsia="Times New Roman" w:hAnsi="Calibri" w:cs="Calibri"/>
          <w:sz w:val="20"/>
        </w:rPr>
      </w:pPr>
    </w:p>
    <w:p w14:paraId="6E3FB689" w14:textId="77777777" w:rsidR="005F38A1" w:rsidRDefault="005F38A1" w:rsidP="005F38A1">
      <w:pPr>
        <w:spacing w:after="0" w:line="240" w:lineRule="auto"/>
        <w:jc w:val="both"/>
        <w:rPr>
          <w:rFonts w:ascii="Calibri" w:eastAsia="Times New Roman" w:hAnsi="Calibri" w:cs="Calibri"/>
          <w:sz w:val="20"/>
        </w:rPr>
      </w:pPr>
      <w:r w:rsidRPr="00751331">
        <w:rPr>
          <w:rFonts w:ascii="Calibri" w:eastAsia="Times New Roman" w:hAnsi="Calibri" w:cs="Calibri"/>
          <w:sz w:val="20"/>
        </w:rPr>
        <w:t>DTCM is the principal authority for the planning, supervision, development and marketing of Dubai’s tourism sector; markets and promotes the Emirate’s commerce sector; and is responsible for the licencing and classification of all tourism services, including hotels, tour operators and travel agents. Brands and departments within the DTCM portfolio include Dubai Convention and Events Bureau, Dubai Calendar, and Dubai Festivals and Retail Establishment (formerly known as Dubai Events and Promotions Establishment). In addition to its headquarters in Dubai, DTC</w:t>
      </w:r>
      <w:r>
        <w:rPr>
          <w:rFonts w:ascii="Calibri" w:eastAsia="Times New Roman" w:hAnsi="Calibri" w:cs="Calibri"/>
          <w:sz w:val="20"/>
        </w:rPr>
        <w:t>M operates 20 offices worldwide.</w:t>
      </w:r>
    </w:p>
    <w:p w14:paraId="1D4A9304" w14:textId="77777777" w:rsidR="00DE4B90" w:rsidRDefault="00DE4B90" w:rsidP="00DE4B90">
      <w:pPr>
        <w:spacing w:after="0" w:line="240" w:lineRule="auto"/>
        <w:jc w:val="both"/>
        <w:rPr>
          <w:rFonts w:ascii="Calibri" w:eastAsia="Times New Roman" w:hAnsi="Calibri" w:cs="Calibri"/>
          <w:sz w:val="20"/>
        </w:rPr>
      </w:pPr>
    </w:p>
    <w:p w14:paraId="11F7CA48" w14:textId="77777777" w:rsidR="006073DA" w:rsidRDefault="006073DA" w:rsidP="00DE4B90">
      <w:pPr>
        <w:spacing w:after="0" w:line="240" w:lineRule="auto"/>
        <w:jc w:val="both"/>
        <w:rPr>
          <w:rFonts w:ascii="Calibri" w:eastAsia="Times New Roman" w:hAnsi="Calibri" w:cs="Calibri"/>
          <w:sz w:val="20"/>
        </w:rPr>
      </w:pPr>
    </w:p>
    <w:p w14:paraId="34B3CFF1" w14:textId="77777777" w:rsidR="006073DA" w:rsidRPr="00933104" w:rsidRDefault="006073DA" w:rsidP="006073DA">
      <w:pPr>
        <w:tabs>
          <w:tab w:val="left" w:pos="1485"/>
        </w:tabs>
        <w:spacing w:after="0" w:line="240" w:lineRule="auto"/>
        <w:jc w:val="both"/>
        <w:rPr>
          <w:rFonts w:eastAsia="Times New Roman"/>
          <w:b/>
          <w:i/>
          <w:color w:val="000000"/>
          <w:sz w:val="20"/>
        </w:rPr>
      </w:pPr>
      <w:r w:rsidRPr="00933104">
        <w:rPr>
          <w:rFonts w:eastAsia="Times New Roman"/>
          <w:b/>
          <w:i/>
          <w:color w:val="000000"/>
          <w:sz w:val="20"/>
        </w:rPr>
        <w:t>For further information about DTCM, please contact:</w:t>
      </w:r>
    </w:p>
    <w:p w14:paraId="299CDD03" w14:textId="77777777" w:rsidR="006073DA" w:rsidRPr="00933104" w:rsidRDefault="006073DA" w:rsidP="006073DA">
      <w:pPr>
        <w:tabs>
          <w:tab w:val="left" w:pos="1485"/>
        </w:tabs>
        <w:spacing w:after="0" w:line="240" w:lineRule="auto"/>
        <w:jc w:val="both"/>
        <w:rPr>
          <w:rFonts w:eastAsia="Times New Roman"/>
          <w:color w:val="000000"/>
          <w:sz w:val="20"/>
        </w:rPr>
      </w:pPr>
    </w:p>
    <w:p w14:paraId="01D776FD" w14:textId="73A26106" w:rsidR="006073DA" w:rsidRPr="00933104" w:rsidRDefault="006073DA" w:rsidP="006073DA">
      <w:pPr>
        <w:tabs>
          <w:tab w:val="left" w:pos="1485"/>
        </w:tabs>
        <w:spacing w:after="0" w:line="240" w:lineRule="auto"/>
        <w:jc w:val="both"/>
        <w:rPr>
          <w:rFonts w:eastAsia="Times New Roman"/>
          <w:color w:val="000000"/>
          <w:sz w:val="20"/>
        </w:rPr>
      </w:pPr>
      <w:proofErr w:type="spellStart"/>
      <w:r>
        <w:rPr>
          <w:rFonts w:eastAsia="Times New Roman"/>
          <w:color w:val="000000"/>
          <w:sz w:val="20"/>
        </w:rPr>
        <w:t>Sherin</w:t>
      </w:r>
      <w:proofErr w:type="spellEnd"/>
      <w:r>
        <w:rPr>
          <w:rFonts w:eastAsia="Times New Roman"/>
          <w:color w:val="000000"/>
          <w:sz w:val="20"/>
        </w:rPr>
        <w:t xml:space="preserve"> </w:t>
      </w:r>
      <w:proofErr w:type="spellStart"/>
      <w:r>
        <w:rPr>
          <w:rFonts w:eastAsia="Times New Roman"/>
          <w:color w:val="000000"/>
          <w:sz w:val="20"/>
        </w:rPr>
        <w:t>Bodekji</w:t>
      </w:r>
      <w:proofErr w:type="spellEnd"/>
    </w:p>
    <w:p w14:paraId="41FC728B" w14:textId="38B756D1" w:rsidR="006073DA" w:rsidRPr="00933104" w:rsidRDefault="006073DA" w:rsidP="006073DA">
      <w:pPr>
        <w:tabs>
          <w:tab w:val="left" w:pos="1485"/>
        </w:tabs>
        <w:spacing w:after="0" w:line="240" w:lineRule="auto"/>
        <w:jc w:val="both"/>
        <w:rPr>
          <w:rFonts w:eastAsia="Times New Roman"/>
          <w:color w:val="000000"/>
          <w:sz w:val="20"/>
        </w:rPr>
      </w:pPr>
      <w:r>
        <w:rPr>
          <w:rFonts w:eastAsia="Times New Roman"/>
          <w:color w:val="000000"/>
          <w:sz w:val="20"/>
        </w:rPr>
        <w:t>Senior Account Executive</w:t>
      </w:r>
    </w:p>
    <w:p w14:paraId="0CC325E7" w14:textId="77777777" w:rsidR="006073DA" w:rsidRDefault="006073DA" w:rsidP="006073DA">
      <w:pPr>
        <w:tabs>
          <w:tab w:val="left" w:pos="1485"/>
        </w:tabs>
        <w:spacing w:after="0" w:line="240" w:lineRule="auto"/>
        <w:jc w:val="both"/>
        <w:rPr>
          <w:rFonts w:eastAsia="Times New Roman"/>
          <w:color w:val="000000"/>
          <w:sz w:val="20"/>
        </w:rPr>
      </w:pPr>
      <w:r w:rsidRPr="00933104">
        <w:rPr>
          <w:rFonts w:eastAsia="Times New Roman"/>
          <w:color w:val="000000"/>
          <w:sz w:val="20"/>
        </w:rPr>
        <w:t xml:space="preserve">DABO &amp; CO on behalf of DTCM </w:t>
      </w:r>
    </w:p>
    <w:p w14:paraId="3591CC83" w14:textId="1915575E" w:rsidR="006073DA" w:rsidRPr="00933104" w:rsidRDefault="006073DA" w:rsidP="006073DA">
      <w:pPr>
        <w:tabs>
          <w:tab w:val="left" w:pos="1485"/>
        </w:tabs>
        <w:spacing w:after="0" w:line="240" w:lineRule="auto"/>
        <w:jc w:val="both"/>
        <w:rPr>
          <w:rFonts w:eastAsia="Times New Roman"/>
          <w:color w:val="000000"/>
          <w:sz w:val="20"/>
        </w:rPr>
      </w:pPr>
      <w:r w:rsidRPr="00B40D14">
        <w:rPr>
          <w:rFonts w:eastAsia="Times New Roman"/>
          <w:color w:val="000000"/>
          <w:sz w:val="20"/>
        </w:rPr>
        <w:t xml:space="preserve">+971 </w:t>
      </w:r>
      <w:r>
        <w:rPr>
          <w:rFonts w:eastAsia="Times New Roman"/>
          <w:color w:val="000000"/>
          <w:sz w:val="20"/>
        </w:rPr>
        <w:t>553732213</w:t>
      </w:r>
    </w:p>
    <w:p w14:paraId="6A17F8E1" w14:textId="4AA0B510" w:rsidR="006073DA" w:rsidRDefault="006073DA" w:rsidP="00DE4B90">
      <w:pPr>
        <w:spacing w:after="0" w:line="240" w:lineRule="auto"/>
        <w:jc w:val="both"/>
        <w:rPr>
          <w:rFonts w:ascii="Calibri" w:eastAsia="Times New Roman" w:hAnsi="Calibri" w:cs="Calibri"/>
          <w:sz w:val="20"/>
        </w:rPr>
      </w:pPr>
      <w:r w:rsidRPr="006073DA">
        <w:t>DTCMteam@daboandco.com</w:t>
      </w:r>
    </w:p>
    <w:p w14:paraId="50F6D3FF" w14:textId="77777777" w:rsidR="00DE4B90" w:rsidRPr="00846578" w:rsidRDefault="00DE4B90" w:rsidP="00DE4B90">
      <w:pPr>
        <w:tabs>
          <w:tab w:val="left" w:pos="2595"/>
        </w:tabs>
        <w:spacing w:after="0" w:line="240" w:lineRule="auto"/>
        <w:jc w:val="both"/>
        <w:rPr>
          <w:rFonts w:ascii="Calibri" w:eastAsia="Calibri" w:hAnsi="Calibri" w:cs="Consolas"/>
          <w:sz w:val="20"/>
          <w:szCs w:val="20"/>
        </w:rPr>
      </w:pPr>
    </w:p>
    <w:p w14:paraId="282FCBC8" w14:textId="77777777" w:rsidR="00307FF7" w:rsidRPr="00975D03" w:rsidRDefault="00307FF7" w:rsidP="00975D03">
      <w:pPr>
        <w:jc w:val="both"/>
      </w:pPr>
    </w:p>
    <w:sectPr w:rsidR="00307FF7" w:rsidRPr="00975D03" w:rsidSect="00C27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8CC96" w14:textId="77777777" w:rsidR="007359AA" w:rsidRDefault="007359AA" w:rsidP="0084323F">
      <w:pPr>
        <w:spacing w:after="0" w:line="240" w:lineRule="auto"/>
      </w:pPr>
      <w:r>
        <w:separator/>
      </w:r>
    </w:p>
  </w:endnote>
  <w:endnote w:type="continuationSeparator" w:id="0">
    <w:p w14:paraId="1EB4F808" w14:textId="77777777" w:rsidR="007359AA" w:rsidRDefault="007359AA" w:rsidP="0084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9BBE" w14:textId="77777777" w:rsidR="007359AA" w:rsidRDefault="007359AA" w:rsidP="0084323F">
      <w:pPr>
        <w:spacing w:after="0" w:line="240" w:lineRule="auto"/>
      </w:pPr>
      <w:r>
        <w:separator/>
      </w:r>
    </w:p>
  </w:footnote>
  <w:footnote w:type="continuationSeparator" w:id="0">
    <w:p w14:paraId="7E6ABEB0" w14:textId="77777777" w:rsidR="007359AA" w:rsidRDefault="007359AA" w:rsidP="0084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737"/>
    <w:multiLevelType w:val="hybridMultilevel"/>
    <w:tmpl w:val="D166D140"/>
    <w:lvl w:ilvl="0" w:tplc="3DC872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DD33AA"/>
    <w:multiLevelType w:val="hybridMultilevel"/>
    <w:tmpl w:val="04C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36C46"/>
    <w:multiLevelType w:val="hybridMultilevel"/>
    <w:tmpl w:val="4A1EE11C"/>
    <w:lvl w:ilvl="0" w:tplc="AB86A004">
      <w:numFmt w:val="bullet"/>
      <w:lvlText w:val="-"/>
      <w:lvlJc w:val="left"/>
      <w:pPr>
        <w:ind w:left="1080" w:hanging="360"/>
      </w:pPr>
      <w:rPr>
        <w:rFonts w:ascii="Calibri" w:eastAsiaTheme="minorHAnsi" w:hAnsi="Calibri"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1FA0980"/>
    <w:multiLevelType w:val="hybridMultilevel"/>
    <w:tmpl w:val="D7FEBF24"/>
    <w:lvl w:ilvl="0" w:tplc="AE7C46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F7"/>
    <w:rsid w:val="000068D8"/>
    <w:rsid w:val="0002712D"/>
    <w:rsid w:val="0003106E"/>
    <w:rsid w:val="00061F16"/>
    <w:rsid w:val="0007106C"/>
    <w:rsid w:val="0007521D"/>
    <w:rsid w:val="00075765"/>
    <w:rsid w:val="00077A00"/>
    <w:rsid w:val="00081387"/>
    <w:rsid w:val="00097967"/>
    <w:rsid w:val="000A74E3"/>
    <w:rsid w:val="000E41B0"/>
    <w:rsid w:val="000F2B15"/>
    <w:rsid w:val="000F4CBE"/>
    <w:rsid w:val="001571FB"/>
    <w:rsid w:val="001855D8"/>
    <w:rsid w:val="001974EE"/>
    <w:rsid w:val="001A29DA"/>
    <w:rsid w:val="001C04D4"/>
    <w:rsid w:val="001C3693"/>
    <w:rsid w:val="001D63BD"/>
    <w:rsid w:val="001F50C8"/>
    <w:rsid w:val="002242DF"/>
    <w:rsid w:val="0025389B"/>
    <w:rsid w:val="002829C4"/>
    <w:rsid w:val="00283B5D"/>
    <w:rsid w:val="002A1CE7"/>
    <w:rsid w:val="002C2C48"/>
    <w:rsid w:val="002D454F"/>
    <w:rsid w:val="002D66F6"/>
    <w:rsid w:val="002D6A02"/>
    <w:rsid w:val="002E4694"/>
    <w:rsid w:val="002F2F05"/>
    <w:rsid w:val="00307FF7"/>
    <w:rsid w:val="00317B50"/>
    <w:rsid w:val="00347A2C"/>
    <w:rsid w:val="003646EC"/>
    <w:rsid w:val="003C1920"/>
    <w:rsid w:val="00412DB4"/>
    <w:rsid w:val="00431B74"/>
    <w:rsid w:val="0043459B"/>
    <w:rsid w:val="00435754"/>
    <w:rsid w:val="0046723C"/>
    <w:rsid w:val="004679D2"/>
    <w:rsid w:val="004831E9"/>
    <w:rsid w:val="004950EB"/>
    <w:rsid w:val="004E4925"/>
    <w:rsid w:val="0050352C"/>
    <w:rsid w:val="0052076E"/>
    <w:rsid w:val="00521C29"/>
    <w:rsid w:val="00534E07"/>
    <w:rsid w:val="00551FC1"/>
    <w:rsid w:val="005548A4"/>
    <w:rsid w:val="005572C4"/>
    <w:rsid w:val="005F0282"/>
    <w:rsid w:val="005F38A1"/>
    <w:rsid w:val="006073DA"/>
    <w:rsid w:val="006146CE"/>
    <w:rsid w:val="00617D50"/>
    <w:rsid w:val="0068552F"/>
    <w:rsid w:val="00690AC9"/>
    <w:rsid w:val="0069365E"/>
    <w:rsid w:val="006938CA"/>
    <w:rsid w:val="006A539F"/>
    <w:rsid w:val="006C3CA7"/>
    <w:rsid w:val="007359AA"/>
    <w:rsid w:val="007408CB"/>
    <w:rsid w:val="00751F7D"/>
    <w:rsid w:val="00767A74"/>
    <w:rsid w:val="00767B5A"/>
    <w:rsid w:val="0079498A"/>
    <w:rsid w:val="00796C2C"/>
    <w:rsid w:val="007B57F3"/>
    <w:rsid w:val="007D66EC"/>
    <w:rsid w:val="007F2CE6"/>
    <w:rsid w:val="0081062D"/>
    <w:rsid w:val="008239B2"/>
    <w:rsid w:val="00836FE7"/>
    <w:rsid w:val="0084323F"/>
    <w:rsid w:val="008475F0"/>
    <w:rsid w:val="008658FF"/>
    <w:rsid w:val="00891DA8"/>
    <w:rsid w:val="008B003B"/>
    <w:rsid w:val="008B098A"/>
    <w:rsid w:val="008B77EE"/>
    <w:rsid w:val="008D43DF"/>
    <w:rsid w:val="008E4E86"/>
    <w:rsid w:val="00920A40"/>
    <w:rsid w:val="009523C9"/>
    <w:rsid w:val="00975D03"/>
    <w:rsid w:val="009A3D68"/>
    <w:rsid w:val="009B1BB1"/>
    <w:rsid w:val="009D7C12"/>
    <w:rsid w:val="00A00B4A"/>
    <w:rsid w:val="00A07F48"/>
    <w:rsid w:val="00A34FEB"/>
    <w:rsid w:val="00A357AD"/>
    <w:rsid w:val="00A74152"/>
    <w:rsid w:val="00A83B9C"/>
    <w:rsid w:val="00A94CD9"/>
    <w:rsid w:val="00AC1D4A"/>
    <w:rsid w:val="00AD15BC"/>
    <w:rsid w:val="00AE726F"/>
    <w:rsid w:val="00B23CE9"/>
    <w:rsid w:val="00B701C8"/>
    <w:rsid w:val="00B76D6D"/>
    <w:rsid w:val="00B95C95"/>
    <w:rsid w:val="00BC7DB8"/>
    <w:rsid w:val="00BD0E3D"/>
    <w:rsid w:val="00C2537C"/>
    <w:rsid w:val="00C27488"/>
    <w:rsid w:val="00C50884"/>
    <w:rsid w:val="00C82FAC"/>
    <w:rsid w:val="00C83582"/>
    <w:rsid w:val="00CA5A0D"/>
    <w:rsid w:val="00CB1E39"/>
    <w:rsid w:val="00CD2D0A"/>
    <w:rsid w:val="00CF0174"/>
    <w:rsid w:val="00CF13B7"/>
    <w:rsid w:val="00D02F27"/>
    <w:rsid w:val="00D1115B"/>
    <w:rsid w:val="00D166CB"/>
    <w:rsid w:val="00D2275B"/>
    <w:rsid w:val="00D4207D"/>
    <w:rsid w:val="00D44E13"/>
    <w:rsid w:val="00D65555"/>
    <w:rsid w:val="00D66391"/>
    <w:rsid w:val="00D90D9B"/>
    <w:rsid w:val="00DA2290"/>
    <w:rsid w:val="00DA5CA7"/>
    <w:rsid w:val="00DD277B"/>
    <w:rsid w:val="00DE4B90"/>
    <w:rsid w:val="00DF435A"/>
    <w:rsid w:val="00DF679D"/>
    <w:rsid w:val="00E049F3"/>
    <w:rsid w:val="00E42677"/>
    <w:rsid w:val="00E4623E"/>
    <w:rsid w:val="00E62128"/>
    <w:rsid w:val="00E809E6"/>
    <w:rsid w:val="00EA3EB7"/>
    <w:rsid w:val="00EA6FF8"/>
    <w:rsid w:val="00EB4B0F"/>
    <w:rsid w:val="00EB722C"/>
    <w:rsid w:val="00EC5124"/>
    <w:rsid w:val="00EE38FD"/>
    <w:rsid w:val="00EF3777"/>
    <w:rsid w:val="00F11DF4"/>
    <w:rsid w:val="00F44BFB"/>
    <w:rsid w:val="00F668C8"/>
    <w:rsid w:val="00F84BB0"/>
    <w:rsid w:val="00FA6A91"/>
    <w:rsid w:val="00FB235C"/>
    <w:rsid w:val="00FB44ED"/>
    <w:rsid w:val="00FE2A4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0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8A"/>
    <w:rPr>
      <w:rFonts w:ascii="Tahoma" w:hAnsi="Tahoma" w:cs="Tahoma"/>
      <w:sz w:val="16"/>
      <w:szCs w:val="16"/>
      <w:lang w:val="en-GB"/>
    </w:rPr>
  </w:style>
  <w:style w:type="character" w:styleId="Hyperlink">
    <w:name w:val="Hyperlink"/>
    <w:basedOn w:val="DefaultParagraphFont"/>
    <w:uiPriority w:val="99"/>
    <w:unhideWhenUsed/>
    <w:rsid w:val="00DE4B90"/>
    <w:rPr>
      <w:color w:val="0000FF" w:themeColor="hyperlink"/>
      <w:u w:val="single"/>
    </w:rPr>
  </w:style>
  <w:style w:type="paragraph" w:styleId="Header">
    <w:name w:val="header"/>
    <w:basedOn w:val="Normal"/>
    <w:link w:val="HeaderChar"/>
    <w:uiPriority w:val="99"/>
    <w:unhideWhenUsed/>
    <w:rsid w:val="00DE4B9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DE4B90"/>
    <w:rPr>
      <w:rFonts w:eastAsiaTheme="minorHAnsi"/>
      <w:lang w:val="en-US" w:eastAsia="en-US"/>
    </w:rPr>
  </w:style>
  <w:style w:type="paragraph" w:styleId="ListParagraph">
    <w:name w:val="List Paragraph"/>
    <w:basedOn w:val="Normal"/>
    <w:uiPriority w:val="34"/>
    <w:qFormat/>
    <w:rsid w:val="00B23CE9"/>
    <w:pPr>
      <w:spacing w:after="160" w:line="259" w:lineRule="auto"/>
      <w:ind w:left="720"/>
      <w:contextualSpacing/>
    </w:pPr>
    <w:rPr>
      <w:rFonts w:eastAsiaTheme="minorHAnsi"/>
      <w:lang w:val="en-US" w:eastAsia="en-US"/>
    </w:rPr>
  </w:style>
  <w:style w:type="paragraph" w:customStyle="1" w:styleId="Default">
    <w:name w:val="Default"/>
    <w:rsid w:val="003646EC"/>
    <w:pPr>
      <w:widowControl w:val="0"/>
      <w:autoSpaceDE w:val="0"/>
      <w:autoSpaceDN w:val="0"/>
      <w:adjustRightInd w:val="0"/>
      <w:spacing w:after="0" w:line="240" w:lineRule="auto"/>
    </w:pPr>
    <w:rPr>
      <w:rFonts w:ascii="Calibri" w:hAnsi="Calibri" w:cs="Calibri"/>
      <w:color w:val="000000"/>
      <w:sz w:val="24"/>
      <w:szCs w:val="24"/>
      <w:lang w:val="en-US" w:eastAsia="en-US"/>
    </w:rPr>
  </w:style>
  <w:style w:type="paragraph" w:styleId="Footer">
    <w:name w:val="footer"/>
    <w:basedOn w:val="Normal"/>
    <w:link w:val="FooterChar"/>
    <w:uiPriority w:val="99"/>
    <w:unhideWhenUsed/>
    <w:rsid w:val="0084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3F"/>
  </w:style>
  <w:style w:type="character" w:customStyle="1" w:styleId="apple-converted-space">
    <w:name w:val="apple-converted-space"/>
    <w:basedOn w:val="DefaultParagraphFont"/>
    <w:rsid w:val="001974EE"/>
  </w:style>
  <w:style w:type="paragraph" w:customStyle="1" w:styleId="xmsonormal">
    <w:name w:val="xmsonormal"/>
    <w:basedOn w:val="Normal"/>
    <w:rsid w:val="0079498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NormalWeb">
    <w:name w:val="Normal (Web)"/>
    <w:basedOn w:val="Normal"/>
    <w:uiPriority w:val="99"/>
    <w:unhideWhenUsed/>
    <w:rsid w:val="002E4694"/>
    <w:pPr>
      <w:spacing w:after="0" w:line="240" w:lineRule="auto"/>
    </w:pPr>
    <w:rPr>
      <w:rFonts w:ascii="Times New Roman" w:eastAsia="Times New Roman" w:hAnsi="Times New Roman" w:cs="Times New Roman"/>
      <w:sz w:val="19"/>
      <w:szCs w:val="19"/>
      <w:lang w:val="en-US" w:eastAsia="en-US"/>
    </w:rPr>
  </w:style>
  <w:style w:type="character" w:styleId="CommentReference">
    <w:name w:val="annotation reference"/>
    <w:basedOn w:val="DefaultParagraphFont"/>
    <w:uiPriority w:val="99"/>
    <w:semiHidden/>
    <w:unhideWhenUsed/>
    <w:rsid w:val="00A357AD"/>
    <w:rPr>
      <w:sz w:val="16"/>
      <w:szCs w:val="16"/>
    </w:rPr>
  </w:style>
  <w:style w:type="paragraph" w:styleId="CommentText">
    <w:name w:val="annotation text"/>
    <w:basedOn w:val="Normal"/>
    <w:link w:val="CommentTextChar"/>
    <w:uiPriority w:val="99"/>
    <w:semiHidden/>
    <w:unhideWhenUsed/>
    <w:rsid w:val="00A357AD"/>
    <w:pPr>
      <w:spacing w:line="240" w:lineRule="auto"/>
    </w:pPr>
    <w:rPr>
      <w:sz w:val="20"/>
      <w:szCs w:val="20"/>
    </w:rPr>
  </w:style>
  <w:style w:type="character" w:customStyle="1" w:styleId="CommentTextChar">
    <w:name w:val="Comment Text Char"/>
    <w:basedOn w:val="DefaultParagraphFont"/>
    <w:link w:val="CommentText"/>
    <w:uiPriority w:val="99"/>
    <w:semiHidden/>
    <w:rsid w:val="00A357AD"/>
    <w:rPr>
      <w:sz w:val="20"/>
      <w:szCs w:val="20"/>
    </w:rPr>
  </w:style>
  <w:style w:type="paragraph" w:styleId="CommentSubject">
    <w:name w:val="annotation subject"/>
    <w:basedOn w:val="CommentText"/>
    <w:next w:val="CommentText"/>
    <w:link w:val="CommentSubjectChar"/>
    <w:uiPriority w:val="99"/>
    <w:semiHidden/>
    <w:unhideWhenUsed/>
    <w:rsid w:val="00A357AD"/>
    <w:rPr>
      <w:b/>
      <w:bCs/>
    </w:rPr>
  </w:style>
  <w:style w:type="character" w:customStyle="1" w:styleId="CommentSubjectChar">
    <w:name w:val="Comment Subject Char"/>
    <w:basedOn w:val="CommentTextChar"/>
    <w:link w:val="CommentSubject"/>
    <w:uiPriority w:val="99"/>
    <w:semiHidden/>
    <w:rsid w:val="00A357AD"/>
    <w:rPr>
      <w:b/>
      <w:bCs/>
      <w:sz w:val="20"/>
      <w:szCs w:val="20"/>
    </w:rPr>
  </w:style>
  <w:style w:type="paragraph" w:styleId="Revision">
    <w:name w:val="Revision"/>
    <w:hidden/>
    <w:uiPriority w:val="99"/>
    <w:semiHidden/>
    <w:rsid w:val="00434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8A"/>
    <w:rPr>
      <w:rFonts w:ascii="Tahoma" w:hAnsi="Tahoma" w:cs="Tahoma"/>
      <w:sz w:val="16"/>
      <w:szCs w:val="16"/>
      <w:lang w:val="en-GB"/>
    </w:rPr>
  </w:style>
  <w:style w:type="character" w:styleId="Hyperlink">
    <w:name w:val="Hyperlink"/>
    <w:basedOn w:val="DefaultParagraphFont"/>
    <w:uiPriority w:val="99"/>
    <w:unhideWhenUsed/>
    <w:rsid w:val="00DE4B90"/>
    <w:rPr>
      <w:color w:val="0000FF" w:themeColor="hyperlink"/>
      <w:u w:val="single"/>
    </w:rPr>
  </w:style>
  <w:style w:type="paragraph" w:styleId="Header">
    <w:name w:val="header"/>
    <w:basedOn w:val="Normal"/>
    <w:link w:val="HeaderChar"/>
    <w:uiPriority w:val="99"/>
    <w:unhideWhenUsed/>
    <w:rsid w:val="00DE4B9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DE4B90"/>
    <w:rPr>
      <w:rFonts w:eastAsiaTheme="minorHAnsi"/>
      <w:lang w:val="en-US" w:eastAsia="en-US"/>
    </w:rPr>
  </w:style>
  <w:style w:type="paragraph" w:styleId="ListParagraph">
    <w:name w:val="List Paragraph"/>
    <w:basedOn w:val="Normal"/>
    <w:uiPriority w:val="34"/>
    <w:qFormat/>
    <w:rsid w:val="00B23CE9"/>
    <w:pPr>
      <w:spacing w:after="160" w:line="259" w:lineRule="auto"/>
      <w:ind w:left="720"/>
      <w:contextualSpacing/>
    </w:pPr>
    <w:rPr>
      <w:rFonts w:eastAsiaTheme="minorHAnsi"/>
      <w:lang w:val="en-US" w:eastAsia="en-US"/>
    </w:rPr>
  </w:style>
  <w:style w:type="paragraph" w:customStyle="1" w:styleId="Default">
    <w:name w:val="Default"/>
    <w:rsid w:val="003646EC"/>
    <w:pPr>
      <w:widowControl w:val="0"/>
      <w:autoSpaceDE w:val="0"/>
      <w:autoSpaceDN w:val="0"/>
      <w:adjustRightInd w:val="0"/>
      <w:spacing w:after="0" w:line="240" w:lineRule="auto"/>
    </w:pPr>
    <w:rPr>
      <w:rFonts w:ascii="Calibri" w:hAnsi="Calibri" w:cs="Calibri"/>
      <w:color w:val="000000"/>
      <w:sz w:val="24"/>
      <w:szCs w:val="24"/>
      <w:lang w:val="en-US" w:eastAsia="en-US"/>
    </w:rPr>
  </w:style>
  <w:style w:type="paragraph" w:styleId="Footer">
    <w:name w:val="footer"/>
    <w:basedOn w:val="Normal"/>
    <w:link w:val="FooterChar"/>
    <w:uiPriority w:val="99"/>
    <w:unhideWhenUsed/>
    <w:rsid w:val="0084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3F"/>
  </w:style>
  <w:style w:type="character" w:customStyle="1" w:styleId="apple-converted-space">
    <w:name w:val="apple-converted-space"/>
    <w:basedOn w:val="DefaultParagraphFont"/>
    <w:rsid w:val="001974EE"/>
  </w:style>
  <w:style w:type="paragraph" w:customStyle="1" w:styleId="xmsonormal">
    <w:name w:val="xmsonormal"/>
    <w:basedOn w:val="Normal"/>
    <w:rsid w:val="0079498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NormalWeb">
    <w:name w:val="Normal (Web)"/>
    <w:basedOn w:val="Normal"/>
    <w:uiPriority w:val="99"/>
    <w:unhideWhenUsed/>
    <w:rsid w:val="002E4694"/>
    <w:pPr>
      <w:spacing w:after="0" w:line="240" w:lineRule="auto"/>
    </w:pPr>
    <w:rPr>
      <w:rFonts w:ascii="Times New Roman" w:eastAsia="Times New Roman" w:hAnsi="Times New Roman" w:cs="Times New Roman"/>
      <w:sz w:val="19"/>
      <w:szCs w:val="19"/>
      <w:lang w:val="en-US" w:eastAsia="en-US"/>
    </w:rPr>
  </w:style>
  <w:style w:type="character" w:styleId="CommentReference">
    <w:name w:val="annotation reference"/>
    <w:basedOn w:val="DefaultParagraphFont"/>
    <w:uiPriority w:val="99"/>
    <w:semiHidden/>
    <w:unhideWhenUsed/>
    <w:rsid w:val="00A357AD"/>
    <w:rPr>
      <w:sz w:val="16"/>
      <w:szCs w:val="16"/>
    </w:rPr>
  </w:style>
  <w:style w:type="paragraph" w:styleId="CommentText">
    <w:name w:val="annotation text"/>
    <w:basedOn w:val="Normal"/>
    <w:link w:val="CommentTextChar"/>
    <w:uiPriority w:val="99"/>
    <w:semiHidden/>
    <w:unhideWhenUsed/>
    <w:rsid w:val="00A357AD"/>
    <w:pPr>
      <w:spacing w:line="240" w:lineRule="auto"/>
    </w:pPr>
    <w:rPr>
      <w:sz w:val="20"/>
      <w:szCs w:val="20"/>
    </w:rPr>
  </w:style>
  <w:style w:type="character" w:customStyle="1" w:styleId="CommentTextChar">
    <w:name w:val="Comment Text Char"/>
    <w:basedOn w:val="DefaultParagraphFont"/>
    <w:link w:val="CommentText"/>
    <w:uiPriority w:val="99"/>
    <w:semiHidden/>
    <w:rsid w:val="00A357AD"/>
    <w:rPr>
      <w:sz w:val="20"/>
      <w:szCs w:val="20"/>
    </w:rPr>
  </w:style>
  <w:style w:type="paragraph" w:styleId="CommentSubject">
    <w:name w:val="annotation subject"/>
    <w:basedOn w:val="CommentText"/>
    <w:next w:val="CommentText"/>
    <w:link w:val="CommentSubjectChar"/>
    <w:uiPriority w:val="99"/>
    <w:semiHidden/>
    <w:unhideWhenUsed/>
    <w:rsid w:val="00A357AD"/>
    <w:rPr>
      <w:b/>
      <w:bCs/>
    </w:rPr>
  </w:style>
  <w:style w:type="character" w:customStyle="1" w:styleId="CommentSubjectChar">
    <w:name w:val="Comment Subject Char"/>
    <w:basedOn w:val="CommentTextChar"/>
    <w:link w:val="CommentSubject"/>
    <w:uiPriority w:val="99"/>
    <w:semiHidden/>
    <w:rsid w:val="00A357AD"/>
    <w:rPr>
      <w:b/>
      <w:bCs/>
      <w:sz w:val="20"/>
      <w:szCs w:val="20"/>
    </w:rPr>
  </w:style>
  <w:style w:type="paragraph" w:styleId="Revision">
    <w:name w:val="Revision"/>
    <w:hidden/>
    <w:uiPriority w:val="99"/>
    <w:semiHidden/>
    <w:rsid w:val="00434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9225">
      <w:bodyDiv w:val="1"/>
      <w:marLeft w:val="0"/>
      <w:marRight w:val="0"/>
      <w:marTop w:val="0"/>
      <w:marBottom w:val="0"/>
      <w:divBdr>
        <w:top w:val="none" w:sz="0" w:space="0" w:color="auto"/>
        <w:left w:val="none" w:sz="0" w:space="0" w:color="auto"/>
        <w:bottom w:val="none" w:sz="0" w:space="0" w:color="auto"/>
        <w:right w:val="none" w:sz="0" w:space="0" w:color="auto"/>
      </w:divBdr>
    </w:div>
    <w:div w:id="1525824620">
      <w:bodyDiv w:val="1"/>
      <w:marLeft w:val="0"/>
      <w:marRight w:val="0"/>
      <w:marTop w:val="0"/>
      <w:marBottom w:val="0"/>
      <w:divBdr>
        <w:top w:val="none" w:sz="0" w:space="0" w:color="auto"/>
        <w:left w:val="none" w:sz="0" w:space="0" w:color="auto"/>
        <w:bottom w:val="none" w:sz="0" w:space="0" w:color="auto"/>
        <w:right w:val="none" w:sz="0" w:space="0" w:color="auto"/>
      </w:divBdr>
    </w:div>
    <w:div w:id="1999645854">
      <w:bodyDiv w:val="1"/>
      <w:marLeft w:val="0"/>
      <w:marRight w:val="0"/>
      <w:marTop w:val="0"/>
      <w:marBottom w:val="0"/>
      <w:divBdr>
        <w:top w:val="none" w:sz="0" w:space="0" w:color="auto"/>
        <w:left w:val="none" w:sz="0" w:space="0" w:color="auto"/>
        <w:bottom w:val="none" w:sz="0" w:space="0" w:color="auto"/>
        <w:right w:val="none" w:sz="0" w:space="0" w:color="auto"/>
      </w:divBdr>
      <w:divsChild>
        <w:div w:id="49158289">
          <w:marLeft w:val="0"/>
          <w:marRight w:val="0"/>
          <w:marTop w:val="0"/>
          <w:marBottom w:val="0"/>
          <w:divBdr>
            <w:top w:val="none" w:sz="0" w:space="0" w:color="auto"/>
            <w:left w:val="none" w:sz="0" w:space="0" w:color="auto"/>
            <w:bottom w:val="none" w:sz="0" w:space="0" w:color="auto"/>
            <w:right w:val="none" w:sz="0" w:space="0" w:color="auto"/>
          </w:divBdr>
          <w:divsChild>
            <w:div w:id="204219354">
              <w:marLeft w:val="0"/>
              <w:marRight w:val="0"/>
              <w:marTop w:val="0"/>
              <w:marBottom w:val="0"/>
              <w:divBdr>
                <w:top w:val="none" w:sz="0" w:space="11" w:color="auto"/>
                <w:left w:val="none" w:sz="0" w:space="11" w:color="auto"/>
                <w:bottom w:val="none" w:sz="0" w:space="11" w:color="auto"/>
                <w:right w:val="none" w:sz="0" w:space="1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Nada Abdulla  Bin Rubaya</cp:lastModifiedBy>
  <cp:revision>2</cp:revision>
  <cp:lastPrinted>2014-03-25T13:50:00Z</cp:lastPrinted>
  <dcterms:created xsi:type="dcterms:W3CDTF">2014-04-01T09:35:00Z</dcterms:created>
  <dcterms:modified xsi:type="dcterms:W3CDTF">2014-04-01T09:35:00Z</dcterms:modified>
</cp:coreProperties>
</file>