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F7" w:rsidRDefault="008D3257">
      <w:pPr>
        <w:pStyle w:val="TextA"/>
        <w:jc w:val="right"/>
      </w:pPr>
      <w:r>
        <w:rPr>
          <w:noProof/>
        </w:rPr>
        <w:drawing>
          <wp:inline distT="0" distB="0" distL="0" distR="0">
            <wp:extent cx="2171700" cy="98806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88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A38F7" w:rsidRDefault="008D3257">
      <w:pPr>
        <w:pStyle w:val="TextA"/>
        <w:jc w:val="right"/>
        <w:rPr>
          <w:b/>
          <w:bCs/>
        </w:rPr>
      </w:pPr>
      <w:r>
        <w:rPr>
          <w:b/>
          <w:bCs/>
        </w:rPr>
        <w:t>Pressemeldung</w:t>
      </w:r>
    </w:p>
    <w:p w:rsidR="00BA38F7" w:rsidRDefault="008D3257">
      <w:pPr>
        <w:pStyle w:val="TextA"/>
        <w:jc w:val="right"/>
      </w:pPr>
      <w:r>
        <w:t>März 2017</w:t>
      </w:r>
    </w:p>
    <w:p w:rsidR="00BA38F7" w:rsidRDefault="00BA38F7">
      <w:pPr>
        <w:pStyle w:val="TextA"/>
        <w:jc w:val="both"/>
        <w:rPr>
          <w:b/>
          <w:bCs/>
        </w:rPr>
      </w:pPr>
    </w:p>
    <w:p w:rsidR="00BA38F7" w:rsidRDefault="008D3257">
      <w:pPr>
        <w:pStyle w:val="TextA"/>
        <w:jc w:val="both"/>
        <w:rPr>
          <w:b/>
          <w:bCs/>
        </w:rPr>
      </w:pPr>
      <w:r>
        <w:rPr>
          <w:b/>
          <w:bCs/>
          <w:lang w:val="fr-FR"/>
        </w:rPr>
        <w:t xml:space="preserve">HELVAR </w:t>
      </w:r>
      <w:r>
        <w:rPr>
          <w:b/>
          <w:bCs/>
        </w:rPr>
        <w:t xml:space="preserve">LIGHT OVER TIME® </w:t>
      </w:r>
      <w:r w:rsidR="00CE52FF">
        <w:rPr>
          <w:b/>
          <w:bCs/>
        </w:rPr>
        <w:t>- DAS FINETUNING FÜR DIE BELEUCHTUNG</w:t>
      </w:r>
    </w:p>
    <w:p w:rsidR="00BA38F7" w:rsidRDefault="008D3257">
      <w:pPr>
        <w:pStyle w:val="TextA"/>
        <w:spacing w:line="360" w:lineRule="auto"/>
        <w:jc w:val="both"/>
      </w:pPr>
      <w:proofErr w:type="spellStart"/>
      <w:r>
        <w:t>Helvar</w:t>
      </w:r>
      <w:proofErr w:type="spellEnd"/>
      <w:r>
        <w:t xml:space="preserve"> präsentiert mit der Lichtsteuerungssoftware Light </w:t>
      </w:r>
      <w:proofErr w:type="spellStart"/>
      <w:r>
        <w:t>over</w:t>
      </w:r>
      <w:proofErr w:type="spellEnd"/>
      <w:r>
        <w:t xml:space="preserve"> Time® die jüngste Innovation in </w:t>
      </w:r>
      <w:r w:rsidR="00CE52FF">
        <w:t>seinem</w:t>
      </w:r>
      <w:r>
        <w:t xml:space="preserve"> Human </w:t>
      </w:r>
      <w:proofErr w:type="spellStart"/>
      <w:r>
        <w:t>Centric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Programm, auch Intelligent </w:t>
      </w:r>
      <w:proofErr w:type="spellStart"/>
      <w:r>
        <w:t>Colo</w:t>
      </w:r>
      <w:r w:rsidR="00FF7288">
        <w:t>u</w:t>
      </w:r>
      <w:r>
        <w:t>r</w:t>
      </w:r>
      <w:proofErr w:type="spellEnd"/>
      <w:r>
        <w:t xml:space="preserve"> oder </w:t>
      </w:r>
      <w:proofErr w:type="spellStart"/>
      <w:r>
        <w:t>iC</w:t>
      </w:r>
      <w:proofErr w:type="spellEnd"/>
      <w:r>
        <w:t xml:space="preserve"> genannt. Dadurch wird </w:t>
      </w:r>
      <w:r w:rsidR="00A41ED5">
        <w:t>die künstliche</w:t>
      </w:r>
      <w:r w:rsidR="002F0F2F">
        <w:t xml:space="preserve"> Beleuchtung dem </w:t>
      </w:r>
      <w:r w:rsidR="00CE52FF">
        <w:t>menschlichen Tagesrhythmus</w:t>
      </w:r>
      <w:r w:rsidR="002F0F2F">
        <w:t xml:space="preserve"> angepasst</w:t>
      </w:r>
      <w:r>
        <w:t xml:space="preserve"> und ein natürlich</w:t>
      </w:r>
      <w:r w:rsidR="002F0F2F">
        <w:t xml:space="preserve">erer Beleuchtungszyklus erzeugt. </w:t>
      </w:r>
      <w:r w:rsidR="00EC1AAD">
        <w:t xml:space="preserve">Das besondere an Light </w:t>
      </w:r>
      <w:proofErr w:type="spellStart"/>
      <w:r w:rsidR="00EC1AAD">
        <w:t>over</w:t>
      </w:r>
      <w:proofErr w:type="spellEnd"/>
      <w:r w:rsidR="00EC1AAD">
        <w:t xml:space="preserve"> Time</w:t>
      </w:r>
      <w:r w:rsidR="00CE52FF">
        <w:t>®</w:t>
      </w:r>
      <w:r w:rsidR="00EC1AAD">
        <w:t xml:space="preserve"> ist die grafische Darstellung der Beleuchtungsprofile, was Lichtplanern </w:t>
      </w:r>
      <w:r w:rsidR="00CE52FF">
        <w:t xml:space="preserve">und Elektrotechnikern </w:t>
      </w:r>
      <w:r w:rsidR="00EC1AAD">
        <w:t>die Erstellung vereinfacht und Nutzern eine ganz neue Erfahrung bietet.</w:t>
      </w:r>
    </w:p>
    <w:p w:rsidR="00BA38F7" w:rsidRDefault="008D3257">
      <w:pPr>
        <w:pStyle w:val="TextA"/>
        <w:spacing w:line="360" w:lineRule="auto"/>
        <w:jc w:val="both"/>
      </w:pPr>
      <w:r>
        <w:t xml:space="preserve">Die Beleuchtungsprofile, die mit der Light </w:t>
      </w:r>
      <w:proofErr w:type="spellStart"/>
      <w:r>
        <w:t>over</w:t>
      </w:r>
      <w:proofErr w:type="spellEnd"/>
      <w:r>
        <w:t xml:space="preserve"> Time® Software erstellt und</w:t>
      </w:r>
      <w:r w:rsidR="00BD04EE">
        <w:t xml:space="preserve"> grafisch dargestellt werden</w:t>
      </w:r>
      <w:r w:rsidR="00A41ED5">
        <w:t>, machen es für Lichtplaner</w:t>
      </w:r>
      <w:r w:rsidR="00BD04EE">
        <w:t xml:space="preserve"> und Elektrotechniker</w:t>
      </w:r>
      <w:r w:rsidR="00EC1AAD">
        <w:t xml:space="preserve"> einfach, den Beleuchtungse</w:t>
      </w:r>
      <w:r>
        <w:t xml:space="preserve">ffekt der verschiedenen Profile zu visualisieren und sie anzupassen. Dadurch wird sichergestellt, dass </w:t>
      </w:r>
      <w:r w:rsidR="00BD04EE">
        <w:t xml:space="preserve">die Spezifikationen und Ansprüche perfekt realisiert werden können. </w:t>
      </w:r>
      <w:r>
        <w:t>Zum Beispiel kann der Lichtdesigner in einer Büroumgebung das Li</w:t>
      </w:r>
      <w:r w:rsidR="00923AD8">
        <w:t>cht so steuern, dass es von kühl am Morgen in ein warmes</w:t>
      </w:r>
      <w:r>
        <w:t xml:space="preserve"> Licht während </w:t>
      </w:r>
      <w:r w:rsidR="00923AD8">
        <w:t>der Mitte des</w:t>
      </w:r>
      <w:r>
        <w:t xml:space="preserve"> Tages</w:t>
      </w:r>
      <w:r w:rsidR="00923AD8">
        <w:t xml:space="preserve"> wieder in eine kühlere Farbtemperatur</w:t>
      </w:r>
      <w:r>
        <w:t xml:space="preserve"> übergeht. Das fördert die Konzentration und setzt neue Energie am späten Nachmittag frei. </w:t>
      </w:r>
    </w:p>
    <w:p w:rsidR="00BA38F7" w:rsidRDefault="00923AD8">
      <w:pPr>
        <w:pStyle w:val="TextA"/>
        <w:spacing w:line="360" w:lineRule="auto"/>
        <w:jc w:val="both"/>
      </w:pPr>
      <w:r>
        <w:t xml:space="preserve">Dank der </w:t>
      </w:r>
      <w:r w:rsidR="00CE52FF">
        <w:t>Flexibilität</w:t>
      </w:r>
      <w:r>
        <w:t xml:space="preserve"> ist</w:t>
      </w:r>
      <w:r w:rsidR="008D3257">
        <w:t xml:space="preserve"> Light </w:t>
      </w:r>
      <w:proofErr w:type="spellStart"/>
      <w:r w:rsidR="008D3257">
        <w:t>over</w:t>
      </w:r>
      <w:proofErr w:type="spellEnd"/>
      <w:r w:rsidR="008D3257">
        <w:t xml:space="preserve"> Time® </w:t>
      </w:r>
      <w:r>
        <w:t xml:space="preserve">für eine </w:t>
      </w:r>
      <w:r w:rsidR="00CE52FF">
        <w:t>Vielzahl</w:t>
      </w:r>
      <w:r>
        <w:t xml:space="preserve"> von Anwendungen geeignet, ob</w:t>
      </w:r>
      <w:r w:rsidR="008D3257">
        <w:t xml:space="preserve"> für Arbeitsplätze, Lernumgebungen und Gesundheitseinrichtungen. </w:t>
      </w:r>
      <w:r>
        <w:t xml:space="preserve">Gerade bei letzteren hat Licht einen erheblichen Einfluss auf das Wohlbefinden der Patienten. Es lassen sich eine Reihe von </w:t>
      </w:r>
      <w:r w:rsidR="00CE52FF">
        <w:t>Profilen</w:t>
      </w:r>
      <w:r>
        <w:t xml:space="preserve"> erstellen und abspeichern. So kann der Nutzer selbst, je nach Befinden, Jahreszeit oder Wetter ganz einfach sein geeignetes Profil auswählen. </w:t>
      </w:r>
      <w:r w:rsidR="008D3257">
        <w:t xml:space="preserve">Präsenzmelder und Tageslicht-Sensoren </w:t>
      </w:r>
      <w:r>
        <w:t>können</w:t>
      </w:r>
      <w:r w:rsidR="008D3257">
        <w:t xml:space="preserve"> nahtlos in Light </w:t>
      </w:r>
      <w:proofErr w:type="spellStart"/>
      <w:r w:rsidR="008D3257">
        <w:t>over</w:t>
      </w:r>
      <w:proofErr w:type="spellEnd"/>
      <w:r w:rsidR="008D3257">
        <w:t xml:space="preserve"> Time® integriert</w:t>
      </w:r>
      <w:r w:rsidR="00CE52FF">
        <w:t xml:space="preserve"> werden.</w:t>
      </w:r>
    </w:p>
    <w:p w:rsidR="000205A2" w:rsidRDefault="000205A2" w:rsidP="000205A2">
      <w:pPr>
        <w:pStyle w:val="TextA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Dieser Text enthält 1.717</w:t>
      </w:r>
      <w:r w:rsidR="008D3257">
        <w:rPr>
          <w:sz w:val="18"/>
          <w:szCs w:val="18"/>
        </w:rPr>
        <w:t xml:space="preserve"> Zeichen </w:t>
      </w:r>
    </w:p>
    <w:p w:rsidR="000205A2" w:rsidRPr="000205A2" w:rsidRDefault="000205A2" w:rsidP="000205A2">
      <w:pPr>
        <w:pStyle w:val="TextA"/>
        <w:spacing w:after="0"/>
        <w:jc w:val="both"/>
        <w:rPr>
          <w:sz w:val="18"/>
          <w:szCs w:val="18"/>
        </w:rPr>
      </w:pPr>
      <w:r w:rsidRPr="000205A2">
        <w:rPr>
          <w:sz w:val="18"/>
          <w:szCs w:val="18"/>
        </w:rPr>
        <w:t xml:space="preserve">Bildmaterial finden Sie unter: </w:t>
      </w:r>
      <w:hyperlink r:id="rId7" w:history="1">
        <w:r w:rsidRPr="000205A2">
          <w:rPr>
            <w:sz w:val="18"/>
            <w:szCs w:val="18"/>
          </w:rPr>
          <w:t>http://www.publictouch.d</w:t>
        </w:r>
        <w:r w:rsidRPr="000205A2">
          <w:rPr>
            <w:sz w:val="18"/>
            <w:szCs w:val="18"/>
          </w:rPr>
          <w:t>e</w:t>
        </w:r>
        <w:r w:rsidRPr="000205A2">
          <w:rPr>
            <w:sz w:val="18"/>
            <w:szCs w:val="18"/>
          </w:rPr>
          <w:t>/Presse/Helvar/9</w:t>
        </w:r>
      </w:hyperlink>
    </w:p>
    <w:p w:rsidR="000205A2" w:rsidRPr="000205A2" w:rsidRDefault="000205A2" w:rsidP="000205A2">
      <w:pPr>
        <w:pStyle w:val="TextA"/>
        <w:jc w:val="both"/>
        <w:rPr>
          <w:sz w:val="18"/>
          <w:szCs w:val="18"/>
        </w:rPr>
      </w:pPr>
    </w:p>
    <w:p w:rsidR="000205A2" w:rsidRDefault="000205A2">
      <w:pPr>
        <w:rPr>
          <w:rFonts w:ascii="Calibri" w:eastAsia="Calibri" w:hAnsi="Calibri" w:cs="Calibri"/>
          <w:sz w:val="18"/>
          <w:szCs w:val="18"/>
          <w:lang w:val="de-DE"/>
        </w:rPr>
      </w:pPr>
      <w:r>
        <w:rPr>
          <w:sz w:val="18"/>
          <w:szCs w:val="18"/>
        </w:rPr>
        <w:br w:type="page"/>
      </w:r>
    </w:p>
    <w:p w:rsidR="000205A2" w:rsidRPr="000205A2" w:rsidRDefault="000205A2" w:rsidP="000205A2">
      <w:pPr>
        <w:pStyle w:val="TextA"/>
        <w:jc w:val="both"/>
        <w:rPr>
          <w:sz w:val="18"/>
          <w:szCs w:val="18"/>
        </w:rPr>
      </w:pPr>
      <w:bookmarkStart w:id="0" w:name="_GoBack"/>
      <w:bookmarkEnd w:id="0"/>
    </w:p>
    <w:p w:rsidR="000205A2" w:rsidRPr="000205A2" w:rsidRDefault="000205A2" w:rsidP="000205A2">
      <w:pPr>
        <w:ind w:right="20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0205A2" w:rsidRPr="000205A2" w:rsidRDefault="000205A2" w:rsidP="000205A2">
      <w:pPr>
        <w:ind w:right="20"/>
        <w:rPr>
          <w:rFonts w:ascii="Arial" w:hAnsi="Arial" w:cs="Arial"/>
          <w:b/>
          <w:bCs/>
          <w:sz w:val="18"/>
          <w:szCs w:val="18"/>
          <w:u w:val="single"/>
          <w:lang w:val="de-DE"/>
        </w:rPr>
      </w:pPr>
      <w:r w:rsidRPr="000205A2">
        <w:rPr>
          <w:rFonts w:ascii="Arial" w:hAnsi="Arial" w:cs="Arial"/>
          <w:b/>
          <w:bCs/>
          <w:sz w:val="18"/>
          <w:szCs w:val="18"/>
          <w:u w:val="single"/>
          <w:lang w:val="de-DE"/>
        </w:rPr>
        <w:t xml:space="preserve">Über </w:t>
      </w:r>
      <w:proofErr w:type="spellStart"/>
      <w:r w:rsidRPr="000205A2">
        <w:rPr>
          <w:rFonts w:ascii="Arial" w:hAnsi="Arial" w:cs="Arial"/>
          <w:b/>
          <w:bCs/>
          <w:sz w:val="18"/>
          <w:szCs w:val="18"/>
          <w:u w:val="single"/>
          <w:lang w:val="de-DE"/>
        </w:rPr>
        <w:t>Helvar</w:t>
      </w:r>
      <w:proofErr w:type="spellEnd"/>
      <w:r w:rsidRPr="000205A2">
        <w:rPr>
          <w:rFonts w:ascii="Arial" w:hAnsi="Arial" w:cs="Arial"/>
          <w:b/>
          <w:bCs/>
          <w:sz w:val="18"/>
          <w:szCs w:val="18"/>
          <w:u w:val="single"/>
          <w:lang w:val="de-DE"/>
        </w:rPr>
        <w:t>:</w:t>
      </w:r>
    </w:p>
    <w:p w:rsidR="000205A2" w:rsidRPr="00B81119" w:rsidRDefault="000205A2" w:rsidP="000205A2">
      <w:pPr>
        <w:pStyle w:val="textkrper31"/>
        <w:ind w:right="22"/>
        <w:rPr>
          <w:b w:val="0"/>
          <w:sz w:val="18"/>
          <w:szCs w:val="18"/>
        </w:rPr>
      </w:pPr>
      <w:proofErr w:type="spellStart"/>
      <w:r w:rsidRPr="00B81119">
        <w:rPr>
          <w:b w:val="0"/>
          <w:sz w:val="18"/>
          <w:szCs w:val="18"/>
        </w:rPr>
        <w:t>Helvar</w:t>
      </w:r>
      <w:proofErr w:type="spellEnd"/>
      <w:r w:rsidRPr="00B81119">
        <w:rPr>
          <w:b w:val="0"/>
          <w:sz w:val="18"/>
          <w:szCs w:val="18"/>
        </w:rPr>
        <w:t xml:space="preserve"> ist Spezialist für energieeffiziente Komponenten und Lösungen für Beleuchtung und Beleuchtungssteuerung. Das Unternehmen agiert als unabhängiger, nicht-konkurrierender Partner für seine Kunden: </w:t>
      </w:r>
      <w:proofErr w:type="spellStart"/>
      <w:r w:rsidRPr="00B81119">
        <w:rPr>
          <w:b w:val="0"/>
          <w:sz w:val="18"/>
          <w:szCs w:val="18"/>
        </w:rPr>
        <w:t>Leuchtenhersteller</w:t>
      </w:r>
      <w:proofErr w:type="spellEnd"/>
      <w:r w:rsidRPr="00B81119">
        <w:rPr>
          <w:b w:val="0"/>
          <w:sz w:val="18"/>
          <w:szCs w:val="18"/>
        </w:rPr>
        <w:t xml:space="preserve">, Elektro- und Lichtplaner, Elektroinstallateure und Planer. Als führender Experte der Beleuchtungsbranche in Bezug auf energieeffiziente Anwendungen unterstützt </w:t>
      </w:r>
      <w:proofErr w:type="spellStart"/>
      <w:r w:rsidRPr="00B81119">
        <w:rPr>
          <w:b w:val="0"/>
          <w:sz w:val="18"/>
          <w:szCs w:val="18"/>
        </w:rPr>
        <w:t>Helvar</w:t>
      </w:r>
      <w:proofErr w:type="spellEnd"/>
      <w:r w:rsidRPr="00B81119">
        <w:rPr>
          <w:b w:val="0"/>
          <w:sz w:val="18"/>
          <w:szCs w:val="18"/>
        </w:rPr>
        <w:t xml:space="preserve"> bei der Schaffung innovativer Beleuchtungslösungen, bei denen Einsparungen deutlich und messbar sind. Die Kompetenz in den Bereichen Beleuchtungskomponenten, Elektronik und Steuerungssysteme kombiniert mit der Unabhängigkeit als Anbieter machen </w:t>
      </w:r>
      <w:proofErr w:type="spellStart"/>
      <w:r w:rsidRPr="00B81119">
        <w:rPr>
          <w:b w:val="0"/>
          <w:sz w:val="18"/>
          <w:szCs w:val="18"/>
        </w:rPr>
        <w:t>Helvar</w:t>
      </w:r>
      <w:proofErr w:type="spellEnd"/>
      <w:r w:rsidRPr="00B81119">
        <w:rPr>
          <w:b w:val="0"/>
          <w:sz w:val="18"/>
          <w:szCs w:val="18"/>
        </w:rPr>
        <w:t xml:space="preserve"> in der Branche einzigartig. Das finnische Unternehmen ist in Familienbesitz und verfügt über Niederlassungen in Großbritannien, Deutschland, Schweden, Italien, Ungarn, Frankreich und Belgien und China verfügt.</w:t>
      </w:r>
    </w:p>
    <w:p w:rsidR="000205A2" w:rsidRPr="00B81119" w:rsidRDefault="000205A2" w:rsidP="000205A2">
      <w:pPr>
        <w:pStyle w:val="textkrper31"/>
        <w:ind w:right="22"/>
        <w:rPr>
          <w:b w:val="0"/>
          <w:sz w:val="18"/>
          <w:szCs w:val="18"/>
        </w:rPr>
      </w:pPr>
    </w:p>
    <w:p w:rsidR="000205A2" w:rsidRPr="000205A2" w:rsidRDefault="000205A2" w:rsidP="000205A2">
      <w:pPr>
        <w:ind w:right="20"/>
        <w:jc w:val="both"/>
        <w:rPr>
          <w:rFonts w:ascii="Arial" w:hAnsi="Arial" w:cs="Arial"/>
          <w:sz w:val="18"/>
          <w:szCs w:val="18"/>
          <w:lang w:val="de-DE"/>
        </w:rPr>
      </w:pPr>
      <w:r w:rsidRPr="000205A2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0205A2" w:rsidRPr="000205A2" w:rsidRDefault="000205A2" w:rsidP="000205A2">
      <w:pPr>
        <w:ind w:right="20"/>
        <w:jc w:val="both"/>
        <w:rPr>
          <w:rFonts w:ascii="Arial" w:hAnsi="Arial" w:cs="Arial"/>
          <w:sz w:val="18"/>
          <w:szCs w:val="18"/>
          <w:lang w:val="de-DE"/>
        </w:rPr>
      </w:pPr>
      <w:r w:rsidRPr="000205A2">
        <w:rPr>
          <w:rFonts w:ascii="Arial" w:hAnsi="Arial" w:cs="Arial"/>
          <w:sz w:val="18"/>
          <w:szCs w:val="18"/>
          <w:lang w:val="de-DE"/>
        </w:rPr>
        <w:t>Weitere Informationen unter: www.helvar.de</w:t>
      </w:r>
    </w:p>
    <w:p w:rsidR="000205A2" w:rsidRPr="000205A2" w:rsidRDefault="000205A2" w:rsidP="000205A2">
      <w:pPr>
        <w:ind w:right="20"/>
        <w:jc w:val="both"/>
        <w:rPr>
          <w:rFonts w:ascii="Arial" w:hAnsi="Arial" w:cs="Arial"/>
          <w:sz w:val="18"/>
          <w:szCs w:val="18"/>
          <w:lang w:val="de-DE"/>
        </w:rPr>
      </w:pPr>
    </w:p>
    <w:p w:rsidR="000205A2" w:rsidRPr="000205A2" w:rsidRDefault="000205A2" w:rsidP="000205A2">
      <w:pPr>
        <w:ind w:right="20"/>
        <w:jc w:val="both"/>
        <w:rPr>
          <w:rFonts w:ascii="Arial" w:hAnsi="Arial" w:cs="Arial"/>
          <w:sz w:val="18"/>
          <w:szCs w:val="18"/>
          <w:lang w:val="de-DE"/>
        </w:rPr>
      </w:pPr>
    </w:p>
    <w:p w:rsidR="000205A2" w:rsidRPr="000205A2" w:rsidRDefault="000205A2" w:rsidP="000205A2">
      <w:pPr>
        <w:ind w:right="2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0205A2">
        <w:rPr>
          <w:rFonts w:ascii="Arial" w:hAnsi="Arial" w:cs="Arial"/>
          <w:b/>
          <w:bCs/>
          <w:sz w:val="18"/>
          <w:szCs w:val="18"/>
          <w:lang w:val="de-DE"/>
        </w:rPr>
        <w:t>Bitte bei Veröffentlichung angeben:</w:t>
      </w:r>
    </w:p>
    <w:p w:rsidR="000205A2" w:rsidRPr="000205A2" w:rsidRDefault="000205A2" w:rsidP="000205A2">
      <w:pPr>
        <w:ind w:right="2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proofErr w:type="spellStart"/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Helvar</w:t>
      </w:r>
      <w:proofErr w:type="spellEnd"/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 GmbH </w:t>
      </w: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Philipp-Reis-Straße 4-8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 </w:t>
      </w: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D- 63150 Heusenstamm</w:t>
      </w:r>
    </w:p>
    <w:p w:rsidR="000205A2" w:rsidRPr="000205A2" w:rsidRDefault="000205A2" w:rsidP="000205A2">
      <w:pPr>
        <w:pStyle w:val="Kopfzeile"/>
        <w:ind w:right="2770"/>
        <w:rPr>
          <w:rFonts w:ascii="Arial" w:hAnsi="Arial" w:cs="Arial"/>
          <w:sz w:val="18"/>
          <w:szCs w:val="18"/>
          <w:lang w:val="fr-FR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Telefon: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 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+49 (0) 61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 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04/7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 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80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 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75-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0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br/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Telefax: +49 (0) 61 04 /7 80 75-23</w:t>
      </w: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br/>
      </w:r>
      <w:hyperlink r:id="rId8" w:history="1">
        <w:r w:rsidRPr="000205A2">
          <w:rPr>
            <w:rStyle w:val="Hyperlink"/>
            <w:rFonts w:ascii="Arial" w:hAnsi="Arial"/>
            <w:sz w:val="18"/>
            <w:szCs w:val="18"/>
            <w:u w:val="none"/>
          </w:rPr>
          <w:t>www.helvar.com</w:t>
        </w:r>
      </w:hyperlink>
    </w:p>
    <w:p w:rsidR="000205A2" w:rsidRPr="000205A2" w:rsidRDefault="000205A2" w:rsidP="000205A2">
      <w:pPr>
        <w:ind w:right="20"/>
        <w:rPr>
          <w:rFonts w:ascii="Arial" w:hAnsi="Arial" w:cs="Arial"/>
          <w:b/>
          <w:bCs/>
          <w:sz w:val="18"/>
          <w:szCs w:val="18"/>
          <w:lang w:val="fr-FR"/>
        </w:rPr>
      </w:pPr>
    </w:p>
    <w:p w:rsidR="000205A2" w:rsidRPr="000205A2" w:rsidRDefault="000205A2" w:rsidP="000205A2">
      <w:pPr>
        <w:ind w:right="20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0205A2" w:rsidRPr="000205A2" w:rsidRDefault="000205A2" w:rsidP="000205A2">
      <w:pPr>
        <w:ind w:right="20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0205A2" w:rsidRPr="000205A2" w:rsidRDefault="000205A2" w:rsidP="000205A2">
      <w:pPr>
        <w:ind w:right="20"/>
        <w:rPr>
          <w:rFonts w:ascii="Arial" w:hAnsi="Arial" w:cs="Arial"/>
          <w:b/>
          <w:bCs/>
          <w:sz w:val="18"/>
          <w:szCs w:val="18"/>
          <w:lang w:val="de-DE"/>
        </w:rPr>
      </w:pPr>
      <w:r w:rsidRPr="000205A2">
        <w:rPr>
          <w:rFonts w:ascii="Arial" w:hAnsi="Arial" w:cs="Arial"/>
          <w:b/>
          <w:bCs/>
          <w:sz w:val="18"/>
          <w:szCs w:val="18"/>
          <w:lang w:val="de-DE"/>
        </w:rPr>
        <w:t>Pressekontakt:</w:t>
      </w:r>
    </w:p>
    <w:p w:rsidR="000205A2" w:rsidRPr="000205A2" w:rsidRDefault="000205A2" w:rsidP="000205A2">
      <w:pPr>
        <w:ind w:right="20"/>
        <w:rPr>
          <w:rFonts w:ascii="Arial" w:hAnsi="Arial" w:cs="Arial"/>
          <w:sz w:val="18"/>
          <w:szCs w:val="18"/>
          <w:lang w:val="fr-FR"/>
        </w:rPr>
      </w:pP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Sigi Riedelbauch</w:t>
      </w: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proofErr w:type="spellStart"/>
      <w:proofErr w:type="gramStart"/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public</w:t>
      </w:r>
      <w:proofErr w:type="spellEnd"/>
      <w:proofErr w:type="gramEnd"/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 </w:t>
      </w:r>
      <w:proofErr w:type="spellStart"/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touch</w:t>
      </w:r>
      <w:proofErr w:type="spellEnd"/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 – </w:t>
      </w: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Agentur für Pressearbeit und PR GmbH</w:t>
      </w: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Marktplatz 18</w:t>
      </w: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D-91207 Lauf</w:t>
      </w: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Telefon: +49 (0) 9123 / 97 47-13</w:t>
      </w:r>
    </w:p>
    <w:p w:rsidR="000205A2" w:rsidRPr="000205A2" w:rsidRDefault="000205A2" w:rsidP="000205A2">
      <w:pPr>
        <w:pStyle w:val="Kopfzeile"/>
        <w:ind w:right="277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>Telefax: +49 (0) 9123 / 97 47-17</w:t>
      </w:r>
    </w:p>
    <w:p w:rsidR="000205A2" w:rsidRPr="000205A2" w:rsidRDefault="000205A2" w:rsidP="000205A2">
      <w:pPr>
        <w:pStyle w:val="Kopfzeile"/>
        <w:ind w:right="2770"/>
        <w:rPr>
          <w:sz w:val="18"/>
          <w:szCs w:val="18"/>
        </w:rPr>
      </w:pPr>
      <w:r w:rsidRPr="000205A2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E-Mail: </w:t>
      </w:r>
      <w:hyperlink r:id="rId9" w:history="1">
        <w:r w:rsidRPr="000205A2">
          <w:rPr>
            <w:rStyle w:val="Hyperlink"/>
            <w:rFonts w:ascii="Arial" w:hAnsi="Arial"/>
            <w:sz w:val="18"/>
            <w:szCs w:val="18"/>
            <w:u w:val="none"/>
          </w:rPr>
          <w:t>riedelbauch@publictouch.de</w:t>
        </w:r>
      </w:hyperlink>
    </w:p>
    <w:p w:rsidR="000205A2" w:rsidRPr="000205A2" w:rsidRDefault="000205A2" w:rsidP="000205A2">
      <w:pPr>
        <w:pStyle w:val="Kopfzeile"/>
        <w:ind w:right="2770"/>
        <w:rPr>
          <w:sz w:val="18"/>
          <w:szCs w:val="18"/>
        </w:rPr>
      </w:pPr>
      <w:hyperlink r:id="rId10" w:history="1">
        <w:r w:rsidRPr="000205A2">
          <w:rPr>
            <w:rStyle w:val="Hyperlink"/>
            <w:rFonts w:ascii="Arial" w:hAnsi="Arial"/>
            <w:sz w:val="18"/>
            <w:szCs w:val="18"/>
            <w:u w:val="none"/>
          </w:rPr>
          <w:t>www.publictouch.de</w:t>
        </w:r>
      </w:hyperlink>
    </w:p>
    <w:p w:rsidR="000205A2" w:rsidRDefault="000205A2" w:rsidP="000205A2">
      <w:pPr>
        <w:pStyle w:val="Kopfzeile"/>
        <w:ind w:right="2770"/>
        <w:rPr>
          <w:sz w:val="18"/>
          <w:szCs w:val="18"/>
        </w:rPr>
      </w:pPr>
    </w:p>
    <w:p w:rsidR="000205A2" w:rsidRPr="00DB0540" w:rsidRDefault="000205A2" w:rsidP="000205A2">
      <w:pPr>
        <w:pStyle w:val="Kopfzeile"/>
        <w:ind w:right="2770"/>
        <w:rPr>
          <w:sz w:val="18"/>
          <w:szCs w:val="18"/>
        </w:rPr>
      </w:pPr>
    </w:p>
    <w:p w:rsidR="00BA38F7" w:rsidRPr="000205A2" w:rsidRDefault="00BA38F7" w:rsidP="000205A2">
      <w:pPr>
        <w:pStyle w:val="TextA"/>
        <w:jc w:val="both"/>
      </w:pPr>
    </w:p>
    <w:sectPr w:rsidR="00BA38F7" w:rsidRPr="000205A2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BC" w:rsidRDefault="008D3257">
      <w:r>
        <w:separator/>
      </w:r>
    </w:p>
  </w:endnote>
  <w:endnote w:type="continuationSeparator" w:id="0">
    <w:p w:rsidR="00642BBC" w:rsidRDefault="008D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F7" w:rsidRDefault="00BA38F7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BC" w:rsidRDefault="008D3257">
      <w:r>
        <w:separator/>
      </w:r>
    </w:p>
  </w:footnote>
  <w:footnote w:type="continuationSeparator" w:id="0">
    <w:p w:rsidR="00642BBC" w:rsidRDefault="008D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F7" w:rsidRDefault="00BA38F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7"/>
    <w:rsid w:val="000205A2"/>
    <w:rsid w:val="002F0F2F"/>
    <w:rsid w:val="00642BBC"/>
    <w:rsid w:val="008D3257"/>
    <w:rsid w:val="00923AD8"/>
    <w:rsid w:val="00A41ED5"/>
    <w:rsid w:val="00B26668"/>
    <w:rsid w:val="00BA38F7"/>
    <w:rsid w:val="00BD04EE"/>
    <w:rsid w:val="00CE52FF"/>
    <w:rsid w:val="00EC1AAD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79C1F-FFCA-4786-88F4-745FA435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color w:val="0000FF"/>
      <w:sz w:val="18"/>
      <w:szCs w:val="18"/>
      <w:u w:val="single" w:color="0000FF"/>
    </w:rPr>
  </w:style>
  <w:style w:type="paragraph" w:customStyle="1" w:styleId="Rahmeninhalt">
    <w:name w:val="Rahmeninhalt"/>
    <w:pPr>
      <w:suppressAutoHyphens/>
    </w:pPr>
    <w:rPr>
      <w:rFonts w:ascii="Cambria" w:eastAsia="Cambria" w:hAnsi="Cambria" w:cs="Cambria"/>
      <w:color w:val="00000A"/>
      <w:sz w:val="24"/>
      <w:szCs w:val="24"/>
      <w:u w:color="00000A"/>
    </w:rPr>
  </w:style>
  <w:style w:type="character" w:customStyle="1" w:styleId="Hyperlink1">
    <w:name w:val="Hyperlink.1"/>
    <w:basedOn w:val="Ohne"/>
    <w:rPr>
      <w:color w:val="0000FF"/>
      <w:sz w:val="18"/>
      <w:szCs w:val="18"/>
      <w:u w:val="single" w:color="0000FF"/>
      <w:lang w:val="en-US"/>
    </w:rPr>
  </w:style>
  <w:style w:type="paragraph" w:customStyle="1" w:styleId="Textkrper32">
    <w:name w:val="Textkörper 32"/>
    <w:basedOn w:val="Standard"/>
    <w:rsid w:val="000205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right="4110"/>
      <w:jc w:val="both"/>
    </w:pPr>
    <w:rPr>
      <w:rFonts w:ascii="Arial" w:eastAsia="Times New Roman" w:hAnsi="Arial" w:cs="Times New Roman"/>
      <w:b/>
      <w:color w:val="auto"/>
      <w:szCs w:val="20"/>
      <w:bdr w:val="none" w:sz="0" w:space="0" w:color="auto"/>
      <w:lang w:val="de-DE" w:eastAsia="ar-SA"/>
    </w:rPr>
  </w:style>
  <w:style w:type="paragraph" w:styleId="Kopfzeile">
    <w:name w:val="header"/>
    <w:basedOn w:val="Standard"/>
    <w:link w:val="KopfzeileZchn"/>
    <w:uiPriority w:val="99"/>
    <w:rsid w:val="000205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/>
    </w:pPr>
    <w:rPr>
      <w:rFonts w:eastAsia="Times New Roman" w:cs="Times New Roman"/>
      <w:color w:val="auto"/>
      <w:bdr w:val="none" w:sz="0" w:space="0" w:color="auto"/>
      <w:lang w:val="de-DE"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0205A2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textkrper31">
    <w:name w:val="textkrper31"/>
    <w:basedOn w:val="Standard"/>
    <w:rsid w:val="000205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right="4110"/>
      <w:jc w:val="both"/>
    </w:pPr>
    <w:rPr>
      <w:rFonts w:ascii="Arial" w:eastAsia="Calibri" w:hAnsi="Arial" w:cs="Arial"/>
      <w:b/>
      <w:bCs/>
      <w:color w:val="auto"/>
      <w:bdr w:val="none" w:sz="0" w:space="0" w:color="auto"/>
      <w:lang w:val="de-DE" w:eastAsia="ar-SA"/>
    </w:rPr>
  </w:style>
  <w:style w:type="character" w:customStyle="1" w:styleId="SommerIngo">
    <w:name w:val="E-MailFormatvorlage27"/>
    <w:aliases w:val="E-MailFormatvorlage27"/>
    <w:semiHidden/>
    <w:personal/>
    <w:rsid w:val="000205A2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va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blictouch.de/Presse/Helvar/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ublictouch.d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iedelbauch@publictouch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sriedelbauch</dc:creator>
  <cp:lastModifiedBy>Sigi Riedelbauch</cp:lastModifiedBy>
  <cp:revision>3</cp:revision>
  <dcterms:created xsi:type="dcterms:W3CDTF">2017-03-16T18:11:00Z</dcterms:created>
  <dcterms:modified xsi:type="dcterms:W3CDTF">2017-03-18T07:55:00Z</dcterms:modified>
</cp:coreProperties>
</file>