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41" w:rsidRPr="00C61641" w:rsidRDefault="003861BF" w:rsidP="00C616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Start-Up Stockholm på plats </w:t>
      </w:r>
      <w:r w:rsidR="00C61641" w:rsidRPr="00C61641">
        <w:rPr>
          <w:rFonts w:ascii="Arial" w:hAnsi="Arial" w:cs="Arial"/>
          <w:b/>
          <w:sz w:val="28"/>
          <w:szCs w:val="28"/>
        </w:rPr>
        <w:t>under Huddingedagarna</w:t>
      </w:r>
    </w:p>
    <w:p w:rsidR="00C61641" w:rsidRPr="00C61641" w:rsidRDefault="00C61641" w:rsidP="00C61641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 xml:space="preserve">Under </w:t>
      </w:r>
      <w:hyperlink r:id="rId8" w:history="1">
        <w:r w:rsidRPr="00C61641">
          <w:rPr>
            <w:rStyle w:val="Hyperlnk"/>
            <w:rFonts w:ascii="Arial" w:hAnsi="Arial" w:cs="Arial"/>
            <w:sz w:val="20"/>
            <w:szCs w:val="20"/>
          </w:rPr>
          <w:t>Huddingedagarna</w:t>
        </w:r>
      </w:hyperlink>
      <w:r w:rsidRPr="00C61641">
        <w:rPr>
          <w:rFonts w:ascii="Arial" w:hAnsi="Arial" w:cs="Arial"/>
          <w:sz w:val="20"/>
          <w:szCs w:val="20"/>
        </w:rPr>
        <w:t xml:space="preserve"> i Sjödalsparken den 31 maj-1 juni har du som bär på en affärsidé möjli</w:t>
      </w:r>
      <w:r w:rsidRPr="00C61641">
        <w:rPr>
          <w:rFonts w:ascii="Arial" w:hAnsi="Arial" w:cs="Arial"/>
          <w:sz w:val="20"/>
          <w:szCs w:val="20"/>
        </w:rPr>
        <w:t>g</w:t>
      </w:r>
      <w:r w:rsidRPr="00C61641">
        <w:rPr>
          <w:rFonts w:ascii="Arial" w:hAnsi="Arial" w:cs="Arial"/>
          <w:sz w:val="20"/>
          <w:szCs w:val="20"/>
        </w:rPr>
        <w:t xml:space="preserve">het att träffa rådgivare från </w:t>
      </w:r>
      <w:hyperlink r:id="rId9" w:history="1">
        <w:r w:rsidRPr="00C61641">
          <w:rPr>
            <w:rStyle w:val="Hyperlnk"/>
            <w:rFonts w:ascii="Arial" w:hAnsi="Arial" w:cs="Arial"/>
            <w:sz w:val="20"/>
            <w:szCs w:val="20"/>
          </w:rPr>
          <w:t>Start-Up Stockholm</w:t>
        </w:r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10" w:history="1">
        <w:r w:rsidRPr="00C61641">
          <w:rPr>
            <w:rStyle w:val="Hyperlnk"/>
            <w:rFonts w:ascii="Arial" w:hAnsi="Arial" w:cs="Arial"/>
            <w:sz w:val="20"/>
            <w:szCs w:val="20"/>
          </w:rPr>
          <w:t>NyföretagarCentrum Botkyrka Huddinge</w:t>
        </w:r>
      </w:hyperlink>
      <w:r w:rsidRPr="00C61641">
        <w:rPr>
          <w:rFonts w:ascii="Arial" w:hAnsi="Arial" w:cs="Arial"/>
          <w:sz w:val="20"/>
          <w:szCs w:val="20"/>
        </w:rPr>
        <w:t xml:space="preserve">. På plats är även rådgivare från bland andra </w:t>
      </w:r>
      <w:hyperlink r:id="rId11" w:history="1">
        <w:r w:rsidRPr="00C61641">
          <w:rPr>
            <w:rStyle w:val="Hyperlnk"/>
            <w:rFonts w:ascii="Arial" w:hAnsi="Arial" w:cs="Arial"/>
            <w:sz w:val="20"/>
            <w:szCs w:val="20"/>
          </w:rPr>
          <w:t>SEB</w:t>
        </w:r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12" w:history="1">
        <w:r w:rsidRPr="00C61641">
          <w:rPr>
            <w:rStyle w:val="Hyperlnk"/>
            <w:rFonts w:ascii="Arial" w:hAnsi="Arial" w:cs="Arial"/>
            <w:sz w:val="20"/>
            <w:szCs w:val="20"/>
          </w:rPr>
          <w:t>PwC</w:t>
        </w:r>
      </w:hyperlink>
      <w:r w:rsidRPr="00C61641">
        <w:rPr>
          <w:rFonts w:ascii="Arial" w:hAnsi="Arial" w:cs="Arial"/>
          <w:sz w:val="20"/>
          <w:szCs w:val="20"/>
        </w:rPr>
        <w:t>.</w:t>
      </w:r>
    </w:p>
    <w:p w:rsidR="00C61641" w:rsidRPr="00C61641" w:rsidRDefault="00C61641" w:rsidP="00C61641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color w:val="000000"/>
          <w:sz w:val="20"/>
          <w:szCs w:val="20"/>
        </w:rPr>
        <w:t>På scenen intervjuar NyföretagarCentrum Botkyrka Huddinge såväl Årets företagare som alla par</w:t>
      </w:r>
      <w:r w:rsidRPr="00C61641">
        <w:rPr>
          <w:rFonts w:ascii="Arial" w:hAnsi="Arial" w:cs="Arial"/>
          <w:color w:val="000000"/>
          <w:sz w:val="20"/>
          <w:szCs w:val="20"/>
        </w:rPr>
        <w:t>t</w:t>
      </w:r>
      <w:r w:rsidRPr="00C61641">
        <w:rPr>
          <w:rFonts w:ascii="Arial" w:hAnsi="Arial" w:cs="Arial"/>
          <w:color w:val="000000"/>
          <w:sz w:val="20"/>
          <w:szCs w:val="20"/>
        </w:rPr>
        <w:t>ners och det blir tipspromenad med prisutdelning. Detta är ett unikt tillfälle för dig att knyta nya ko</w:t>
      </w:r>
      <w:r w:rsidRPr="00C61641">
        <w:rPr>
          <w:rFonts w:ascii="Arial" w:hAnsi="Arial" w:cs="Arial"/>
          <w:color w:val="000000"/>
          <w:sz w:val="20"/>
          <w:szCs w:val="20"/>
        </w:rPr>
        <w:t>n</w:t>
      </w:r>
      <w:r w:rsidRPr="00C61641">
        <w:rPr>
          <w:rFonts w:ascii="Arial" w:hAnsi="Arial" w:cs="Arial"/>
          <w:color w:val="000000"/>
          <w:sz w:val="20"/>
          <w:szCs w:val="20"/>
        </w:rPr>
        <w:t>takter och ställa frågor till experterna. Kom och få hjälp att omvandla din idé till ett livskraftigt för</w:t>
      </w:r>
      <w:r w:rsidRPr="00C61641">
        <w:rPr>
          <w:rFonts w:ascii="Arial" w:hAnsi="Arial" w:cs="Arial"/>
          <w:color w:val="000000"/>
          <w:sz w:val="20"/>
          <w:szCs w:val="20"/>
        </w:rPr>
        <w:t>e</w:t>
      </w:r>
      <w:r w:rsidRPr="00C61641">
        <w:rPr>
          <w:rFonts w:ascii="Arial" w:hAnsi="Arial" w:cs="Arial"/>
          <w:color w:val="000000"/>
          <w:sz w:val="20"/>
          <w:szCs w:val="20"/>
        </w:rPr>
        <w:t xml:space="preserve">tag! </w:t>
      </w:r>
      <w:bookmarkStart w:id="0" w:name="_GoBack"/>
      <w:bookmarkEnd w:id="0"/>
    </w:p>
    <w:p w:rsidR="00C61641" w:rsidRPr="00C61641" w:rsidRDefault="00C61641" w:rsidP="00C61641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 xml:space="preserve">Eventet, som </w:t>
      </w:r>
      <w:r w:rsidRPr="00C61641">
        <w:rPr>
          <w:rFonts w:ascii="Arial" w:eastAsia="Times New Roman" w:hAnsi="Arial" w:cs="Arial"/>
          <w:sz w:val="20"/>
          <w:szCs w:val="20"/>
        </w:rPr>
        <w:t>är en del av Huddingedagarna,</w:t>
      </w:r>
      <w:r w:rsidRPr="00C61641">
        <w:rPr>
          <w:rFonts w:ascii="Arial" w:hAnsi="Arial" w:cs="Arial"/>
          <w:sz w:val="20"/>
          <w:szCs w:val="20"/>
        </w:rPr>
        <w:t xml:space="preserve"> </w:t>
      </w:r>
      <w:r w:rsidRPr="00C61641">
        <w:rPr>
          <w:rFonts w:ascii="Arial" w:eastAsia="Times New Roman" w:hAnsi="Arial" w:cs="Arial"/>
          <w:sz w:val="20"/>
          <w:szCs w:val="20"/>
        </w:rPr>
        <w:t>arrangeras av Start-Up Stockholm i sama</w:t>
      </w:r>
      <w:r w:rsidRPr="00C61641">
        <w:rPr>
          <w:rFonts w:ascii="Arial" w:eastAsia="Times New Roman" w:hAnsi="Arial" w:cs="Arial"/>
          <w:sz w:val="20"/>
          <w:szCs w:val="20"/>
        </w:rPr>
        <w:t>r</w:t>
      </w:r>
      <w:r w:rsidRPr="00C61641">
        <w:rPr>
          <w:rFonts w:ascii="Arial" w:eastAsia="Times New Roman" w:hAnsi="Arial" w:cs="Arial"/>
          <w:sz w:val="20"/>
          <w:szCs w:val="20"/>
        </w:rPr>
        <w:t xml:space="preserve">bete med </w:t>
      </w:r>
      <w:hyperlink r:id="rId13" w:history="1">
        <w:r w:rsidRPr="00C61641">
          <w:rPr>
            <w:rStyle w:val="Hyperlnk"/>
            <w:rFonts w:ascii="Arial" w:hAnsi="Arial" w:cs="Arial"/>
            <w:sz w:val="20"/>
            <w:szCs w:val="20"/>
          </w:rPr>
          <w:t>Huddinge kommun</w:t>
        </w:r>
      </w:hyperlink>
      <w:r w:rsidRPr="00C61641">
        <w:rPr>
          <w:rFonts w:ascii="Arial" w:hAnsi="Arial" w:cs="Arial"/>
          <w:sz w:val="20"/>
          <w:szCs w:val="20"/>
        </w:rPr>
        <w:t xml:space="preserve"> och</w:t>
      </w:r>
      <w:r w:rsidRPr="00C61641">
        <w:rPr>
          <w:rFonts w:ascii="Arial" w:eastAsia="Times New Roman" w:hAnsi="Arial" w:cs="Arial"/>
          <w:sz w:val="20"/>
          <w:szCs w:val="20"/>
        </w:rPr>
        <w:t xml:space="preserve"> </w:t>
      </w:r>
      <w:r w:rsidRPr="00C61641">
        <w:rPr>
          <w:rFonts w:ascii="Arial" w:hAnsi="Arial" w:cs="Arial"/>
          <w:sz w:val="20"/>
          <w:szCs w:val="20"/>
        </w:rPr>
        <w:t>NyföretagarCentrum Botkyrka Huddinge.</w:t>
      </w:r>
      <w:r w:rsidRPr="00C61641">
        <w:rPr>
          <w:rFonts w:ascii="Arial" w:eastAsia="Times New Roman" w:hAnsi="Arial" w:cs="Arial"/>
          <w:sz w:val="20"/>
          <w:szCs w:val="20"/>
        </w:rPr>
        <w:t xml:space="preserve"> Detta är det femte eventet i</w:t>
      </w:r>
      <w:r w:rsidRPr="00C61641">
        <w:rPr>
          <w:rFonts w:ascii="Arial" w:hAnsi="Arial" w:cs="Arial"/>
          <w:sz w:val="20"/>
          <w:szCs w:val="20"/>
        </w:rPr>
        <w:t xml:space="preserve"> Start-Up Stockholms Länsturné 2013 som därefter fortsätter till </w:t>
      </w:r>
      <w:r w:rsidR="00202F01">
        <w:rPr>
          <w:rFonts w:ascii="Arial" w:hAnsi="Arial" w:cs="Arial"/>
          <w:sz w:val="20"/>
          <w:szCs w:val="20"/>
        </w:rPr>
        <w:t>sex</w:t>
      </w:r>
      <w:r w:rsidRPr="00C61641">
        <w:rPr>
          <w:rFonts w:ascii="Arial" w:hAnsi="Arial" w:cs="Arial"/>
          <w:sz w:val="20"/>
          <w:szCs w:val="20"/>
        </w:rPr>
        <w:t xml:space="preserve"> andra kommuner.</w:t>
      </w:r>
      <w:r w:rsidRPr="00C61641">
        <w:rPr>
          <w:rFonts w:ascii="Arial" w:eastAsia="Times New Roman" w:hAnsi="Arial" w:cs="Arial"/>
          <w:sz w:val="20"/>
          <w:szCs w:val="20"/>
        </w:rPr>
        <w:t xml:space="preserve"> </w:t>
      </w:r>
      <w:r w:rsidRPr="00C61641">
        <w:rPr>
          <w:rFonts w:ascii="Arial" w:hAnsi="Arial" w:cs="Arial"/>
          <w:sz w:val="20"/>
          <w:szCs w:val="20"/>
        </w:rPr>
        <w:t>Syftet är att stim</w:t>
      </w:r>
      <w:r w:rsidRPr="00C61641">
        <w:rPr>
          <w:rFonts w:ascii="Arial" w:hAnsi="Arial" w:cs="Arial"/>
          <w:sz w:val="20"/>
          <w:szCs w:val="20"/>
        </w:rPr>
        <w:t>u</w:t>
      </w:r>
      <w:r w:rsidRPr="00C61641">
        <w:rPr>
          <w:rFonts w:ascii="Arial" w:hAnsi="Arial" w:cs="Arial"/>
          <w:sz w:val="20"/>
          <w:szCs w:val="20"/>
        </w:rPr>
        <w:t xml:space="preserve">lera fler till att starta företag och få befintliga företag att växa. </w:t>
      </w:r>
    </w:p>
    <w:p w:rsidR="00C61641" w:rsidRPr="00C61641" w:rsidRDefault="00C61641" w:rsidP="00C61641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>Start-Up Stockholm erbjuder kostnadsfri nyföretagar- och innovationsrådgivning, metodu</w:t>
      </w:r>
      <w:r w:rsidRPr="00C61641">
        <w:rPr>
          <w:rFonts w:ascii="Arial" w:hAnsi="Arial" w:cs="Arial"/>
          <w:sz w:val="20"/>
          <w:szCs w:val="20"/>
        </w:rPr>
        <w:t>t</w:t>
      </w:r>
      <w:r w:rsidRPr="00C61641">
        <w:rPr>
          <w:rFonts w:ascii="Arial" w:hAnsi="Arial" w:cs="Arial"/>
          <w:sz w:val="20"/>
          <w:szCs w:val="20"/>
        </w:rPr>
        <w:t>veckling och insatser för att främja företagande. Start-Up Stockholm är ett initiativ av Stockholms Nyföret</w:t>
      </w:r>
      <w:r w:rsidRPr="00C61641">
        <w:rPr>
          <w:rFonts w:ascii="Arial" w:hAnsi="Arial" w:cs="Arial"/>
          <w:sz w:val="20"/>
          <w:szCs w:val="20"/>
        </w:rPr>
        <w:t>a</w:t>
      </w:r>
      <w:r w:rsidRPr="00C61641">
        <w:rPr>
          <w:rFonts w:ascii="Arial" w:hAnsi="Arial" w:cs="Arial"/>
          <w:sz w:val="20"/>
          <w:szCs w:val="20"/>
        </w:rPr>
        <w:t xml:space="preserve">garCentrum i samarbete med </w:t>
      </w:r>
      <w:hyperlink r:id="rId14" w:history="1">
        <w:r w:rsidRPr="00C769C4">
          <w:rPr>
            <w:rStyle w:val="Hyperlnk"/>
            <w:rFonts w:ascii="Arial" w:hAnsi="Arial" w:cs="Arial"/>
            <w:sz w:val="20"/>
            <w:szCs w:val="20"/>
          </w:rPr>
          <w:t>Stockholms stad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C61641">
          <w:rPr>
            <w:rStyle w:val="Hyperlnk"/>
            <w:rFonts w:ascii="Arial" w:hAnsi="Arial" w:cs="Arial"/>
            <w:sz w:val="20"/>
            <w:szCs w:val="20"/>
          </w:rPr>
          <w:t>Almi Företagspartner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C61641">
          <w:rPr>
            <w:rStyle w:val="Hyperlnk"/>
            <w:rFonts w:ascii="Arial" w:hAnsi="Arial" w:cs="Arial"/>
            <w:sz w:val="20"/>
            <w:szCs w:val="20"/>
          </w:rPr>
          <w:t>Länsst</w:t>
        </w:r>
        <w:r w:rsidRPr="00C61641">
          <w:rPr>
            <w:rStyle w:val="Hyperlnk"/>
            <w:rFonts w:ascii="Arial" w:hAnsi="Arial" w:cs="Arial"/>
            <w:sz w:val="20"/>
            <w:szCs w:val="20"/>
          </w:rPr>
          <w:t>y</w:t>
        </w:r>
        <w:r w:rsidRPr="00C61641">
          <w:rPr>
            <w:rStyle w:val="Hyperlnk"/>
            <w:rFonts w:ascii="Arial" w:hAnsi="Arial" w:cs="Arial"/>
            <w:sz w:val="20"/>
            <w:szCs w:val="20"/>
          </w:rPr>
          <w:t>relsen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C61641">
          <w:rPr>
            <w:rStyle w:val="Hyperlnk"/>
            <w:rFonts w:ascii="Arial" w:hAnsi="Arial" w:cs="Arial"/>
            <w:sz w:val="20"/>
            <w:szCs w:val="20"/>
          </w:rPr>
          <w:t>Tillväxtverket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C61641">
          <w:rPr>
            <w:rStyle w:val="Hyperlnk"/>
            <w:rFonts w:ascii="Arial" w:hAnsi="Arial" w:cs="Arial"/>
            <w:sz w:val="20"/>
            <w:szCs w:val="20"/>
          </w:rPr>
          <w:t>SEB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9" w:history="1">
        <w:r w:rsidRPr="00C61641">
          <w:rPr>
            <w:rStyle w:val="Hyperlnk"/>
            <w:rFonts w:ascii="Arial" w:hAnsi="Arial" w:cs="Arial"/>
            <w:sz w:val="20"/>
            <w:szCs w:val="20"/>
          </w:rPr>
          <w:t>PwC</w:t>
        </w:r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20" w:history="1">
        <w:r w:rsidRPr="00C61641">
          <w:rPr>
            <w:rStyle w:val="Hyperlnk"/>
            <w:rFonts w:ascii="Arial" w:hAnsi="Arial" w:cs="Arial"/>
            <w:sz w:val="20"/>
            <w:szCs w:val="20"/>
          </w:rPr>
          <w:t>Trygg-Hansa</w:t>
        </w:r>
      </w:hyperlink>
      <w:r w:rsidRPr="00C61641">
        <w:rPr>
          <w:rFonts w:ascii="Arial" w:hAnsi="Arial" w:cs="Arial"/>
          <w:sz w:val="20"/>
          <w:szCs w:val="20"/>
        </w:rPr>
        <w:t xml:space="preserve">. </w:t>
      </w:r>
    </w:p>
    <w:p w:rsidR="00C61641" w:rsidRPr="00C61641" w:rsidRDefault="00C61641" w:rsidP="00C61641">
      <w:pPr>
        <w:rPr>
          <w:rFonts w:ascii="Arial" w:hAnsi="Arial" w:cs="Arial"/>
          <w:b/>
          <w:sz w:val="20"/>
          <w:szCs w:val="20"/>
        </w:rPr>
      </w:pPr>
      <w:r w:rsidRPr="00C61641">
        <w:rPr>
          <w:rFonts w:ascii="Arial" w:hAnsi="Arial" w:cs="Arial"/>
          <w:b/>
          <w:sz w:val="20"/>
          <w:szCs w:val="20"/>
        </w:rPr>
        <w:t>För mer information:</w:t>
      </w:r>
    </w:p>
    <w:p w:rsidR="00C61641" w:rsidRPr="00C61641" w:rsidRDefault="00C61641" w:rsidP="00C61641">
      <w:pPr>
        <w:spacing w:after="60"/>
        <w:rPr>
          <w:rFonts w:ascii="Arial" w:hAnsi="Arial" w:cs="Arial"/>
          <w:sz w:val="20"/>
          <w:szCs w:val="20"/>
        </w:rPr>
      </w:pPr>
      <w:hyperlink r:id="rId21" w:history="1">
        <w:r w:rsidRPr="00C61641">
          <w:rPr>
            <w:rStyle w:val="Hyperlnk"/>
            <w:rFonts w:ascii="Arial" w:hAnsi="Arial" w:cs="Arial"/>
            <w:sz w:val="20"/>
            <w:szCs w:val="20"/>
          </w:rPr>
          <w:t>Start-Up Stockholm</w:t>
        </w:r>
      </w:hyperlink>
      <w:r w:rsidRPr="00C61641">
        <w:rPr>
          <w:rFonts w:ascii="Arial" w:hAnsi="Arial" w:cs="Arial"/>
          <w:sz w:val="20"/>
          <w:szCs w:val="20"/>
        </w:rPr>
        <w:t xml:space="preserve"> </w:t>
      </w:r>
    </w:p>
    <w:p w:rsidR="00C61641" w:rsidRPr="00C61641" w:rsidRDefault="00C61641" w:rsidP="00C61641">
      <w:pPr>
        <w:spacing w:after="60"/>
        <w:rPr>
          <w:rFonts w:ascii="Arial" w:hAnsi="Arial" w:cs="Arial"/>
          <w:sz w:val="20"/>
          <w:szCs w:val="20"/>
        </w:rPr>
      </w:pPr>
      <w:hyperlink r:id="rId22" w:history="1">
        <w:r w:rsidRPr="00C61641">
          <w:rPr>
            <w:rStyle w:val="Hyperlnk"/>
            <w:rFonts w:ascii="Arial" w:hAnsi="Arial" w:cs="Arial"/>
            <w:sz w:val="20"/>
            <w:szCs w:val="20"/>
          </w:rPr>
          <w:t>Huddinge kommun</w:t>
        </w:r>
      </w:hyperlink>
    </w:p>
    <w:p w:rsidR="00C61641" w:rsidRPr="00C61641" w:rsidRDefault="00C61641" w:rsidP="00C61641">
      <w:pPr>
        <w:spacing w:after="60"/>
        <w:rPr>
          <w:rStyle w:val="Hyperlnk"/>
          <w:rFonts w:ascii="Arial" w:hAnsi="Arial" w:cs="Arial"/>
          <w:sz w:val="20"/>
          <w:szCs w:val="20"/>
        </w:rPr>
      </w:pPr>
      <w:hyperlink r:id="rId23" w:history="1">
        <w:r w:rsidRPr="00C61641">
          <w:rPr>
            <w:rStyle w:val="Hyperlnk"/>
            <w:rFonts w:ascii="Arial" w:hAnsi="Arial" w:cs="Arial"/>
            <w:sz w:val="20"/>
            <w:szCs w:val="20"/>
          </w:rPr>
          <w:t xml:space="preserve">NyföretagarCentrum Botkyrka Huddinge </w:t>
        </w:r>
      </w:hyperlink>
      <w:r w:rsidRPr="00C61641">
        <w:rPr>
          <w:rFonts w:ascii="Arial" w:hAnsi="Arial" w:cs="Arial"/>
          <w:sz w:val="20"/>
          <w:szCs w:val="20"/>
        </w:rPr>
        <w:t xml:space="preserve"> </w:t>
      </w:r>
    </w:p>
    <w:p w:rsidR="00C61641" w:rsidRPr="00C61641" w:rsidRDefault="00C61641" w:rsidP="00C61641">
      <w:pPr>
        <w:spacing w:after="60"/>
        <w:rPr>
          <w:rFonts w:ascii="Arial" w:hAnsi="Arial" w:cs="Arial"/>
          <w:sz w:val="20"/>
          <w:szCs w:val="20"/>
        </w:rPr>
      </w:pPr>
      <w:hyperlink r:id="rId24" w:history="1">
        <w:r w:rsidRPr="00C61641">
          <w:rPr>
            <w:rStyle w:val="Hyperlnk"/>
            <w:rFonts w:ascii="Arial" w:hAnsi="Arial" w:cs="Arial"/>
            <w:sz w:val="20"/>
            <w:szCs w:val="20"/>
          </w:rPr>
          <w:t>Huddingedagarna</w:t>
        </w:r>
      </w:hyperlink>
    </w:p>
    <w:p w:rsidR="00C61641" w:rsidRPr="00C61641" w:rsidRDefault="00C61641" w:rsidP="00C61641">
      <w:pPr>
        <w:rPr>
          <w:rFonts w:ascii="Arial" w:eastAsia="Times New Roman" w:hAnsi="Arial" w:cs="Arial"/>
          <w:sz w:val="20"/>
          <w:szCs w:val="20"/>
        </w:rPr>
      </w:pPr>
    </w:p>
    <w:p w:rsidR="00C61641" w:rsidRPr="00C61641" w:rsidRDefault="00C61641" w:rsidP="00C61641">
      <w:pPr>
        <w:rPr>
          <w:rFonts w:ascii="Arial" w:eastAsia="Times New Roman" w:hAnsi="Arial" w:cs="Arial"/>
          <w:sz w:val="20"/>
          <w:szCs w:val="20"/>
        </w:rPr>
      </w:pPr>
    </w:p>
    <w:p w:rsidR="006701EB" w:rsidRPr="00C61641" w:rsidRDefault="006701EB" w:rsidP="00C61641">
      <w:pPr>
        <w:rPr>
          <w:rFonts w:ascii="Arial" w:hAnsi="Arial" w:cs="Arial"/>
          <w:sz w:val="20"/>
          <w:szCs w:val="20"/>
        </w:rPr>
      </w:pPr>
    </w:p>
    <w:sectPr w:rsidR="006701EB" w:rsidRPr="00C61641" w:rsidSect="00E90766">
      <w:headerReference w:type="default" r:id="rId25"/>
      <w:footerReference w:type="default" r:id="rId26"/>
      <w:headerReference w:type="first" r:id="rId27"/>
      <w:footerReference w:type="first" r:id="rId28"/>
      <w:pgSz w:w="11900" w:h="16840" w:code="9"/>
      <w:pgMar w:top="2552" w:right="1531" w:bottom="1418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7B" w:rsidRDefault="00E85A7B" w:rsidP="00810E40">
      <w:r>
        <w:separator/>
      </w:r>
    </w:p>
  </w:endnote>
  <w:endnote w:type="continuationSeparator" w:id="0">
    <w:p w:rsidR="00E85A7B" w:rsidRDefault="00E85A7B" w:rsidP="008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13737"/>
      <w:docPartObj>
        <w:docPartGallery w:val="Page Numbers (Bottom of Page)"/>
        <w:docPartUnique/>
      </w:docPartObj>
    </w:sdtPr>
    <w:sdtEndPr/>
    <w:sdtContent>
      <w:p w:rsidR="00D42135" w:rsidRDefault="00D4213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BF">
          <w:rPr>
            <w:noProof/>
          </w:rPr>
          <w:t>2</w:t>
        </w:r>
        <w:r>
          <w:fldChar w:fldCharType="end"/>
        </w:r>
        <w:r w:rsidR="00C61641">
          <w:t xml:space="preserve"> </w:t>
        </w:r>
        <w:r w:rsidR="00C61641">
          <w:t>(2)</w:t>
        </w:r>
      </w:p>
    </w:sdtContent>
  </w:sdt>
  <w:p w:rsidR="00D42135" w:rsidRDefault="00D4213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917721"/>
      <w:docPartObj>
        <w:docPartGallery w:val="Page Numbers (Bottom of Page)"/>
        <w:docPartUnique/>
      </w:docPartObj>
    </w:sdtPr>
    <w:sdtContent>
      <w:p w:rsidR="00C61641" w:rsidRDefault="00C6164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7B">
          <w:rPr>
            <w:noProof/>
          </w:rPr>
          <w:t>1</w:t>
        </w:r>
        <w:r>
          <w:fldChar w:fldCharType="end"/>
        </w:r>
        <w:r>
          <w:t xml:space="preserve"> (2)</w:t>
        </w:r>
      </w:p>
    </w:sdtContent>
  </w:sdt>
  <w:p w:rsidR="006D1AF8" w:rsidRDefault="006D1AF8" w:rsidP="006D1AF8">
    <w:pPr>
      <w:pStyle w:val="Sidfo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7B" w:rsidRDefault="00E85A7B" w:rsidP="00810E40">
      <w:r>
        <w:separator/>
      </w:r>
    </w:p>
  </w:footnote>
  <w:footnote w:type="continuationSeparator" w:id="0">
    <w:p w:rsidR="00E85A7B" w:rsidRDefault="00E85A7B" w:rsidP="0081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3CC524" wp14:editId="3963E9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100" cy="927100"/>
          <wp:effectExtent l="0" t="0" r="12700" b="1270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0" cy="927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11AF2B" wp14:editId="4679D3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600" cy="928800"/>
          <wp:effectExtent l="0" t="0" r="6350" b="5080"/>
          <wp:wrapNone/>
          <wp:docPr id="114" name="Bildobjekt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600" cy="9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41"/>
    <w:rsid w:val="00042ED6"/>
    <w:rsid w:val="00046A45"/>
    <w:rsid w:val="00060B68"/>
    <w:rsid w:val="000848C6"/>
    <w:rsid w:val="000D4EC8"/>
    <w:rsid w:val="00124512"/>
    <w:rsid w:val="00202F01"/>
    <w:rsid w:val="002115EC"/>
    <w:rsid w:val="002A07A4"/>
    <w:rsid w:val="002D4E2D"/>
    <w:rsid w:val="003861BF"/>
    <w:rsid w:val="003F239F"/>
    <w:rsid w:val="0040220E"/>
    <w:rsid w:val="005612F6"/>
    <w:rsid w:val="005B094F"/>
    <w:rsid w:val="00605896"/>
    <w:rsid w:val="006313C2"/>
    <w:rsid w:val="006701EB"/>
    <w:rsid w:val="006B1C55"/>
    <w:rsid w:val="006D1AF8"/>
    <w:rsid w:val="006E66C2"/>
    <w:rsid w:val="00760E69"/>
    <w:rsid w:val="00767D51"/>
    <w:rsid w:val="00784136"/>
    <w:rsid w:val="007921D3"/>
    <w:rsid w:val="007B13C1"/>
    <w:rsid w:val="007B5DBA"/>
    <w:rsid w:val="00810E40"/>
    <w:rsid w:val="00823B21"/>
    <w:rsid w:val="00826CAE"/>
    <w:rsid w:val="008A1FEB"/>
    <w:rsid w:val="009753B6"/>
    <w:rsid w:val="00981803"/>
    <w:rsid w:val="00A1227E"/>
    <w:rsid w:val="00C45E53"/>
    <w:rsid w:val="00C61641"/>
    <w:rsid w:val="00C769C4"/>
    <w:rsid w:val="00CA1133"/>
    <w:rsid w:val="00CA1928"/>
    <w:rsid w:val="00CA76C8"/>
    <w:rsid w:val="00D42135"/>
    <w:rsid w:val="00D80DEA"/>
    <w:rsid w:val="00E85A7B"/>
    <w:rsid w:val="00E90766"/>
    <w:rsid w:val="00E9309A"/>
    <w:rsid w:val="00ED1FD5"/>
    <w:rsid w:val="00EF1C2E"/>
    <w:rsid w:val="00F47943"/>
    <w:rsid w:val="00F53ECA"/>
    <w:rsid w:val="00F7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C61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C61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dinge.se/sv/Uppleva-och-gora/huddingedagarna/" TargetMode="External"/><Relationship Id="rId13" Type="http://schemas.openxmlformats.org/officeDocument/2006/relationships/hyperlink" Target="http://www.huddinge.se/sv/Naringsliv-och-arbete/" TargetMode="External"/><Relationship Id="rId18" Type="http://schemas.openxmlformats.org/officeDocument/2006/relationships/hyperlink" Target="http://www.seb.se/pow/wcp/index.asp?website=TAB2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startupstockholm.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wc.se/sv" TargetMode="External"/><Relationship Id="rId17" Type="http://schemas.openxmlformats.org/officeDocument/2006/relationships/hyperlink" Target="http://www.tillvaxtverket.se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ansstyrelsen.se/stockholm/Sv/Pages/default.aspx" TargetMode="External"/><Relationship Id="rId20" Type="http://schemas.openxmlformats.org/officeDocument/2006/relationships/hyperlink" Target="http://www.trygghansa.se/privat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b.se" TargetMode="External"/><Relationship Id="rId24" Type="http://schemas.openxmlformats.org/officeDocument/2006/relationships/hyperlink" Target="http://www.huddinge.se/sv/Uppleva-och-gora/huddingedagarn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mi.se/Stockholm-Sormland/" TargetMode="External"/><Relationship Id="rId23" Type="http://schemas.openxmlformats.org/officeDocument/2006/relationships/hyperlink" Target="http://www.nyforetagarcentrum.se/hudding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yforetagarcentrum.se/huddinge" TargetMode="External"/><Relationship Id="rId19" Type="http://schemas.openxmlformats.org/officeDocument/2006/relationships/hyperlink" Target="http://www.pwc.se/s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tupstockholm.se/" TargetMode="External"/><Relationship Id="rId14" Type="http://schemas.openxmlformats.org/officeDocument/2006/relationships/hyperlink" Target="http://foretag.stockholm.se/foretag" TargetMode="External"/><Relationship Id="rId22" Type="http://schemas.openxmlformats.org/officeDocument/2006/relationships/hyperlink" Target="http://www.huddinge.se/sv/Naringsliv-och-arbete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s-sth-nas-01\sus\MALLAR\SUS\SUS.MALL.Dokument%20utan%20adres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6B89-FB0F-44AB-B325-7BA327D5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SUS.MALL.Dokument utan adress</Template>
  <TotalTime>20</TotalTime>
  <Pages>1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CItat AB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Viveca Kuylenstierna</dc:creator>
  <cp:lastModifiedBy>Viveca Kuylenstierna</cp:lastModifiedBy>
  <cp:revision>5</cp:revision>
  <cp:lastPrinted>2012-06-04T09:37:00Z</cp:lastPrinted>
  <dcterms:created xsi:type="dcterms:W3CDTF">2013-05-17T11:44:00Z</dcterms:created>
  <dcterms:modified xsi:type="dcterms:W3CDTF">2013-05-17T12:06:00Z</dcterms:modified>
</cp:coreProperties>
</file>