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11B" w:rsidRPr="00377392" w:rsidRDefault="001C011B" w:rsidP="004032BC">
      <w:pPr>
        <w:rPr>
          <w:rFonts w:ascii="Myriad Pro" w:hAnsi="Myriad Pro"/>
          <w:b/>
          <w:sz w:val="36"/>
          <w:szCs w:val="36"/>
        </w:rPr>
      </w:pPr>
    </w:p>
    <w:p w:rsidR="00377392" w:rsidRPr="00377392" w:rsidRDefault="00377392" w:rsidP="00377392">
      <w:pPr>
        <w:jc w:val="center"/>
        <w:rPr>
          <w:rFonts w:ascii="Myriad Pro" w:hAnsi="Myriad Pro"/>
          <w:b/>
          <w:sz w:val="36"/>
        </w:rPr>
      </w:pPr>
      <w:r w:rsidRPr="00377392">
        <w:rPr>
          <w:rFonts w:ascii="Myriad Pro" w:hAnsi="Myriad Pro"/>
          <w:b/>
          <w:sz w:val="36"/>
        </w:rPr>
        <w:t>Bra utredningsförslag möttes inte av konkreta löften</w:t>
      </w:r>
    </w:p>
    <w:p w:rsidR="00377392" w:rsidRDefault="00377392" w:rsidP="00377392">
      <w:pPr>
        <w:rPr>
          <w:rFonts w:ascii="Myriad Pro" w:hAnsi="Myriad Pro"/>
          <w:b/>
        </w:rPr>
      </w:pPr>
    </w:p>
    <w:p w:rsidR="00377392" w:rsidRPr="00377392" w:rsidRDefault="00377392" w:rsidP="00377392">
      <w:pPr>
        <w:rPr>
          <w:rFonts w:ascii="Myriad Pro" w:hAnsi="Myriad Pro"/>
          <w:b/>
        </w:rPr>
      </w:pPr>
      <w:r w:rsidRPr="00377392">
        <w:rPr>
          <w:rFonts w:ascii="Myriad Pro" w:hAnsi="Myriad Pro"/>
          <w:b/>
        </w:rPr>
        <w:t>Under fredagens hearing om studentbostäder i regi av bostadsminister Attefall presenterades Lennart Sjögrens utredning om det låga byggandet som pågått under hösten. Trots flertalet bra förslag från utredningen uteblev löften om konkreta åtgärder från regeringens sida.</w:t>
      </w:r>
    </w:p>
    <w:p w:rsidR="00377392" w:rsidRDefault="00377392" w:rsidP="00377392">
      <w:pPr>
        <w:rPr>
          <w:rFonts w:ascii="Myriad Pro" w:hAnsi="Myriad Pro"/>
        </w:rPr>
      </w:pPr>
    </w:p>
    <w:p w:rsidR="00377392" w:rsidRDefault="00377392" w:rsidP="00377392">
      <w:pPr>
        <w:rPr>
          <w:rFonts w:ascii="Myriad Pro" w:hAnsi="Myriad Pro"/>
        </w:rPr>
      </w:pPr>
      <w:r w:rsidRPr="00377392">
        <w:rPr>
          <w:rFonts w:ascii="Myriad Pro" w:hAnsi="Myriad Pro"/>
        </w:rPr>
        <w:t xml:space="preserve">Under förmiddagens hearing om studentbostäder som ordnades i regi av bostadsminister Attefall presenterades den utredning som Lennart Sjögren gjort på uppdrag av socialdepartementet under hösten. Det 100-tal personer som samlats från studentbostadsbransch, lärosäten, kommuner, studentorganisationer, etc. kunde dock konstatera att några löften om åtgärder till följd av Sjögrens inte presenterades. </w:t>
      </w:r>
    </w:p>
    <w:p w:rsidR="00377392" w:rsidRPr="00377392" w:rsidRDefault="00377392" w:rsidP="00377392">
      <w:pPr>
        <w:rPr>
          <w:rFonts w:ascii="Myriad Pro" w:hAnsi="Myriad Pro"/>
        </w:rPr>
      </w:pPr>
    </w:p>
    <w:p w:rsidR="00377392" w:rsidRPr="00377392" w:rsidRDefault="00377392" w:rsidP="00377392">
      <w:pPr>
        <w:pStyle w:val="Liststycke"/>
        <w:numPr>
          <w:ilvl w:val="0"/>
          <w:numId w:val="1"/>
        </w:numPr>
        <w:rPr>
          <w:rFonts w:ascii="Myriad Pro" w:hAnsi="Myriad Pro"/>
        </w:rPr>
      </w:pPr>
      <w:r w:rsidRPr="00377392">
        <w:rPr>
          <w:rFonts w:ascii="Myriad Pro" w:hAnsi="Myriad Pro"/>
        </w:rPr>
        <w:t xml:space="preserve">Även om Sjögrens utredningsförslag inte ger absolut lösning på storstadsområdenas studentbostadskris finns det flera bra förslag till åtgärder. Attefall ger dock inga löften om att regeringen kommer att genomföra något av dem vilket var en besvikelse, säger Martin Johansson, generalsekreterare på branschorganisationen Studentbostadsföretagen. </w:t>
      </w:r>
    </w:p>
    <w:p w:rsidR="00377392" w:rsidRDefault="00377392" w:rsidP="00377392">
      <w:pPr>
        <w:rPr>
          <w:rFonts w:ascii="Myriad Pro" w:hAnsi="Myriad Pro"/>
        </w:rPr>
      </w:pPr>
      <w:r w:rsidRPr="00377392">
        <w:rPr>
          <w:rFonts w:ascii="Myriad Pro" w:hAnsi="Myriad Pro"/>
        </w:rPr>
        <w:t xml:space="preserve">Huvuddragen i de förslag som presenterades var en ökad regional och kommunal samverkan, ett ökad möjlighet för lärosätena att få hyra ut bostäder samtidigt som Akademiska Hus bör ges en större roll i processen samt förändrade byggregler och fastighetsavgift. </w:t>
      </w:r>
    </w:p>
    <w:p w:rsidR="00377392" w:rsidRPr="00377392" w:rsidRDefault="00377392" w:rsidP="00377392">
      <w:pPr>
        <w:rPr>
          <w:rFonts w:ascii="Myriad Pro" w:hAnsi="Myriad Pro"/>
        </w:rPr>
      </w:pPr>
    </w:p>
    <w:p w:rsidR="00377392" w:rsidRPr="00377392" w:rsidRDefault="00377392" w:rsidP="00377392">
      <w:pPr>
        <w:pStyle w:val="Liststycke"/>
        <w:numPr>
          <w:ilvl w:val="0"/>
          <w:numId w:val="1"/>
        </w:numPr>
        <w:rPr>
          <w:rFonts w:ascii="Myriad Pro" w:hAnsi="Myriad Pro"/>
        </w:rPr>
      </w:pPr>
      <w:r w:rsidRPr="00377392">
        <w:rPr>
          <w:rFonts w:ascii="Myriad Pro" w:hAnsi="Myriad Pro"/>
        </w:rPr>
        <w:t>Det sänder en bra signal att regeringen genomfört utredningen och som framkom på hearingen var det övervägande positiva kommentarer till resultaten från de som deltog på hearingen. En utredning i all ära, men det viktiga är ju att förslagen realiseras och här har regeringen en väldigt stor roll då flera av frågorna ligger på deras bord, avslutar Martin Johansson.</w:t>
      </w:r>
    </w:p>
    <w:p w:rsidR="00377392" w:rsidRPr="00377392" w:rsidRDefault="00377392" w:rsidP="00377392">
      <w:pPr>
        <w:rPr>
          <w:rFonts w:ascii="Myriad Pro" w:hAnsi="Myriad Pro"/>
        </w:rPr>
      </w:pPr>
    </w:p>
    <w:p w:rsidR="004032BC" w:rsidRPr="00377392" w:rsidRDefault="004032BC" w:rsidP="00377392">
      <w:pPr>
        <w:jc w:val="center"/>
        <w:rPr>
          <w:rFonts w:ascii="Myriad Pro" w:hAnsi="Myriad Pro"/>
          <w:b/>
          <w:sz w:val="26"/>
        </w:rPr>
      </w:pPr>
    </w:p>
    <w:p w:rsidR="00B82776" w:rsidRPr="00377392" w:rsidRDefault="00B82776">
      <w:pPr>
        <w:rPr>
          <w:rFonts w:ascii="Myriad Pro" w:hAnsi="Myriad Pro"/>
        </w:rPr>
      </w:pPr>
    </w:p>
    <w:p w:rsidR="001C011B" w:rsidRPr="00377392" w:rsidRDefault="001C011B">
      <w:pPr>
        <w:rPr>
          <w:rFonts w:ascii="Myriad Pro" w:hAnsi="Myriad Pro"/>
          <w:b/>
        </w:rPr>
      </w:pPr>
    </w:p>
    <w:p w:rsidR="001C011B" w:rsidRPr="00664063" w:rsidRDefault="001C011B">
      <w:pPr>
        <w:rPr>
          <w:rFonts w:ascii="Myriad Pro" w:hAnsi="Myriad Pro"/>
          <w:b/>
        </w:rPr>
      </w:pPr>
    </w:p>
    <w:p w:rsidR="001C011B" w:rsidRPr="00664063" w:rsidRDefault="001C011B">
      <w:pPr>
        <w:rPr>
          <w:rFonts w:ascii="Myriad Pro" w:hAnsi="Myriad Pro"/>
          <w:b/>
        </w:rPr>
      </w:pPr>
    </w:p>
    <w:p w:rsidR="001C011B" w:rsidRPr="00664063" w:rsidRDefault="001C011B">
      <w:pPr>
        <w:rPr>
          <w:rFonts w:ascii="Myriad Pro" w:hAnsi="Myriad Pro"/>
          <w:b/>
        </w:rPr>
      </w:pPr>
    </w:p>
    <w:p w:rsidR="001C011B" w:rsidRPr="00664063" w:rsidRDefault="001C011B">
      <w:pPr>
        <w:rPr>
          <w:rFonts w:ascii="Myriad Pro" w:hAnsi="Myriad Pro"/>
          <w:b/>
        </w:rPr>
      </w:pPr>
    </w:p>
    <w:p w:rsidR="001C011B" w:rsidRPr="00664063" w:rsidRDefault="001C011B">
      <w:pPr>
        <w:rPr>
          <w:rFonts w:ascii="Myriad Pro" w:hAnsi="Myriad Pro"/>
          <w:b/>
        </w:rPr>
      </w:pPr>
    </w:p>
    <w:sectPr w:rsidR="001C011B" w:rsidRPr="00664063" w:rsidSect="00EF67B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95F" w:rsidRDefault="004B095F" w:rsidP="00920096">
      <w:r>
        <w:separator/>
      </w:r>
    </w:p>
  </w:endnote>
  <w:endnote w:type="continuationSeparator" w:id="0">
    <w:p w:rsidR="004B095F" w:rsidRDefault="004B095F" w:rsidP="009200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ndara-BoldItalic">
    <w:panose1 w:val="00000000000000000000"/>
    <w:charset w:val="00"/>
    <w:family w:val="swiss"/>
    <w:notTrueType/>
    <w:pitch w:val="default"/>
    <w:sig w:usb0="00000003" w:usb1="00000000" w:usb2="00000000" w:usb3="00000000" w:csb0="00000001" w:csb1="00000000"/>
  </w:font>
  <w:font w:name="Candar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2C5" w:rsidRDefault="000912C5" w:rsidP="000912C5">
    <w:pPr>
      <w:rPr>
        <w:rFonts w:ascii="Myriad Pro" w:hAnsi="Myriad Pro"/>
        <w:sz w:val="20"/>
        <w:szCs w:val="20"/>
      </w:rPr>
    </w:pPr>
  </w:p>
  <w:p w:rsidR="000912C5" w:rsidRPr="006E73A8" w:rsidRDefault="000912C5" w:rsidP="000912C5">
    <w:pPr>
      <w:autoSpaceDE w:val="0"/>
      <w:autoSpaceDN w:val="0"/>
      <w:adjustRightInd w:val="0"/>
      <w:rPr>
        <w:rFonts w:ascii="Myriad Pro" w:hAnsi="Myriad Pro" w:cs="Candara-Italic"/>
        <w:i/>
        <w:iCs/>
        <w:color w:val="000000"/>
        <w:sz w:val="18"/>
        <w:szCs w:val="24"/>
      </w:rPr>
    </w:pPr>
    <w:r w:rsidRPr="000912C5">
      <w:rPr>
        <w:rFonts w:ascii="Myriad Pro" w:hAnsi="Myriad Pro" w:cs="Candara-BoldItalic"/>
        <w:b/>
        <w:bCs/>
        <w:iCs/>
        <w:color w:val="000000"/>
        <w:sz w:val="18"/>
        <w:szCs w:val="24"/>
      </w:rPr>
      <w:t xml:space="preserve">Studentbostadsföretagen </w:t>
    </w:r>
    <w:r w:rsidRPr="006E73A8">
      <w:rPr>
        <w:rFonts w:ascii="Myriad Pro" w:hAnsi="Myriad Pro" w:cs="Candara-Italic"/>
        <w:i/>
        <w:iCs/>
        <w:color w:val="000000"/>
        <w:sz w:val="18"/>
        <w:szCs w:val="24"/>
      </w:rPr>
      <w:t>är branschorganisationen för ägare och</w:t>
    </w:r>
    <w:r w:rsidRPr="006E73A8">
      <w:rPr>
        <w:rFonts w:ascii="Myriad Pro" w:hAnsi="Myriad Pro" w:cs="Candara-Italic"/>
        <w:i/>
        <w:iCs/>
        <w:color w:val="000000"/>
        <w:sz w:val="18"/>
        <w:szCs w:val="24"/>
      </w:rPr>
      <w:br/>
      <w:t>förvaltare av studentbostäder i Sverige. Med våra medlemmars 60 000</w:t>
    </w:r>
    <w:r w:rsidRPr="006E73A8">
      <w:rPr>
        <w:rFonts w:ascii="Myriad Pro" w:hAnsi="Myriad Pro" w:cs="Candara-Italic"/>
        <w:i/>
        <w:iCs/>
        <w:color w:val="000000"/>
        <w:sz w:val="18"/>
        <w:szCs w:val="24"/>
      </w:rPr>
      <w:br/>
      <w:t>studentbostäder i ryggen är vi Sveriges enskilt största studentbostadsaktör.</w:t>
    </w:r>
    <w:r w:rsidRPr="006E73A8">
      <w:rPr>
        <w:rFonts w:ascii="Myriad Pro" w:hAnsi="Myriad Pro" w:cs="Candara-Italic"/>
        <w:i/>
        <w:iCs/>
        <w:color w:val="000000"/>
        <w:sz w:val="18"/>
        <w:szCs w:val="24"/>
      </w:rPr>
      <w:br/>
    </w:r>
  </w:p>
  <w:p w:rsidR="000912C5" w:rsidRDefault="000912C5" w:rsidP="000912C5">
    <w:pPr>
      <w:autoSpaceDE w:val="0"/>
      <w:autoSpaceDN w:val="0"/>
      <w:adjustRightInd w:val="0"/>
      <w:rPr>
        <w:rFonts w:ascii="Myriad Pro" w:hAnsi="Myriad Pro" w:cs="Candara-Italic"/>
        <w:i/>
        <w:iCs/>
        <w:color w:val="000000"/>
        <w:sz w:val="18"/>
        <w:szCs w:val="24"/>
      </w:rPr>
    </w:pPr>
    <w:r w:rsidRPr="006E73A8">
      <w:rPr>
        <w:rFonts w:ascii="Myriad Pro" w:hAnsi="Myriad Pro" w:cs="Candara-Italic"/>
        <w:i/>
        <w:iCs/>
        <w:color w:val="000000"/>
        <w:sz w:val="18"/>
        <w:szCs w:val="24"/>
      </w:rPr>
      <w:t>Vi är politiskt och ekonomiskt oberoende och företräder enbart våra</w:t>
    </w:r>
    <w:r w:rsidRPr="006E73A8">
      <w:rPr>
        <w:rFonts w:ascii="Myriad Pro" w:hAnsi="Myriad Pro" w:cs="Candara-Italic"/>
        <w:i/>
        <w:iCs/>
        <w:color w:val="000000"/>
        <w:sz w:val="18"/>
        <w:szCs w:val="24"/>
      </w:rPr>
      <w:br/>
      <w:t xml:space="preserve">medlemmars intressen – </w:t>
    </w:r>
    <w:r w:rsidRPr="006E73A8">
      <w:rPr>
        <w:rFonts w:ascii="Myriad Pro" w:hAnsi="Myriad Pro"/>
        <w:i/>
        <w:sz w:val="18"/>
        <w:szCs w:val="24"/>
      </w:rPr>
      <w:t>skapa förutsättningar för att bedriva bästa</w:t>
    </w:r>
    <w:r w:rsidRPr="006E73A8">
      <w:rPr>
        <w:rFonts w:ascii="Myriad Pro" w:hAnsi="Myriad Pro"/>
        <w:i/>
        <w:sz w:val="18"/>
        <w:szCs w:val="24"/>
      </w:rPr>
      <w:br/>
      <w:t>möjliga studentbostadsverksamhet</w:t>
    </w:r>
    <w:r w:rsidRPr="006E73A8">
      <w:rPr>
        <w:rFonts w:ascii="Myriad Pro" w:hAnsi="Myriad Pro" w:cs="Candara-Italic"/>
        <w:i/>
        <w:iCs/>
        <w:color w:val="000000"/>
        <w:sz w:val="18"/>
        <w:szCs w:val="24"/>
      </w:rPr>
      <w:t>.</w:t>
    </w:r>
  </w:p>
  <w:p w:rsidR="00DA40EF" w:rsidRDefault="00377392" w:rsidP="000912C5">
    <w:pPr>
      <w:autoSpaceDE w:val="0"/>
      <w:autoSpaceDN w:val="0"/>
      <w:adjustRightInd w:val="0"/>
      <w:rPr>
        <w:rFonts w:ascii="Myriad Pro" w:hAnsi="Myriad Pro" w:cs="Candara-Italic"/>
        <w:i/>
        <w:iCs/>
        <w:color w:val="000000"/>
        <w:sz w:val="18"/>
        <w:szCs w:val="24"/>
      </w:rPr>
    </w:pPr>
    <w:r>
      <w:rPr>
        <w:noProof/>
        <w:lang w:eastAsia="sv-SE"/>
      </w:rPr>
      <w:drawing>
        <wp:anchor distT="0" distB="0" distL="114300" distR="114300" simplePos="0" relativeHeight="251658240" behindDoc="1" locked="0" layoutInCell="1" allowOverlap="1">
          <wp:simplePos x="0" y="0"/>
          <wp:positionH relativeFrom="column">
            <wp:posOffset>4830445</wp:posOffset>
          </wp:positionH>
          <wp:positionV relativeFrom="paragraph">
            <wp:posOffset>96520</wp:posOffset>
          </wp:positionV>
          <wp:extent cx="962025" cy="414020"/>
          <wp:effectExtent l="19050" t="0" r="9525" b="0"/>
          <wp:wrapThrough wrapText="bothSides">
            <wp:wrapPolygon edited="0">
              <wp:start x="-428" y="0"/>
              <wp:lineTo x="-428" y="20871"/>
              <wp:lineTo x="21814" y="20871"/>
              <wp:lineTo x="21814" y="0"/>
              <wp:lineTo x="-428" y="0"/>
            </wp:wrapPolygon>
          </wp:wrapThrough>
          <wp:docPr id="5" name="Bildobjekt 1" descr="SB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BF_logo.jpg"/>
                  <pic:cNvPicPr>
                    <a:picLocks noChangeAspect="1" noChangeArrowheads="1"/>
                  </pic:cNvPicPr>
                </pic:nvPicPr>
                <pic:blipFill>
                  <a:blip r:embed="rId1"/>
                  <a:srcRect/>
                  <a:stretch>
                    <a:fillRect/>
                  </a:stretch>
                </pic:blipFill>
                <pic:spPr bwMode="auto">
                  <a:xfrm>
                    <a:off x="0" y="0"/>
                    <a:ext cx="962025" cy="414020"/>
                  </a:xfrm>
                  <a:prstGeom prst="rect">
                    <a:avLst/>
                  </a:prstGeom>
                  <a:noFill/>
                  <a:ln w="9525">
                    <a:noFill/>
                    <a:miter lim="800000"/>
                    <a:headEnd/>
                    <a:tailEnd/>
                  </a:ln>
                </pic:spPr>
              </pic:pic>
            </a:graphicData>
          </a:graphic>
        </wp:anchor>
      </w:drawing>
    </w:r>
  </w:p>
  <w:p w:rsidR="00DA40EF" w:rsidRPr="00DA40EF" w:rsidRDefault="00DA40EF" w:rsidP="000912C5">
    <w:pPr>
      <w:autoSpaceDE w:val="0"/>
      <w:autoSpaceDN w:val="0"/>
      <w:adjustRightInd w:val="0"/>
      <w:rPr>
        <w:rFonts w:ascii="Myriad Pro" w:hAnsi="Myriad Pro" w:cs="Candara-Italic"/>
        <w:b/>
        <w:iCs/>
        <w:color w:val="000000"/>
        <w:sz w:val="18"/>
        <w:szCs w:val="24"/>
      </w:rPr>
    </w:pPr>
    <w:r w:rsidRPr="00DA40EF">
      <w:rPr>
        <w:rFonts w:ascii="Myriad Pro" w:hAnsi="Myriad Pro" w:cs="Candara-Italic"/>
        <w:b/>
        <w:iCs/>
        <w:color w:val="000000"/>
        <w:sz w:val="18"/>
        <w:szCs w:val="24"/>
      </w:rPr>
      <w:t>För mer information:</w:t>
    </w:r>
  </w:p>
  <w:p w:rsidR="00DA40EF" w:rsidRPr="00DA40EF" w:rsidRDefault="00DA40EF" w:rsidP="000912C5">
    <w:pPr>
      <w:autoSpaceDE w:val="0"/>
      <w:autoSpaceDN w:val="0"/>
      <w:adjustRightInd w:val="0"/>
      <w:rPr>
        <w:rFonts w:ascii="Myriad Pro" w:hAnsi="Myriad Pro" w:cs="Candara-Italic"/>
        <w:iCs/>
        <w:color w:val="000000"/>
        <w:sz w:val="18"/>
        <w:szCs w:val="24"/>
      </w:rPr>
    </w:pPr>
    <w:r w:rsidRPr="00DA40EF">
      <w:rPr>
        <w:rFonts w:ascii="Myriad Pro" w:hAnsi="Myriad Pro" w:cs="Candara-Italic"/>
        <w:iCs/>
        <w:color w:val="000000"/>
        <w:sz w:val="18"/>
        <w:szCs w:val="24"/>
      </w:rPr>
      <w:t>Martin Johansson</w:t>
    </w:r>
    <w:r w:rsidRPr="00DA40EF">
      <w:rPr>
        <w:rFonts w:ascii="Myriad Pro" w:hAnsi="Myriad Pro" w:cs="Candara-Italic"/>
        <w:iCs/>
        <w:color w:val="000000"/>
        <w:sz w:val="18"/>
        <w:szCs w:val="24"/>
      </w:rPr>
      <w:tab/>
    </w:r>
    <w:r w:rsidRPr="00DA40EF">
      <w:rPr>
        <w:rFonts w:ascii="Myriad Pro" w:hAnsi="Myriad Pro" w:cs="Candara-Italic"/>
        <w:iCs/>
        <w:color w:val="000000"/>
        <w:sz w:val="18"/>
        <w:szCs w:val="24"/>
      </w:rPr>
      <w:tab/>
      <w:t>031 – 780 45 72</w:t>
    </w:r>
  </w:p>
  <w:p w:rsidR="00DA40EF" w:rsidRPr="00C211DB" w:rsidRDefault="00DA40EF" w:rsidP="000912C5">
    <w:pPr>
      <w:autoSpaceDE w:val="0"/>
      <w:autoSpaceDN w:val="0"/>
      <w:adjustRightInd w:val="0"/>
      <w:rPr>
        <w:rFonts w:ascii="Myriad Pro" w:hAnsi="Myriad Pro" w:cs="Candara-Italic"/>
        <w:iCs/>
        <w:color w:val="000000"/>
        <w:sz w:val="18"/>
        <w:szCs w:val="24"/>
        <w:lang w:val="en-US"/>
      </w:rPr>
    </w:pPr>
    <w:r w:rsidRPr="00C211DB">
      <w:rPr>
        <w:rFonts w:ascii="Myriad Pro" w:hAnsi="Myriad Pro" w:cs="Candara-Italic"/>
        <w:iCs/>
        <w:color w:val="000000"/>
        <w:sz w:val="18"/>
        <w:szCs w:val="24"/>
        <w:lang w:val="en-US"/>
      </w:rPr>
      <w:t>Tf Generelsekreterare</w:t>
    </w:r>
    <w:r w:rsidRPr="00C211DB">
      <w:rPr>
        <w:rFonts w:ascii="Myriad Pro" w:hAnsi="Myriad Pro" w:cs="Candara-Italic"/>
        <w:iCs/>
        <w:color w:val="000000"/>
        <w:sz w:val="18"/>
        <w:szCs w:val="24"/>
        <w:lang w:val="en-US"/>
      </w:rPr>
      <w:tab/>
      <w:t>martin@studentbostadsforetagen.se</w:t>
    </w:r>
  </w:p>
  <w:p w:rsidR="00DA40EF" w:rsidRPr="00C211DB" w:rsidRDefault="00DA40EF">
    <w:pPr>
      <w:pStyle w:val="Sidfot"/>
      <w:rPr>
        <w:sz w:val="16"/>
        <w:szCs w:val="16"/>
        <w:lang w:val="en-US"/>
      </w:rPr>
    </w:pPr>
  </w:p>
  <w:p w:rsidR="00163D8D" w:rsidRPr="00001DBA" w:rsidRDefault="00377392">
    <w:pPr>
      <w:pStyle w:val="Sidfot"/>
      <w:rPr>
        <w:sz w:val="16"/>
        <w:szCs w:val="16"/>
      </w:rPr>
    </w:pPr>
    <w:r>
      <w:rPr>
        <w:noProof/>
        <w:sz w:val="16"/>
        <w:szCs w:val="16"/>
        <w:lang w:eastAsia="sv-SE"/>
      </w:rPr>
      <w:drawing>
        <wp:anchor distT="0" distB="0" distL="114300" distR="114300" simplePos="0" relativeHeight="251657216" behindDoc="0" locked="0" layoutInCell="1" allowOverlap="1">
          <wp:simplePos x="0" y="0"/>
          <wp:positionH relativeFrom="column">
            <wp:posOffset>-386080</wp:posOffset>
          </wp:positionH>
          <wp:positionV relativeFrom="paragraph">
            <wp:posOffset>-81280</wp:posOffset>
          </wp:positionV>
          <wp:extent cx="6178550" cy="711200"/>
          <wp:effectExtent l="19050" t="0" r="0" b="0"/>
          <wp:wrapNone/>
          <wp:docPr id="3" name="Bildobjekt 0" descr="Sidf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Sidfot.jpg"/>
                  <pic:cNvPicPr>
                    <a:picLocks noChangeAspect="1" noChangeArrowheads="1"/>
                  </pic:cNvPicPr>
                </pic:nvPicPr>
                <pic:blipFill>
                  <a:blip r:embed="rId2"/>
                  <a:srcRect/>
                  <a:stretch>
                    <a:fillRect/>
                  </a:stretch>
                </pic:blipFill>
                <pic:spPr bwMode="auto">
                  <a:xfrm>
                    <a:off x="0" y="0"/>
                    <a:ext cx="6178550" cy="7112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95F" w:rsidRDefault="004B095F" w:rsidP="00920096">
      <w:r>
        <w:separator/>
      </w:r>
    </w:p>
  </w:footnote>
  <w:footnote w:type="continuationSeparator" w:id="0">
    <w:p w:rsidR="004B095F" w:rsidRDefault="004B095F" w:rsidP="00920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A3B" w:rsidRDefault="00186A3B">
    <w:pPr>
      <w:pStyle w:val="Sidhuvud"/>
      <w:rPr>
        <w:rFonts w:ascii="Myriad Pro" w:hAnsi="Myriad Pro"/>
        <w:sz w:val="16"/>
        <w:szCs w:val="16"/>
      </w:rPr>
    </w:pPr>
  </w:p>
  <w:p w:rsidR="00163D8D" w:rsidRDefault="00377392">
    <w:pPr>
      <w:pStyle w:val="Sidhuvud"/>
      <w:rPr>
        <w:rFonts w:ascii="Myriad Pro" w:hAnsi="Myriad Pro"/>
        <w:sz w:val="16"/>
        <w:szCs w:val="16"/>
      </w:rPr>
    </w:pPr>
    <w:r>
      <w:rPr>
        <w:rFonts w:ascii="Myriad Pro" w:hAnsi="Myriad Pro"/>
        <w:sz w:val="16"/>
        <w:szCs w:val="16"/>
      </w:rPr>
      <w:t>Pressmeddelande 2012-02-10</w:t>
    </w:r>
    <w:r w:rsidR="001C011B" w:rsidRPr="00163D8D">
      <w:rPr>
        <w:rFonts w:ascii="Myriad Pro" w:hAnsi="Myriad Pro"/>
        <w:sz w:val="16"/>
        <w:szCs w:val="16"/>
      </w:rPr>
      <w:tab/>
    </w:r>
    <w:r w:rsidR="001C011B" w:rsidRPr="00163D8D">
      <w:rPr>
        <w:rFonts w:ascii="Myriad Pro" w:hAnsi="Myriad Pro"/>
        <w:sz w:val="16"/>
        <w:szCs w:val="16"/>
      </w:rPr>
      <w:tab/>
    </w:r>
    <w:r>
      <w:rPr>
        <w:noProof/>
        <w:lang w:eastAsia="sv-SE"/>
      </w:rPr>
      <w:drawing>
        <wp:inline distT="0" distB="0" distL="0" distR="0">
          <wp:extent cx="1626870" cy="700405"/>
          <wp:effectExtent l="19050" t="0" r="0" b="0"/>
          <wp:docPr id="1" name="Bildobjekt 1" descr="SB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BF_logo.jpg"/>
                  <pic:cNvPicPr>
                    <a:picLocks noChangeAspect="1" noChangeArrowheads="1"/>
                  </pic:cNvPicPr>
                </pic:nvPicPr>
                <pic:blipFill>
                  <a:blip r:embed="rId1"/>
                  <a:srcRect/>
                  <a:stretch>
                    <a:fillRect/>
                  </a:stretch>
                </pic:blipFill>
                <pic:spPr bwMode="auto">
                  <a:xfrm>
                    <a:off x="0" y="0"/>
                    <a:ext cx="1626870" cy="700405"/>
                  </a:xfrm>
                  <a:prstGeom prst="rect">
                    <a:avLst/>
                  </a:prstGeom>
                  <a:noFill/>
                  <a:ln w="9525">
                    <a:noFill/>
                    <a:miter lim="800000"/>
                    <a:headEnd/>
                    <a:tailEnd/>
                  </a:ln>
                </pic:spPr>
              </pic:pic>
            </a:graphicData>
          </a:graphic>
        </wp:inline>
      </w:drawing>
    </w:r>
  </w:p>
  <w:p w:rsidR="00163D8D" w:rsidRDefault="00163D8D">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5026"/>
    <w:multiLevelType w:val="hybridMultilevel"/>
    <w:tmpl w:val="E28CCD0C"/>
    <w:lvl w:ilvl="0" w:tplc="77CEA94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defaultTabStop w:val="1304"/>
  <w:hyphenationZone w:val="425"/>
  <w:characterSpacingControl w:val="doNotCompress"/>
  <w:hdrShapeDefaults>
    <o:shapedefaults v:ext="edit" spidmax="6146"/>
  </w:hdrShapeDefaults>
  <w:footnotePr>
    <w:footnote w:id="-1"/>
    <w:footnote w:id="0"/>
  </w:footnotePr>
  <w:endnotePr>
    <w:endnote w:id="-1"/>
    <w:endnote w:id="0"/>
  </w:endnotePr>
  <w:compat/>
  <w:rsids>
    <w:rsidRoot w:val="003425FF"/>
    <w:rsid w:val="00001DBA"/>
    <w:rsid w:val="00040A0D"/>
    <w:rsid w:val="000912C5"/>
    <w:rsid w:val="00163D8D"/>
    <w:rsid w:val="00186A3B"/>
    <w:rsid w:val="001C011B"/>
    <w:rsid w:val="003425FF"/>
    <w:rsid w:val="003673AC"/>
    <w:rsid w:val="00377392"/>
    <w:rsid w:val="004032BC"/>
    <w:rsid w:val="004B095F"/>
    <w:rsid w:val="004F2E71"/>
    <w:rsid w:val="00632DBE"/>
    <w:rsid w:val="00664063"/>
    <w:rsid w:val="006E73A8"/>
    <w:rsid w:val="007177FE"/>
    <w:rsid w:val="00837F97"/>
    <w:rsid w:val="00870A6D"/>
    <w:rsid w:val="00920096"/>
    <w:rsid w:val="00A63F79"/>
    <w:rsid w:val="00B27444"/>
    <w:rsid w:val="00B82776"/>
    <w:rsid w:val="00BA6075"/>
    <w:rsid w:val="00C023B2"/>
    <w:rsid w:val="00C211DB"/>
    <w:rsid w:val="00DA40EF"/>
    <w:rsid w:val="00DB10FC"/>
    <w:rsid w:val="00E05505"/>
    <w:rsid w:val="00E358CA"/>
    <w:rsid w:val="00EF67B2"/>
    <w:rsid w:val="00FE761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76"/>
    <w:rPr>
      <w:rFonts w:cs="Times New Roman"/>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4032BC"/>
    <w:pPr>
      <w:tabs>
        <w:tab w:val="center" w:pos="4536"/>
        <w:tab w:val="right" w:pos="9072"/>
      </w:tabs>
    </w:pPr>
  </w:style>
  <w:style w:type="character" w:customStyle="1" w:styleId="SidhuvudChar">
    <w:name w:val="Sidhuvud Char"/>
    <w:basedOn w:val="Standardstycketeckensnitt"/>
    <w:link w:val="Sidhuvud"/>
    <w:uiPriority w:val="99"/>
    <w:semiHidden/>
    <w:locked/>
    <w:rsid w:val="004032BC"/>
    <w:rPr>
      <w:rFonts w:ascii="Calibri" w:eastAsia="Times New Roman" w:hAnsi="Calibri" w:cs="Times New Roman"/>
    </w:rPr>
  </w:style>
  <w:style w:type="paragraph" w:styleId="Sidfot">
    <w:name w:val="footer"/>
    <w:basedOn w:val="Normal"/>
    <w:link w:val="SidfotChar"/>
    <w:uiPriority w:val="99"/>
    <w:unhideWhenUsed/>
    <w:rsid w:val="004032BC"/>
    <w:pPr>
      <w:tabs>
        <w:tab w:val="center" w:pos="4536"/>
        <w:tab w:val="right" w:pos="9072"/>
      </w:tabs>
    </w:pPr>
  </w:style>
  <w:style w:type="character" w:customStyle="1" w:styleId="SidfotChar">
    <w:name w:val="Sidfot Char"/>
    <w:basedOn w:val="Standardstycketeckensnitt"/>
    <w:link w:val="Sidfot"/>
    <w:uiPriority w:val="99"/>
    <w:locked/>
    <w:rsid w:val="004032BC"/>
    <w:rPr>
      <w:rFonts w:ascii="Calibri" w:eastAsia="Times New Roman" w:hAnsi="Calibri" w:cs="Times New Roman"/>
    </w:rPr>
  </w:style>
  <w:style w:type="character" w:styleId="Platshllartext">
    <w:name w:val="Placeholder Text"/>
    <w:basedOn w:val="Standardstycketeckensnitt"/>
    <w:uiPriority w:val="99"/>
    <w:semiHidden/>
    <w:rsid w:val="004032BC"/>
    <w:rPr>
      <w:rFonts w:cs="Times New Roman"/>
      <w:color w:val="808080"/>
    </w:rPr>
  </w:style>
  <w:style w:type="paragraph" w:styleId="Ballongtext">
    <w:name w:val="Balloon Text"/>
    <w:basedOn w:val="Normal"/>
    <w:link w:val="BallongtextChar"/>
    <w:uiPriority w:val="99"/>
    <w:semiHidden/>
    <w:unhideWhenUsed/>
    <w:rsid w:val="004032BC"/>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4032BC"/>
    <w:rPr>
      <w:rFonts w:ascii="Tahoma" w:hAnsi="Tahoma" w:cs="Tahoma"/>
      <w:sz w:val="16"/>
      <w:szCs w:val="16"/>
    </w:rPr>
  </w:style>
  <w:style w:type="character" w:customStyle="1" w:styleId="apple-style-span">
    <w:name w:val="apple-style-span"/>
    <w:basedOn w:val="Standardstycketeckensnitt"/>
    <w:rsid w:val="001C011B"/>
    <w:rPr>
      <w:rFonts w:cs="Times New Roman"/>
    </w:rPr>
  </w:style>
  <w:style w:type="character" w:customStyle="1" w:styleId="apple-converted-space">
    <w:name w:val="apple-converted-space"/>
    <w:basedOn w:val="Standardstycketeckensnitt"/>
    <w:rsid w:val="001C011B"/>
    <w:rPr>
      <w:rFonts w:cs="Times New Roman"/>
    </w:rPr>
  </w:style>
  <w:style w:type="character" w:styleId="Hyperlnk">
    <w:name w:val="Hyperlink"/>
    <w:basedOn w:val="Standardstycketeckensnitt"/>
    <w:uiPriority w:val="99"/>
    <w:unhideWhenUsed/>
    <w:rsid w:val="000912C5"/>
    <w:rPr>
      <w:rFonts w:cs="Times New Roman"/>
      <w:color w:val="0000FF"/>
      <w:u w:val="single"/>
    </w:rPr>
  </w:style>
  <w:style w:type="table" w:styleId="Tabellrutnt">
    <w:name w:val="Table Grid"/>
    <w:basedOn w:val="Normaltabell"/>
    <w:uiPriority w:val="59"/>
    <w:rsid w:val="000912C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uiPriority w:val="34"/>
    <w:qFormat/>
    <w:rsid w:val="00377392"/>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Desktop\Dropbox\Pressrelationer\Pressmeddelande\Mallar\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2</TotalTime>
  <Pages>1</Pages>
  <Words>271</Words>
  <Characters>1439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2</cp:revision>
  <dcterms:created xsi:type="dcterms:W3CDTF">2012-02-10T15:14:00Z</dcterms:created>
  <dcterms:modified xsi:type="dcterms:W3CDTF">2012-02-10T15:19:00Z</dcterms:modified>
</cp:coreProperties>
</file>