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5F" w:rsidRPr="00CD00FC" w:rsidRDefault="00E51B5F" w:rsidP="00E51B5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cs-CZ"/>
        </w:rPr>
      </w:pPr>
      <w:bookmarkStart w:id="0" w:name="_GoBack"/>
      <w:bookmarkEnd w:id="0"/>
      <w:r w:rsidRPr="00CD00FC">
        <w:rPr>
          <w:rFonts w:ascii="Arial" w:hAnsi="Arial" w:cs="Arial"/>
          <w:b/>
          <w:bCs/>
          <w:cap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-113361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1B5F" w:rsidRPr="00CD00FC" w:rsidRDefault="00E51B5F" w:rsidP="00E51B5F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</w:p>
    <w:p w:rsidR="00E51B5F" w:rsidRPr="00CD00FC" w:rsidRDefault="00E51B5F" w:rsidP="00E51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cs-CZ"/>
        </w:rPr>
      </w:pPr>
    </w:p>
    <w:p w:rsidR="00E51B5F" w:rsidRPr="00CD00FC" w:rsidRDefault="00E51B5F" w:rsidP="00E51B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  <w:lang w:val="cs-CZ"/>
        </w:rPr>
      </w:pPr>
    </w:p>
    <w:p w:rsidR="00E51B5F" w:rsidRPr="00CD00FC" w:rsidRDefault="00E51B5F" w:rsidP="00E51B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  <w:lang w:val="cs-CZ"/>
        </w:rPr>
      </w:pPr>
    </w:p>
    <w:p w:rsidR="00266359" w:rsidRDefault="00266359" w:rsidP="00B810BF">
      <w:pPr>
        <w:spacing w:after="120" w:line="240" w:lineRule="auto"/>
        <w:jc w:val="center"/>
        <w:rPr>
          <w:rStyle w:val="Strong"/>
          <w:rFonts w:ascii="Calibri" w:eastAsia="Times New Roman" w:hAnsi="Calibri" w:cs="Arial"/>
          <w:sz w:val="28"/>
          <w:szCs w:val="28"/>
          <w:lang w:val="sk-SK" w:eastAsia="cs-CZ"/>
        </w:rPr>
      </w:pPr>
    </w:p>
    <w:p w:rsidR="00646701" w:rsidRPr="00180061" w:rsidRDefault="007F20C5" w:rsidP="00B810BF">
      <w:pPr>
        <w:spacing w:after="120" w:line="240" w:lineRule="auto"/>
        <w:jc w:val="center"/>
        <w:rPr>
          <w:rStyle w:val="Strong"/>
          <w:rFonts w:ascii="Calibri" w:eastAsia="Times New Roman" w:hAnsi="Calibri"/>
          <w:b w:val="0"/>
          <w:sz w:val="28"/>
          <w:szCs w:val="28"/>
          <w:lang w:val="sk-SK" w:eastAsia="cs-CZ"/>
        </w:rPr>
      </w:pPr>
      <w:r w:rsidRPr="00180061">
        <w:rPr>
          <w:rStyle w:val="Strong"/>
          <w:rFonts w:ascii="Calibri" w:eastAsia="Times New Roman" w:hAnsi="Calibri" w:cs="Arial"/>
          <w:sz w:val="28"/>
          <w:szCs w:val="28"/>
          <w:lang w:val="sk-SK" w:eastAsia="cs-CZ"/>
        </w:rPr>
        <w:t>Mondelēz</w:t>
      </w:r>
      <w:r w:rsidRPr="00180061">
        <w:rPr>
          <w:rStyle w:val="Strong"/>
          <w:rFonts w:ascii="Calibri" w:eastAsia="Times New Roman" w:hAnsi="Calibri" w:cs="Arial"/>
          <w:b w:val="0"/>
          <w:bCs w:val="0"/>
          <w:sz w:val="28"/>
          <w:szCs w:val="28"/>
          <w:lang w:val="sk-SK" w:eastAsia="cs-CZ"/>
        </w:rPr>
        <w:t xml:space="preserve"> </w:t>
      </w:r>
      <w:r w:rsidRPr="00180061">
        <w:rPr>
          <w:rStyle w:val="Strong"/>
          <w:rFonts w:ascii="Calibri" w:eastAsia="Times New Roman" w:hAnsi="Calibri" w:cs="Arial"/>
          <w:sz w:val="28"/>
          <w:szCs w:val="28"/>
          <w:lang w:val="sk-SK" w:eastAsia="cs-CZ"/>
        </w:rPr>
        <w:t xml:space="preserve">International podporuje </w:t>
      </w:r>
      <w:r w:rsidR="00FB1526" w:rsidRPr="00180061">
        <w:rPr>
          <w:rStyle w:val="Strong"/>
          <w:rFonts w:ascii="Calibri" w:eastAsia="Times New Roman" w:hAnsi="Calibri" w:cs="Arial"/>
          <w:sz w:val="28"/>
          <w:szCs w:val="28"/>
          <w:lang w:val="sk-SK" w:eastAsia="cs-CZ"/>
        </w:rPr>
        <w:t>pestovateľov</w:t>
      </w:r>
      <w:r w:rsidRPr="00180061">
        <w:rPr>
          <w:rStyle w:val="Strong"/>
          <w:rFonts w:ascii="Calibri" w:eastAsia="Times New Roman" w:hAnsi="Calibri" w:cs="Arial"/>
          <w:sz w:val="28"/>
          <w:szCs w:val="28"/>
          <w:lang w:val="sk-SK" w:eastAsia="cs-CZ"/>
        </w:rPr>
        <w:t xml:space="preserve"> kakaa</w:t>
      </w:r>
      <w:r w:rsidR="006C7973" w:rsidRPr="00180061">
        <w:rPr>
          <w:rStyle w:val="Strong"/>
          <w:rFonts w:ascii="Calibri" w:eastAsia="Times New Roman" w:hAnsi="Calibri"/>
          <w:b w:val="0"/>
          <w:sz w:val="28"/>
          <w:szCs w:val="28"/>
          <w:lang w:val="sk-SK" w:eastAsia="cs-CZ"/>
        </w:rPr>
        <w:t xml:space="preserve"> </w:t>
      </w:r>
    </w:p>
    <w:p w:rsidR="007F20C5" w:rsidRPr="00FB1526" w:rsidRDefault="007F20C5" w:rsidP="007F20C5">
      <w:pPr>
        <w:ind w:left="360"/>
        <w:jc w:val="both"/>
        <w:rPr>
          <w:rFonts w:ascii="Arial" w:hAnsi="Arial" w:cs="Arial"/>
          <w:b/>
          <w:lang w:val="sk-SK"/>
        </w:rPr>
      </w:pPr>
    </w:p>
    <w:p w:rsidR="00FB1526" w:rsidRPr="002736BE" w:rsidRDefault="00180061" w:rsidP="00180061">
      <w:pPr>
        <w:spacing w:after="0" w:line="288" w:lineRule="auto"/>
        <w:jc w:val="both"/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Bratislava,</w:t>
      </w:r>
      <w:r w:rsidR="007F20C5" w:rsidRPr="00180061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 </w:t>
      </w:r>
      <w:r w:rsid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25</w:t>
      </w:r>
      <w:r w:rsidR="007F20C5" w:rsidRPr="00180061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. </w:t>
      </w:r>
      <w:r w:rsidR="00FB1526" w:rsidRPr="00180061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mája</w:t>
      </w:r>
      <w:r w:rsidR="007F20C5" w:rsidRPr="00180061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 2016 – </w:t>
      </w:r>
      <w:r w:rsidR="00FB1526" w:rsidRPr="00180061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Zlepšiť životné podmienky pestovateľov kakaa a dlhodobo prispievať k trvalo udržateľnému rozvoju kakaových zdrojov si kladie za cieľ program spoločnosti Mondelēz International nazvaný </w:t>
      </w:r>
      <w:r w:rsidR="00FB1526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Cocoa Life. </w:t>
      </w:r>
      <w:r w:rsidR="0040092E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Na Slovensku je Mondelēz číslo</w:t>
      </w:r>
      <w:r w:rsidR="009815DF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m</w:t>
      </w:r>
      <w:r w:rsidR="0040092E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 jedna v čokoládových cukrovinkách, kde značky Milka a Figaro dominujú v segmente čokoládových dezertov a tabuľkových čokolád. </w:t>
      </w:r>
      <w:r w:rsidR="00FB1526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Od roku 2012, kedy bol</w:t>
      </w:r>
      <w:r w:rsidR="0040092E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 program Cocoa Life</w:t>
      </w:r>
      <w:r w:rsidR="00FB1526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 založený, sa do neho zapojilo už viac ako 76 tisíc pestovateľov z šiestich kakaových mocností, teda z Pobrežia Slonoviny, Ghany, Brazíli</w:t>
      </w:r>
      <w:r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e</w:t>
      </w:r>
      <w:r w:rsidR="00FB1526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, Dominikánskej republiky, Indie a Indonézie. V Ghane, ktorá je druhým najväčším producentom kakaa s celkovým dvadsaťpercentným podielom na celosvetovej produkcii, prešiel program Cocoa Life prvým nezávislým hodnotením. Jeho výsledky ukázali, že príjem miestnych pestovateľov zapojených do tohto programu sa strojnásobil a úroda kakaa sa zvýšila o</w:t>
      </w:r>
      <w:r w:rsidR="00E31DC9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 </w:t>
      </w:r>
      <w:r w:rsidR="00FB1526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37</w:t>
      </w:r>
      <w:r w:rsidR="00E31DC9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 xml:space="preserve"> </w:t>
      </w:r>
      <w:r w:rsidR="00FB1526" w:rsidRPr="002736BE"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  <w:t>%.</w:t>
      </w:r>
    </w:p>
    <w:p w:rsidR="00180061" w:rsidRPr="002736BE" w:rsidRDefault="00180061" w:rsidP="00180061">
      <w:pPr>
        <w:spacing w:after="0" w:line="288" w:lineRule="auto"/>
        <w:jc w:val="both"/>
        <w:rPr>
          <w:rFonts w:ascii="Calibri" w:eastAsia="Times New Roman" w:hAnsi="Calibri" w:cs="Times New Roman"/>
          <w:b/>
          <w:sz w:val="24"/>
          <w:szCs w:val="24"/>
          <w:lang w:val="sk-SK" w:eastAsia="cs-CZ"/>
        </w:rPr>
      </w:pPr>
    </w:p>
    <w:p w:rsidR="00FB1526" w:rsidRPr="002736BE" w:rsidRDefault="00FB1526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 w:rsidRPr="002736BE">
        <w:rPr>
          <w:rFonts w:ascii="Arial" w:hAnsi="Arial" w:cs="Arial"/>
          <w:lang w:val="sk-SK"/>
        </w:rPr>
        <w:t>Program je postavený na niekoľkých pilieroch - má zabezpečiť pestovateľom lepšie platové podmienky, podporovať miestny komunitný život, zabezpečiť rodovú rovnosť a zamedziť zneužívaniu detskej práce, ďalej intenzívne zlepšovať finančnú gramotnosť a obchodné zručnosti pestovateľov kakaa</w:t>
      </w:r>
      <w:r w:rsidR="00180061" w:rsidRPr="002736BE">
        <w:rPr>
          <w:rFonts w:ascii="Arial" w:hAnsi="Arial" w:cs="Arial"/>
          <w:lang w:val="sk-SK"/>
        </w:rPr>
        <w:t>,</w:t>
      </w:r>
      <w:r w:rsidRPr="002736BE">
        <w:rPr>
          <w:rFonts w:ascii="Arial" w:hAnsi="Arial" w:cs="Arial"/>
          <w:lang w:val="sk-SK"/>
        </w:rPr>
        <w:t xml:space="preserve"> a zároveň vzbudiť záujem o pestovanie kakaa u mladej generácie, ktorá hľadá prácu skôr vo veľkých mestách. Poslaním programu Cocoa Life je tiež dlhodobo prispievať k rozvoju lokálnych ekosystémov.</w:t>
      </w:r>
    </w:p>
    <w:p w:rsidR="000844F5" w:rsidRPr="002736BE" w:rsidRDefault="000844F5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</w:p>
    <w:p w:rsidR="00FB1526" w:rsidRPr="002736BE" w:rsidRDefault="00FB1526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 w:rsidRPr="002736BE">
        <w:rPr>
          <w:rFonts w:ascii="Arial" w:hAnsi="Arial" w:cs="Arial"/>
          <w:i/>
          <w:lang w:val="sk-SK"/>
        </w:rPr>
        <w:t>„Prvé hodnotenie ukázalo, že program Cocoa Life má skutočne pozitívny vplyv na náš reťazec dodávateľov kakaa i komunít, ktorých vypestované zdroje využívame,“</w:t>
      </w:r>
      <w:r w:rsidRPr="002736BE">
        <w:rPr>
          <w:rFonts w:ascii="Arial" w:hAnsi="Arial" w:cs="Arial"/>
          <w:lang w:val="sk-SK"/>
        </w:rPr>
        <w:t xml:space="preserve"> uvádza César Melo, prezident Global Chocolate v Mondelēz International. </w:t>
      </w:r>
      <w:r w:rsidRPr="002736BE">
        <w:rPr>
          <w:rFonts w:ascii="Arial" w:hAnsi="Arial" w:cs="Arial"/>
          <w:i/>
          <w:lang w:val="sk-SK"/>
        </w:rPr>
        <w:t>„Cocoa Life spája začiatok a koniec reťazca spracovateľov kakaa a umožňuje tak pestovateľom kakaa spoznať, ako ich zber prispieva k vzniku čokolády. Spoločne s ďalším rozširovaním programu Cocoa Life budeme aj my naďalej dbať na nastavenie transparentných meradiel úspechu a získaných znalostí,“</w:t>
      </w:r>
      <w:r w:rsidRPr="002736BE">
        <w:rPr>
          <w:rFonts w:ascii="Arial" w:hAnsi="Arial" w:cs="Arial"/>
          <w:lang w:val="sk-SK"/>
        </w:rPr>
        <w:t xml:space="preserve"> dodáva s tým, že do konca roku 2015 využila spoločnosť Mondelēz International na výrobu čokoládových cukroviniek celkom 21 % kakaa z trvalo udržateľných zdrojov.</w:t>
      </w:r>
    </w:p>
    <w:p w:rsidR="000844F5" w:rsidRPr="002736BE" w:rsidRDefault="000844F5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</w:p>
    <w:p w:rsidR="00E8300C" w:rsidRPr="002736BE" w:rsidRDefault="00E8300C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 w:rsidRPr="002736BE">
        <w:rPr>
          <w:rFonts w:ascii="Arial" w:hAnsi="Arial" w:cs="Arial"/>
          <w:lang w:val="sk-SK"/>
        </w:rPr>
        <w:t xml:space="preserve">Na výrobu čokolády sa orientuje aj </w:t>
      </w:r>
      <w:r w:rsidR="00E31DC9" w:rsidRPr="002736BE">
        <w:rPr>
          <w:rFonts w:ascii="Arial" w:hAnsi="Arial" w:cs="Arial"/>
          <w:lang w:val="sk-SK"/>
        </w:rPr>
        <w:t>bratislavská</w:t>
      </w:r>
      <w:r w:rsidRPr="002736BE">
        <w:rPr>
          <w:rFonts w:ascii="Arial" w:hAnsi="Arial" w:cs="Arial"/>
          <w:lang w:val="sk-SK"/>
        </w:rPr>
        <w:t xml:space="preserve"> fabrika </w:t>
      </w:r>
      <w:r w:rsidR="00E31DC9" w:rsidRPr="002736BE">
        <w:rPr>
          <w:rFonts w:ascii="Arial" w:hAnsi="Arial" w:cs="Arial"/>
          <w:lang w:val="sk-SK"/>
        </w:rPr>
        <w:t>spoločnosti Mondelēz, známa pod názvom Figaro</w:t>
      </w:r>
      <w:r w:rsidRPr="002736BE">
        <w:rPr>
          <w:rFonts w:ascii="Arial" w:hAnsi="Arial" w:cs="Arial"/>
          <w:lang w:val="sk-SK"/>
        </w:rPr>
        <w:t xml:space="preserve">, ktorá vyváža až 80 % svojej produkcie do zahraničia. Medzi </w:t>
      </w:r>
      <w:r w:rsidRPr="002736BE">
        <w:rPr>
          <w:rFonts w:ascii="Arial" w:hAnsi="Arial" w:cs="Arial"/>
          <w:lang w:val="sk-SK"/>
        </w:rPr>
        <w:lastRenderedPageBreak/>
        <w:t xml:space="preserve">najvýznamnejšie nadnárodné značky Mondelēz vyrábané na Slovensku patrí Milka, Cadbury, Côte d´Or, slovenská lokálna značka Figaro, maďarská lokálna značka Sport, pre severské krajiny Freia, anglický Terry´s, Suchard a ďalšie. Závod v Bratislave má vysoko modernú výrobu čokoládových hmôt, robotické balenie praliniek či vysoko moderné laserové balenie výrobkov. Práve v bratislavskom závode sa ročne vyrobí </w:t>
      </w:r>
      <w:r w:rsidR="00E31DC9" w:rsidRPr="002736BE">
        <w:rPr>
          <w:rFonts w:ascii="Arial" w:hAnsi="Arial" w:cs="Arial"/>
          <w:lang w:val="sk-SK"/>
        </w:rPr>
        <w:t xml:space="preserve">približne </w:t>
      </w:r>
      <w:r w:rsidRPr="002736BE">
        <w:rPr>
          <w:rFonts w:ascii="Arial" w:hAnsi="Arial" w:cs="Arial"/>
          <w:lang w:val="sk-SK"/>
        </w:rPr>
        <w:t xml:space="preserve">až </w:t>
      </w:r>
      <w:r w:rsidR="00E31DC9" w:rsidRPr="002736BE">
        <w:rPr>
          <w:rFonts w:ascii="Arial" w:hAnsi="Arial" w:cs="Arial"/>
          <w:lang w:val="sk-SK"/>
        </w:rPr>
        <w:t>40</w:t>
      </w:r>
      <w:r w:rsidRPr="002736BE">
        <w:rPr>
          <w:rFonts w:ascii="Arial" w:hAnsi="Arial" w:cs="Arial"/>
          <w:lang w:val="sk-SK"/>
        </w:rPr>
        <w:t xml:space="preserve"> tisíc ton čokolády, čo je pre ilustráciu asi také množstvo, z ktorého by bolo možné postaviť alebo zaplniť 13 dvanásťposchodových domov alebo vydláždiť celú Bratislavu tabuľkami 100-gramovej čokolády.</w:t>
      </w:r>
    </w:p>
    <w:p w:rsidR="000844F5" w:rsidRPr="002736BE" w:rsidRDefault="000844F5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</w:p>
    <w:p w:rsidR="00FB1526" w:rsidRDefault="00E8300C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 w:rsidRPr="002736BE">
        <w:rPr>
          <w:rFonts w:ascii="Arial" w:hAnsi="Arial" w:cs="Arial"/>
          <w:lang w:val="sk-SK"/>
        </w:rPr>
        <w:t xml:space="preserve">Z plánovaných svetových </w:t>
      </w:r>
      <w:r w:rsidR="00FB1526" w:rsidRPr="002736BE">
        <w:rPr>
          <w:rFonts w:ascii="Arial" w:hAnsi="Arial" w:cs="Arial"/>
          <w:lang w:val="sk-SK"/>
        </w:rPr>
        <w:t xml:space="preserve">investícií Mondelēz International presahujúcich 400 miliónov dolárov má byť do roku 2022 podporených celkom 200 tisíc pestovateľov kakaa a až milión členov ich komunít v šiestich krajinách. Kakao je pre výrobcov čokoládových cukroviniek nenahraditeľnou surovinou. Jeho spracovanie a pestovanie zamestnáva </w:t>
      </w:r>
      <w:r w:rsidR="00E31DC9" w:rsidRPr="002736BE">
        <w:rPr>
          <w:rFonts w:ascii="Arial" w:hAnsi="Arial" w:cs="Arial"/>
          <w:lang w:val="sk-SK"/>
        </w:rPr>
        <w:t xml:space="preserve">celosvetovo </w:t>
      </w:r>
      <w:r w:rsidR="00FB1526" w:rsidRPr="002736BE">
        <w:rPr>
          <w:rFonts w:ascii="Arial" w:hAnsi="Arial" w:cs="Arial"/>
          <w:lang w:val="sk-SK"/>
        </w:rPr>
        <w:t>viac ako 14 miliónov pracovníkov. V Ghane a</w:t>
      </w:r>
      <w:r w:rsidR="00180061" w:rsidRPr="002736BE">
        <w:rPr>
          <w:rFonts w:ascii="Arial" w:hAnsi="Arial" w:cs="Arial"/>
          <w:lang w:val="sk-SK"/>
        </w:rPr>
        <w:t xml:space="preserve"> na </w:t>
      </w:r>
      <w:r w:rsidR="00FB1526" w:rsidRPr="002736BE">
        <w:rPr>
          <w:rFonts w:ascii="Arial" w:hAnsi="Arial" w:cs="Arial"/>
          <w:lang w:val="sk-SK"/>
        </w:rPr>
        <w:t>Pobreží Slonoviny sa pritom až 90 percent farmárov živí výhradne pestovaním kakaovníkov.</w:t>
      </w:r>
    </w:p>
    <w:p w:rsidR="000844F5" w:rsidRDefault="000844F5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</w:p>
    <w:p w:rsidR="00FB1526" w:rsidRDefault="00FB1526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 w:rsidRPr="00FB1526">
        <w:rPr>
          <w:rFonts w:ascii="Arial" w:hAnsi="Arial" w:cs="Arial"/>
          <w:lang w:val="sk-SK"/>
        </w:rPr>
        <w:t>V posledných troch rokoch tím Mondelēz International intenzívne spolupracoval s radom medzinárodných organizácií, napríklad International Cocoa Organization (ICCO), miestnymi vládami, dodávateľmi aj s neziskovými organizáciami, medzi ktoré patrí CARE International, Save the Children, Solidaridad, Voluntary Services Overseas (VSO) alebo World Vision. Tieto organizácie sa napríklad zameriavajú na podporu postavenia žien v</w:t>
      </w:r>
      <w:r>
        <w:rPr>
          <w:rFonts w:ascii="Arial" w:hAnsi="Arial" w:cs="Arial"/>
          <w:lang w:val="sk-SK"/>
        </w:rPr>
        <w:t xml:space="preserve"> rámci </w:t>
      </w:r>
      <w:r w:rsidRPr="00FB1526">
        <w:rPr>
          <w:rFonts w:ascii="Arial" w:hAnsi="Arial" w:cs="Arial"/>
          <w:lang w:val="sk-SK"/>
        </w:rPr>
        <w:t>komunít pestovateľov kakaa v Ghane, na zamedzenie zneužívania detskej práce v Ghane a na Pobreží Slonoviny</w:t>
      </w:r>
      <w:r>
        <w:rPr>
          <w:rFonts w:ascii="Arial" w:hAnsi="Arial" w:cs="Arial"/>
          <w:lang w:val="sk-SK"/>
        </w:rPr>
        <w:t>,</w:t>
      </w:r>
      <w:r w:rsidRPr="00FB152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alebo</w:t>
      </w:r>
      <w:r w:rsidRPr="00FB1526">
        <w:rPr>
          <w:rFonts w:ascii="Arial" w:hAnsi="Arial" w:cs="Arial"/>
          <w:lang w:val="sk-SK"/>
        </w:rPr>
        <w:t xml:space="preserve"> na zdokonalenie poľnohospodárskych praktík pre zvýšenie úrody v Indonézii.</w:t>
      </w:r>
    </w:p>
    <w:p w:rsidR="00E31DC9" w:rsidRPr="00FB1526" w:rsidRDefault="00E31DC9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</w:p>
    <w:p w:rsidR="00FB1526" w:rsidRPr="00FB1526" w:rsidRDefault="00FB1526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 w:rsidRPr="00E31DC9">
        <w:rPr>
          <w:rFonts w:ascii="Arial" w:hAnsi="Arial" w:cs="Arial"/>
          <w:i/>
          <w:lang w:val="sk-SK"/>
        </w:rPr>
        <w:t>„Vďaka spolupráci programu Cocoa Life a dobrovoľníčok z VSO, ktoré sa špecializujú na technické, obchodné aj manažérske zručnosti, sa ženy v pozícii pestovateľky kakaa dokážu viac zapojiť do úlohy obchodníčky. Rodové školenia napomáhajú ženám v komunitách pestovateľov kakaa viac sa zapájať do rozhodovacích procesov, ktoré zásadne ovplyvňujú ich životy,“</w:t>
      </w:r>
      <w:r w:rsidRPr="00FB1526">
        <w:rPr>
          <w:rFonts w:ascii="Arial" w:hAnsi="Arial" w:cs="Arial"/>
          <w:lang w:val="sk-SK"/>
        </w:rPr>
        <w:t xml:space="preserve"> objasňuje Fidelis Yapel, dobrovoľník programu VSO a manažér programu Cocoa Life v Ghane.</w:t>
      </w:r>
    </w:p>
    <w:p w:rsidR="00E31DC9" w:rsidRDefault="00E31DC9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</w:p>
    <w:p w:rsidR="00180061" w:rsidRDefault="00FB1526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 w:rsidRPr="00E31DC9">
        <w:rPr>
          <w:rFonts w:ascii="Arial" w:hAnsi="Arial" w:cs="Arial"/>
          <w:i/>
          <w:lang w:val="sk-SK"/>
        </w:rPr>
        <w:t xml:space="preserve">„Prostredníctvom programu Cocoa Life pomáhame pestovateľom kakaa na Pobreží Slonoviny investovať do svojich fariem s cieľom zabezpečiť ich prosperitu. Program taktiež výrazne pracuje s motiváciou mladej generácie pokračovať v pestovaní kakaa vo svojich komunitách namiesto toho, aby sa sťahovali do veľkých miest, kde ťažko hľadajú uplatnenie. V rámci programu tiež učíme mladú generáciu finančnej gramotnosti, obchodným praktikám a </w:t>
      </w:r>
      <w:r w:rsidRPr="00E31DC9">
        <w:rPr>
          <w:rFonts w:ascii="Arial" w:hAnsi="Arial" w:cs="Arial"/>
          <w:i/>
          <w:lang w:val="sk-SK"/>
        </w:rPr>
        <w:lastRenderedPageBreak/>
        <w:t xml:space="preserve">ďalším zručnostiam v podnikaní, ktoré napomôžu ďalej rozvíjať ich </w:t>
      </w:r>
      <w:r w:rsidR="00180061" w:rsidRPr="00E31DC9">
        <w:rPr>
          <w:rFonts w:ascii="Arial" w:hAnsi="Arial" w:cs="Arial"/>
          <w:i/>
          <w:lang w:val="sk-SK"/>
        </w:rPr>
        <w:t>komunitu na Pobreží Slonoviny,“</w:t>
      </w:r>
      <w:r w:rsidR="00180061">
        <w:rPr>
          <w:rFonts w:ascii="Arial" w:hAnsi="Arial" w:cs="Arial"/>
          <w:lang w:val="sk-SK"/>
        </w:rPr>
        <w:t xml:space="preserve"> </w:t>
      </w:r>
      <w:r w:rsidRPr="00FB1526">
        <w:rPr>
          <w:rFonts w:ascii="Arial" w:hAnsi="Arial" w:cs="Arial"/>
          <w:lang w:val="sk-SK"/>
        </w:rPr>
        <w:t xml:space="preserve">dodáva Ahmadi Cis, zástupca organizácie Solidaridad na Pobreží </w:t>
      </w:r>
      <w:r w:rsidR="00180061">
        <w:rPr>
          <w:rFonts w:ascii="Arial" w:hAnsi="Arial" w:cs="Arial"/>
          <w:lang w:val="sk-SK"/>
        </w:rPr>
        <w:t>S</w:t>
      </w:r>
      <w:r w:rsidRPr="00FB1526">
        <w:rPr>
          <w:rFonts w:ascii="Arial" w:hAnsi="Arial" w:cs="Arial"/>
          <w:lang w:val="sk-SK"/>
        </w:rPr>
        <w:t>lonoviny.</w:t>
      </w:r>
    </w:p>
    <w:p w:rsidR="00180061" w:rsidRDefault="00180061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</w:p>
    <w:p w:rsidR="007F20C5" w:rsidRPr="00FB1526" w:rsidRDefault="00180061" w:rsidP="00180061">
      <w:pPr>
        <w:spacing w:after="0" w:line="360" w:lineRule="auto"/>
        <w:ind w:firstLine="7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Celú Správu o výsledkoch pokroku programu Cocoa Life ná</w:t>
      </w:r>
      <w:r w:rsidR="007F20C5" w:rsidRPr="00FB1526">
        <w:rPr>
          <w:rFonts w:ascii="Arial" w:hAnsi="Arial" w:cs="Arial"/>
          <w:lang w:val="sk-SK"/>
        </w:rPr>
        <w:t xml:space="preserve">jdete </w:t>
      </w:r>
      <w:r>
        <w:rPr>
          <w:rFonts w:ascii="Arial" w:hAnsi="Arial" w:cs="Arial"/>
          <w:lang w:val="sk-SK"/>
        </w:rPr>
        <w:t>tu</w:t>
      </w:r>
      <w:r w:rsidR="007F20C5" w:rsidRPr="00FB1526">
        <w:rPr>
          <w:rFonts w:ascii="Arial" w:hAnsi="Arial" w:cs="Arial"/>
          <w:lang w:val="sk-SK"/>
        </w:rPr>
        <w:t>:</w:t>
      </w:r>
      <w:r w:rsidR="007F20C5" w:rsidRPr="00FB1526">
        <w:rPr>
          <w:lang w:val="sk-SK"/>
        </w:rPr>
        <w:t xml:space="preserve"> </w:t>
      </w:r>
      <w:hyperlink r:id="rId10" w:history="1">
        <w:r w:rsidR="007F20C5" w:rsidRPr="00FB1526">
          <w:rPr>
            <w:rStyle w:val="Hyperlink"/>
            <w:rFonts w:ascii="Arial" w:hAnsi="Arial" w:cs="Arial"/>
            <w:lang w:val="sk-SK"/>
          </w:rPr>
          <w:t>http://bit.ly/1Oji9y1</w:t>
        </w:r>
      </w:hyperlink>
      <w:r w:rsidR="007F20C5" w:rsidRPr="00FB1526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Ďalšie informácie o programe Cocoa Life ná</w:t>
      </w:r>
      <w:r w:rsidR="007F20C5" w:rsidRPr="00FB1526">
        <w:rPr>
          <w:rFonts w:ascii="Arial" w:hAnsi="Arial" w:cs="Arial"/>
          <w:lang w:val="sk-SK"/>
        </w:rPr>
        <w:t>jdete na:</w:t>
      </w:r>
      <w:r w:rsidR="00D80CEF" w:rsidRPr="00FB1526">
        <w:rPr>
          <w:rFonts w:ascii="Arial" w:hAnsi="Arial" w:cs="Arial"/>
          <w:lang w:val="sk-SK"/>
        </w:rPr>
        <w:t xml:space="preserve"> </w:t>
      </w:r>
      <w:hyperlink r:id="rId11" w:history="1">
        <w:r w:rsidR="00D80CEF" w:rsidRPr="00FB1526">
          <w:rPr>
            <w:rStyle w:val="Hyperlink"/>
            <w:rFonts w:ascii="Arial" w:hAnsi="Arial" w:cs="Arial"/>
            <w:lang w:val="sk-SK"/>
          </w:rPr>
          <w:t>www.cocoalife.org</w:t>
        </w:r>
      </w:hyperlink>
      <w:r w:rsidR="00D80CEF" w:rsidRPr="00FB1526">
        <w:rPr>
          <w:rFonts w:ascii="Arial" w:hAnsi="Arial" w:cs="Arial"/>
          <w:lang w:val="sk-SK"/>
        </w:rPr>
        <w:t xml:space="preserve">. </w:t>
      </w:r>
    </w:p>
    <w:p w:rsidR="007F20C5" w:rsidRPr="00FB1526" w:rsidRDefault="007F20C5" w:rsidP="00180061">
      <w:pPr>
        <w:autoSpaceDE w:val="0"/>
        <w:ind w:right="-108"/>
        <w:jc w:val="both"/>
        <w:rPr>
          <w:rFonts w:ascii="Calibri" w:hAnsi="Calibri"/>
          <w:b/>
          <w:bCs/>
          <w:sz w:val="18"/>
          <w:lang w:val="sk-SK"/>
        </w:rPr>
      </w:pPr>
    </w:p>
    <w:p w:rsidR="00E8300C" w:rsidRDefault="00E8300C" w:rsidP="00180061">
      <w:pPr>
        <w:spacing w:after="0" w:line="240" w:lineRule="auto"/>
        <w:jc w:val="both"/>
        <w:rPr>
          <w:rFonts w:eastAsia="Times New Roman" w:cs="Tahoma"/>
          <w:b/>
          <w:sz w:val="20"/>
          <w:szCs w:val="20"/>
          <w:lang w:val="sk-SK" w:eastAsia="cs-CZ"/>
        </w:rPr>
      </w:pPr>
    </w:p>
    <w:p w:rsidR="00E8300C" w:rsidRDefault="00E8300C" w:rsidP="00180061">
      <w:pPr>
        <w:spacing w:after="0" w:line="240" w:lineRule="auto"/>
        <w:jc w:val="both"/>
        <w:rPr>
          <w:rFonts w:eastAsia="Times New Roman" w:cs="Tahoma"/>
          <w:b/>
          <w:sz w:val="20"/>
          <w:szCs w:val="20"/>
          <w:lang w:val="sk-SK" w:eastAsia="cs-CZ"/>
        </w:rPr>
      </w:pPr>
    </w:p>
    <w:p w:rsidR="00180061" w:rsidRPr="00180061" w:rsidRDefault="00180061" w:rsidP="00180061">
      <w:pPr>
        <w:spacing w:after="0" w:line="240" w:lineRule="auto"/>
        <w:jc w:val="both"/>
        <w:rPr>
          <w:rFonts w:eastAsia="Times New Roman" w:cs="Tahoma"/>
          <w:b/>
          <w:sz w:val="20"/>
          <w:szCs w:val="20"/>
          <w:lang w:val="sk-SK" w:eastAsia="cs-CZ"/>
        </w:rPr>
      </w:pPr>
      <w:r w:rsidRPr="00180061">
        <w:rPr>
          <w:rFonts w:eastAsia="Times New Roman" w:cs="Tahoma"/>
          <w:b/>
          <w:sz w:val="20"/>
          <w:szCs w:val="20"/>
          <w:lang w:val="sk-SK" w:eastAsia="cs-CZ"/>
        </w:rPr>
        <w:t>O spoločnosti Mondelez Slovakia s.r.o.</w:t>
      </w:r>
    </w:p>
    <w:p w:rsidR="00180061" w:rsidRPr="00180061" w:rsidRDefault="00180061" w:rsidP="00180061">
      <w:pPr>
        <w:spacing w:after="0" w:line="240" w:lineRule="auto"/>
        <w:jc w:val="both"/>
        <w:rPr>
          <w:rFonts w:cs="Tahoma"/>
          <w:sz w:val="20"/>
          <w:szCs w:val="20"/>
          <w:lang w:val="sk-SK"/>
        </w:rPr>
      </w:pPr>
      <w:r w:rsidRPr="00180061">
        <w:rPr>
          <w:rFonts w:cs="Tahoma"/>
          <w:sz w:val="20"/>
          <w:szCs w:val="20"/>
          <w:lang w:val="sk-SK"/>
        </w:rPr>
        <w:t xml:space="preserve">Spoločnosť Mondelez Slovakia s.r.o. je súčasťou skupiny spoločností Mondelēz International, ktorá je popredným svetovým výrobcom čokolády, sušienok, žuvačiek a bonbónov. V súčasnosti zamestnáva takmer 100 tisíc zamestnancov a svoje výrobky predáva v 165 krajinách. Medzi jej najznámejšie značky patria čokolády </w:t>
      </w:r>
      <w:r w:rsidRPr="00180061">
        <w:rPr>
          <w:rFonts w:cs="Tahoma"/>
          <w:i/>
          <w:sz w:val="20"/>
          <w:szCs w:val="20"/>
          <w:lang w:val="sk-SK"/>
        </w:rPr>
        <w:t>Milka</w:t>
      </w:r>
      <w:r w:rsidRPr="00180061">
        <w:rPr>
          <w:rFonts w:cs="Tahoma"/>
          <w:sz w:val="20"/>
          <w:szCs w:val="20"/>
          <w:lang w:val="sk-SK"/>
        </w:rPr>
        <w:t xml:space="preserve"> a </w:t>
      </w:r>
      <w:r w:rsidRPr="00180061">
        <w:rPr>
          <w:rFonts w:cs="Tahoma"/>
          <w:i/>
          <w:sz w:val="20"/>
          <w:szCs w:val="20"/>
          <w:lang w:val="sk-SK"/>
        </w:rPr>
        <w:t>Cadbury</w:t>
      </w:r>
      <w:r w:rsidRPr="00180061">
        <w:rPr>
          <w:rFonts w:cs="Tahoma"/>
          <w:sz w:val="20"/>
          <w:szCs w:val="20"/>
          <w:lang w:val="sk-SK"/>
        </w:rPr>
        <w:t xml:space="preserve">, sušienky </w:t>
      </w:r>
      <w:r w:rsidRPr="00180061">
        <w:rPr>
          <w:rFonts w:cs="Tahoma"/>
          <w:i/>
          <w:sz w:val="20"/>
          <w:szCs w:val="20"/>
          <w:lang w:val="sk-SK"/>
        </w:rPr>
        <w:t>Oreo</w:t>
      </w:r>
      <w:r w:rsidRPr="00180061">
        <w:rPr>
          <w:rFonts w:cs="Tahoma"/>
          <w:sz w:val="20"/>
          <w:szCs w:val="20"/>
          <w:lang w:val="sk-SK"/>
        </w:rPr>
        <w:t xml:space="preserve"> a </w:t>
      </w:r>
      <w:r w:rsidRPr="00180061">
        <w:rPr>
          <w:rFonts w:cs="Tahoma"/>
          <w:i/>
          <w:sz w:val="20"/>
          <w:szCs w:val="20"/>
          <w:lang w:val="sk-SK"/>
        </w:rPr>
        <w:t>LU</w:t>
      </w:r>
      <w:r w:rsidRPr="00180061">
        <w:rPr>
          <w:rFonts w:cs="Tahoma"/>
          <w:sz w:val="20"/>
          <w:szCs w:val="20"/>
          <w:lang w:val="sk-SK"/>
        </w:rPr>
        <w:t xml:space="preserve"> alebo žuvačky </w:t>
      </w:r>
      <w:r w:rsidRPr="00180061">
        <w:rPr>
          <w:rFonts w:cs="Tahoma"/>
          <w:i/>
          <w:sz w:val="20"/>
          <w:szCs w:val="20"/>
          <w:lang w:val="sk-SK"/>
        </w:rPr>
        <w:t>Trident</w:t>
      </w:r>
      <w:r w:rsidRPr="00180061">
        <w:rPr>
          <w:rFonts w:cs="Tahoma"/>
          <w:sz w:val="20"/>
          <w:szCs w:val="20"/>
          <w:lang w:val="sk-SK"/>
        </w:rPr>
        <w:t xml:space="preserve">. Do portfólia produktov na českom a slovenskom trhu patria značky </w:t>
      </w:r>
      <w:r w:rsidRPr="00180061">
        <w:rPr>
          <w:rFonts w:cs="Tahoma"/>
          <w:i/>
          <w:sz w:val="20"/>
          <w:szCs w:val="20"/>
          <w:lang w:val="sk-SK"/>
        </w:rPr>
        <w:t>BeBe Dobré ráno</w:t>
      </w:r>
      <w:r w:rsidRPr="00180061">
        <w:rPr>
          <w:rFonts w:cs="Tahoma"/>
          <w:sz w:val="20"/>
          <w:szCs w:val="20"/>
          <w:lang w:val="sk-SK"/>
        </w:rPr>
        <w:t xml:space="preserve">, </w:t>
      </w:r>
      <w:r w:rsidRPr="00180061">
        <w:rPr>
          <w:rFonts w:cs="Tahoma"/>
          <w:i/>
          <w:sz w:val="20"/>
          <w:szCs w:val="20"/>
          <w:lang w:val="sk-SK"/>
        </w:rPr>
        <w:t>Brumík, Fidorka, Figaro, Halls, Kolonáda, Miňonky, TUC</w:t>
      </w:r>
      <w:r w:rsidRPr="00180061">
        <w:rPr>
          <w:rFonts w:cs="Tahoma"/>
          <w:sz w:val="20"/>
          <w:szCs w:val="20"/>
          <w:lang w:val="sk-SK"/>
        </w:rPr>
        <w:t xml:space="preserve"> či </w:t>
      </w:r>
      <w:r w:rsidRPr="00180061">
        <w:rPr>
          <w:rFonts w:cs="Tahoma"/>
          <w:i/>
          <w:sz w:val="20"/>
          <w:szCs w:val="20"/>
          <w:lang w:val="sk-SK"/>
        </w:rPr>
        <w:t>Zlaté</w:t>
      </w:r>
      <w:r w:rsidRPr="00180061">
        <w:rPr>
          <w:rFonts w:cs="Tahoma"/>
          <w:sz w:val="20"/>
          <w:szCs w:val="20"/>
          <w:lang w:val="sk-SK"/>
        </w:rPr>
        <w:t xml:space="preserve">. Mondelēz International je v Českej republike a na Slovensku jednotkou vo výrobe sušienok a čokoládových cukroviniek. V štyroch továrňach, dvoch obchodných jednotkách a centre zdieľaných služieb zamestnáva takmer 3 tisíc ľudí. Obchodné zastúpenie firmy tu predáva 430 produktov pod 19 značkami. </w:t>
      </w:r>
    </w:p>
    <w:p w:rsidR="00180061" w:rsidRPr="00180061" w:rsidRDefault="00180061" w:rsidP="00180061">
      <w:pPr>
        <w:spacing w:after="0" w:line="240" w:lineRule="auto"/>
        <w:rPr>
          <w:rFonts w:cs="Tahoma"/>
          <w:sz w:val="20"/>
          <w:szCs w:val="20"/>
          <w:lang w:val="sk-SK"/>
        </w:rPr>
      </w:pPr>
      <w:r w:rsidRPr="00180061">
        <w:rPr>
          <w:rFonts w:cs="Tahoma"/>
          <w:sz w:val="20"/>
          <w:szCs w:val="20"/>
          <w:lang w:val="sk-SK"/>
        </w:rPr>
        <w:t xml:space="preserve">Ďalšie informácie nájdete na </w:t>
      </w:r>
      <w:hyperlink r:id="rId12" w:history="1">
        <w:r w:rsidRPr="00180061">
          <w:rPr>
            <w:rStyle w:val="Hyperlink"/>
            <w:rFonts w:cs="Tahoma"/>
            <w:sz w:val="20"/>
            <w:szCs w:val="20"/>
            <w:lang w:val="sk-SK"/>
          </w:rPr>
          <w:t>www.mondelezinternational.com</w:t>
        </w:r>
      </w:hyperlink>
      <w:r w:rsidRPr="00180061">
        <w:rPr>
          <w:rFonts w:cs="Tahoma"/>
          <w:sz w:val="20"/>
          <w:szCs w:val="20"/>
          <w:lang w:val="sk-SK"/>
        </w:rPr>
        <w:t xml:space="preserve">, </w:t>
      </w:r>
      <w:hyperlink r:id="rId13" w:history="1">
        <w:r w:rsidRPr="00180061">
          <w:rPr>
            <w:rStyle w:val="Hyperlink"/>
            <w:rFonts w:cs="Tahoma"/>
            <w:sz w:val="20"/>
            <w:szCs w:val="20"/>
            <w:lang w:val="sk-SK"/>
          </w:rPr>
          <w:t>www.facebook.com/mondelezinternational</w:t>
        </w:r>
      </w:hyperlink>
      <w:r w:rsidRPr="00180061">
        <w:rPr>
          <w:rFonts w:cs="Tahoma"/>
          <w:sz w:val="20"/>
          <w:szCs w:val="20"/>
          <w:lang w:val="sk-SK"/>
        </w:rPr>
        <w:t xml:space="preserve"> a </w:t>
      </w:r>
      <w:hyperlink r:id="rId14" w:history="1">
        <w:r w:rsidRPr="00180061">
          <w:rPr>
            <w:rStyle w:val="Hyperlink"/>
            <w:rFonts w:cs="Tahoma"/>
            <w:sz w:val="20"/>
            <w:szCs w:val="20"/>
            <w:lang w:val="sk-SK"/>
          </w:rPr>
          <w:t>www.mondelez.jobs.cz</w:t>
        </w:r>
      </w:hyperlink>
      <w:r w:rsidRPr="00180061">
        <w:rPr>
          <w:rFonts w:cs="Tahoma"/>
          <w:sz w:val="20"/>
          <w:szCs w:val="20"/>
          <w:lang w:val="sk-SK"/>
        </w:rPr>
        <w:t>.</w:t>
      </w:r>
    </w:p>
    <w:p w:rsidR="00180061" w:rsidRPr="00180061" w:rsidRDefault="00180061" w:rsidP="00180061">
      <w:pPr>
        <w:spacing w:after="0" w:line="240" w:lineRule="auto"/>
        <w:jc w:val="both"/>
        <w:rPr>
          <w:rFonts w:cs="Tahoma"/>
          <w:sz w:val="20"/>
          <w:szCs w:val="20"/>
          <w:lang w:val="sk-SK"/>
        </w:rPr>
      </w:pPr>
    </w:p>
    <w:p w:rsidR="00180061" w:rsidRPr="00180061" w:rsidRDefault="00180061" w:rsidP="00180061">
      <w:pPr>
        <w:spacing w:after="0" w:line="240" w:lineRule="auto"/>
        <w:jc w:val="both"/>
        <w:rPr>
          <w:b/>
          <w:bCs/>
          <w:sz w:val="20"/>
          <w:szCs w:val="20"/>
          <w:lang w:val="sk-SK"/>
        </w:rPr>
      </w:pPr>
      <w:r w:rsidRPr="00180061">
        <w:rPr>
          <w:b/>
          <w:sz w:val="20"/>
          <w:szCs w:val="20"/>
          <w:lang w:val="sk-SK"/>
        </w:rPr>
        <w:t>Pre ďalšie informácie, prosím, kontaktujte:</w:t>
      </w:r>
    </w:p>
    <w:p w:rsidR="00180061" w:rsidRPr="00180061" w:rsidRDefault="00180061" w:rsidP="00180061">
      <w:pPr>
        <w:pStyle w:val="BodyText"/>
        <w:jc w:val="both"/>
        <w:rPr>
          <w:rFonts w:asciiTheme="minorHAnsi" w:hAnsiTheme="minorHAnsi"/>
          <w:sz w:val="20"/>
          <w:szCs w:val="20"/>
          <w:lang w:val="sk-SK" w:eastAsia="cs-CZ"/>
        </w:rPr>
      </w:pPr>
      <w:r w:rsidRPr="00180061">
        <w:rPr>
          <w:rFonts w:asciiTheme="minorHAnsi" w:hAnsiTheme="minorHAnsi"/>
          <w:sz w:val="20"/>
          <w:szCs w:val="20"/>
          <w:lang w:val="sk-SK" w:eastAsia="cs-CZ"/>
        </w:rPr>
        <w:t>Tomáš Kočí</w:t>
      </w:r>
    </w:p>
    <w:p w:rsidR="00180061" w:rsidRPr="00180061" w:rsidRDefault="00180061" w:rsidP="00180061">
      <w:pPr>
        <w:pStyle w:val="BodyText"/>
        <w:jc w:val="both"/>
        <w:rPr>
          <w:rFonts w:asciiTheme="minorHAnsi" w:hAnsiTheme="minorHAnsi"/>
          <w:sz w:val="20"/>
          <w:szCs w:val="20"/>
          <w:lang w:val="sk-SK" w:eastAsia="cs-CZ"/>
        </w:rPr>
      </w:pPr>
      <w:r w:rsidRPr="00180061">
        <w:rPr>
          <w:rFonts w:asciiTheme="minorHAnsi" w:hAnsiTheme="minorHAnsi"/>
          <w:sz w:val="20"/>
          <w:szCs w:val="20"/>
          <w:lang w:val="sk-SK" w:eastAsia="cs-CZ"/>
        </w:rPr>
        <w:t>OMNIPUBLIC CONSULTING a.s.</w:t>
      </w:r>
    </w:p>
    <w:p w:rsidR="00180061" w:rsidRPr="00180061" w:rsidRDefault="00180061" w:rsidP="00180061">
      <w:pPr>
        <w:spacing w:after="0" w:line="240" w:lineRule="auto"/>
        <w:jc w:val="both"/>
        <w:rPr>
          <w:sz w:val="20"/>
          <w:szCs w:val="20"/>
          <w:lang w:val="sk-SK"/>
        </w:rPr>
      </w:pPr>
      <w:r w:rsidRPr="00180061">
        <w:rPr>
          <w:sz w:val="20"/>
          <w:szCs w:val="20"/>
          <w:lang w:val="sk-SK"/>
        </w:rPr>
        <w:t>Tel</w:t>
      </w:r>
      <w:r w:rsidR="00E31DC9">
        <w:rPr>
          <w:sz w:val="20"/>
          <w:szCs w:val="20"/>
          <w:lang w:val="sk-SK"/>
        </w:rPr>
        <w:t>.</w:t>
      </w:r>
      <w:r w:rsidRPr="00180061">
        <w:rPr>
          <w:sz w:val="20"/>
          <w:szCs w:val="20"/>
          <w:lang w:val="sk-SK"/>
        </w:rPr>
        <w:t xml:space="preserve">: +421 903 430 164 </w:t>
      </w:r>
    </w:p>
    <w:p w:rsidR="00646701" w:rsidRPr="00180061" w:rsidRDefault="00180061" w:rsidP="00180061">
      <w:pPr>
        <w:spacing w:after="0" w:line="240" w:lineRule="auto"/>
        <w:jc w:val="both"/>
        <w:rPr>
          <w:rFonts w:cs="Tahoma"/>
          <w:sz w:val="20"/>
          <w:szCs w:val="20"/>
          <w:lang w:val="sk-SK"/>
        </w:rPr>
      </w:pPr>
      <w:r w:rsidRPr="00180061">
        <w:rPr>
          <w:sz w:val="20"/>
          <w:szCs w:val="20"/>
          <w:lang w:val="sk-SK"/>
        </w:rPr>
        <w:t>Email: tkoci@omnipublic.sk</w:t>
      </w:r>
    </w:p>
    <w:sectPr w:rsidR="00646701" w:rsidRPr="00180061" w:rsidSect="00B810BF">
      <w:headerReference w:type="default" r:id="rId15"/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2373BB" w15:done="0"/>
  <w15:commentEx w15:paraId="71818F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87" w:rsidRDefault="009D2687" w:rsidP="00646701">
      <w:pPr>
        <w:spacing w:after="0" w:line="240" w:lineRule="auto"/>
      </w:pPr>
      <w:r>
        <w:separator/>
      </w:r>
    </w:p>
  </w:endnote>
  <w:endnote w:type="continuationSeparator" w:id="0">
    <w:p w:rsidR="009D2687" w:rsidRDefault="009D2687" w:rsidP="0064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934563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65F" w:rsidRPr="00646701" w:rsidRDefault="00B023F6" w:rsidP="00646701">
        <w:pPr>
          <w:pStyle w:val="Footer"/>
          <w:jc w:val="center"/>
          <w:rPr>
            <w:rFonts w:ascii="Arial" w:hAnsi="Arial" w:cs="Arial"/>
          </w:rPr>
        </w:pPr>
        <w:r w:rsidRPr="00646701">
          <w:rPr>
            <w:rFonts w:ascii="Arial" w:hAnsi="Arial" w:cs="Arial"/>
          </w:rPr>
          <w:fldChar w:fldCharType="begin"/>
        </w:r>
        <w:r w:rsidR="0000765F" w:rsidRPr="00646701">
          <w:rPr>
            <w:rFonts w:ascii="Arial" w:hAnsi="Arial" w:cs="Arial"/>
          </w:rPr>
          <w:instrText xml:space="preserve"> PAGE   \* MERGEFORMAT </w:instrText>
        </w:r>
        <w:r w:rsidRPr="00646701">
          <w:rPr>
            <w:rFonts w:ascii="Arial" w:hAnsi="Arial" w:cs="Arial"/>
          </w:rPr>
          <w:fldChar w:fldCharType="separate"/>
        </w:r>
        <w:r w:rsidR="00A617E9">
          <w:rPr>
            <w:rFonts w:ascii="Arial" w:hAnsi="Arial" w:cs="Arial"/>
            <w:noProof/>
          </w:rPr>
          <w:t>1</w:t>
        </w:r>
        <w:r w:rsidRPr="0064670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87" w:rsidRDefault="009D2687" w:rsidP="00646701">
      <w:pPr>
        <w:spacing w:after="0" w:line="240" w:lineRule="auto"/>
      </w:pPr>
      <w:r>
        <w:separator/>
      </w:r>
    </w:p>
  </w:footnote>
  <w:footnote w:type="continuationSeparator" w:id="0">
    <w:p w:rsidR="009D2687" w:rsidRDefault="009D2687" w:rsidP="0064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92" w:rsidRDefault="00CD5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83D"/>
    <w:multiLevelType w:val="hybridMultilevel"/>
    <w:tmpl w:val="626E76E0"/>
    <w:lvl w:ilvl="0" w:tplc="0318E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C05234"/>
    <w:multiLevelType w:val="hybridMultilevel"/>
    <w:tmpl w:val="A740C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B4498"/>
    <w:multiLevelType w:val="hybridMultilevel"/>
    <w:tmpl w:val="85EC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rrell, Jonathan">
    <w15:presenceInfo w15:providerId="AD" w15:userId="S-1-5-21-4108620693-1279204527-4024438777-99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01"/>
    <w:rsid w:val="0000765F"/>
    <w:rsid w:val="00033ECF"/>
    <w:rsid w:val="00051690"/>
    <w:rsid w:val="00056C6A"/>
    <w:rsid w:val="000828BE"/>
    <w:rsid w:val="000844F5"/>
    <w:rsid w:val="00084AC7"/>
    <w:rsid w:val="0009015A"/>
    <w:rsid w:val="00094F03"/>
    <w:rsid w:val="000B0956"/>
    <w:rsid w:val="000B1529"/>
    <w:rsid w:val="000B4F94"/>
    <w:rsid w:val="000C4B33"/>
    <w:rsid w:val="000C700A"/>
    <w:rsid w:val="000C76F8"/>
    <w:rsid w:val="000D262D"/>
    <w:rsid w:val="000D7A1B"/>
    <w:rsid w:val="000E2D95"/>
    <w:rsid w:val="000E43C3"/>
    <w:rsid w:val="000E5684"/>
    <w:rsid w:val="000E5A43"/>
    <w:rsid w:val="000F29C7"/>
    <w:rsid w:val="000F4AB0"/>
    <w:rsid w:val="00112970"/>
    <w:rsid w:val="00121E61"/>
    <w:rsid w:val="00126FC4"/>
    <w:rsid w:val="00132857"/>
    <w:rsid w:val="00134040"/>
    <w:rsid w:val="00140153"/>
    <w:rsid w:val="00140786"/>
    <w:rsid w:val="001433C7"/>
    <w:rsid w:val="00143A98"/>
    <w:rsid w:val="00157048"/>
    <w:rsid w:val="001675C8"/>
    <w:rsid w:val="00172F0B"/>
    <w:rsid w:val="00174C20"/>
    <w:rsid w:val="00180061"/>
    <w:rsid w:val="00182DAE"/>
    <w:rsid w:val="001970DA"/>
    <w:rsid w:val="001A4E41"/>
    <w:rsid w:val="001C7AC6"/>
    <w:rsid w:val="001E39DA"/>
    <w:rsid w:val="001E700F"/>
    <w:rsid w:val="001F011A"/>
    <w:rsid w:val="001F08E1"/>
    <w:rsid w:val="002070EF"/>
    <w:rsid w:val="00212088"/>
    <w:rsid w:val="0022683E"/>
    <w:rsid w:val="0023171C"/>
    <w:rsid w:val="00242A73"/>
    <w:rsid w:val="00242B57"/>
    <w:rsid w:val="00253F1C"/>
    <w:rsid w:val="0026495D"/>
    <w:rsid w:val="00266359"/>
    <w:rsid w:val="00266CD6"/>
    <w:rsid w:val="002736BE"/>
    <w:rsid w:val="00280278"/>
    <w:rsid w:val="00280C48"/>
    <w:rsid w:val="00280E05"/>
    <w:rsid w:val="00281B8C"/>
    <w:rsid w:val="00296847"/>
    <w:rsid w:val="00296CC1"/>
    <w:rsid w:val="002C0796"/>
    <w:rsid w:val="002C083A"/>
    <w:rsid w:val="002C7914"/>
    <w:rsid w:val="002D10F3"/>
    <w:rsid w:val="002D737F"/>
    <w:rsid w:val="002E213C"/>
    <w:rsid w:val="002F57C4"/>
    <w:rsid w:val="002F6536"/>
    <w:rsid w:val="00307733"/>
    <w:rsid w:val="00315C75"/>
    <w:rsid w:val="00323C3E"/>
    <w:rsid w:val="003262D2"/>
    <w:rsid w:val="0034201A"/>
    <w:rsid w:val="00343746"/>
    <w:rsid w:val="00355784"/>
    <w:rsid w:val="00361CC4"/>
    <w:rsid w:val="003633A1"/>
    <w:rsid w:val="003661FF"/>
    <w:rsid w:val="003849C7"/>
    <w:rsid w:val="003939EB"/>
    <w:rsid w:val="003B6E3F"/>
    <w:rsid w:val="003D0FB1"/>
    <w:rsid w:val="003E466F"/>
    <w:rsid w:val="003E5072"/>
    <w:rsid w:val="003E5272"/>
    <w:rsid w:val="003F06EE"/>
    <w:rsid w:val="0040092E"/>
    <w:rsid w:val="00402624"/>
    <w:rsid w:val="004048DC"/>
    <w:rsid w:val="00407EDC"/>
    <w:rsid w:val="00413C65"/>
    <w:rsid w:val="004152E3"/>
    <w:rsid w:val="00422EC7"/>
    <w:rsid w:val="00456FB7"/>
    <w:rsid w:val="00461E8F"/>
    <w:rsid w:val="0046310E"/>
    <w:rsid w:val="0046553C"/>
    <w:rsid w:val="004800E9"/>
    <w:rsid w:val="004A3D25"/>
    <w:rsid w:val="004B57B0"/>
    <w:rsid w:val="004B6120"/>
    <w:rsid w:val="004E0B8E"/>
    <w:rsid w:val="004F3E87"/>
    <w:rsid w:val="004F586D"/>
    <w:rsid w:val="004F606D"/>
    <w:rsid w:val="0051235F"/>
    <w:rsid w:val="00517E7C"/>
    <w:rsid w:val="00546044"/>
    <w:rsid w:val="00551C3B"/>
    <w:rsid w:val="0056654E"/>
    <w:rsid w:val="00566738"/>
    <w:rsid w:val="00576797"/>
    <w:rsid w:val="005769A8"/>
    <w:rsid w:val="00584667"/>
    <w:rsid w:val="00590EBE"/>
    <w:rsid w:val="005A132F"/>
    <w:rsid w:val="005B0D70"/>
    <w:rsid w:val="005B591A"/>
    <w:rsid w:val="005C5F4A"/>
    <w:rsid w:val="005E4B9D"/>
    <w:rsid w:val="005E545A"/>
    <w:rsid w:val="006137BD"/>
    <w:rsid w:val="00622EFE"/>
    <w:rsid w:val="0063278F"/>
    <w:rsid w:val="00646701"/>
    <w:rsid w:val="00646D45"/>
    <w:rsid w:val="00647668"/>
    <w:rsid w:val="00651E25"/>
    <w:rsid w:val="006757A7"/>
    <w:rsid w:val="00675C2B"/>
    <w:rsid w:val="00684639"/>
    <w:rsid w:val="00684CCF"/>
    <w:rsid w:val="0069533E"/>
    <w:rsid w:val="006960B9"/>
    <w:rsid w:val="006A6BBC"/>
    <w:rsid w:val="006C7973"/>
    <w:rsid w:val="006D6F61"/>
    <w:rsid w:val="006D7291"/>
    <w:rsid w:val="00705806"/>
    <w:rsid w:val="00736360"/>
    <w:rsid w:val="00736AA8"/>
    <w:rsid w:val="00752FBF"/>
    <w:rsid w:val="007677E2"/>
    <w:rsid w:val="00767BF7"/>
    <w:rsid w:val="00770482"/>
    <w:rsid w:val="00770C48"/>
    <w:rsid w:val="00772C55"/>
    <w:rsid w:val="0078144D"/>
    <w:rsid w:val="007846DD"/>
    <w:rsid w:val="007A28B6"/>
    <w:rsid w:val="007A358C"/>
    <w:rsid w:val="007A4659"/>
    <w:rsid w:val="007A680C"/>
    <w:rsid w:val="007F20C5"/>
    <w:rsid w:val="007F2E92"/>
    <w:rsid w:val="007F4298"/>
    <w:rsid w:val="007F63B8"/>
    <w:rsid w:val="007F6D09"/>
    <w:rsid w:val="007F74CF"/>
    <w:rsid w:val="00804435"/>
    <w:rsid w:val="00807FA9"/>
    <w:rsid w:val="00826164"/>
    <w:rsid w:val="00843D65"/>
    <w:rsid w:val="008456F6"/>
    <w:rsid w:val="008518F8"/>
    <w:rsid w:val="00854301"/>
    <w:rsid w:val="00860E68"/>
    <w:rsid w:val="00864F08"/>
    <w:rsid w:val="0089253D"/>
    <w:rsid w:val="0089759E"/>
    <w:rsid w:val="008A7E79"/>
    <w:rsid w:val="008B2DBC"/>
    <w:rsid w:val="008B724D"/>
    <w:rsid w:val="008C1EDA"/>
    <w:rsid w:val="008C6EA5"/>
    <w:rsid w:val="008D3202"/>
    <w:rsid w:val="008D57BA"/>
    <w:rsid w:val="008D615F"/>
    <w:rsid w:val="008E6924"/>
    <w:rsid w:val="0090573E"/>
    <w:rsid w:val="00905BAC"/>
    <w:rsid w:val="009115B2"/>
    <w:rsid w:val="0091357A"/>
    <w:rsid w:val="00915F2E"/>
    <w:rsid w:val="00922994"/>
    <w:rsid w:val="00933671"/>
    <w:rsid w:val="00940E71"/>
    <w:rsid w:val="009578A1"/>
    <w:rsid w:val="0096749E"/>
    <w:rsid w:val="009815DF"/>
    <w:rsid w:val="00983071"/>
    <w:rsid w:val="009956BB"/>
    <w:rsid w:val="009B756F"/>
    <w:rsid w:val="009C2E12"/>
    <w:rsid w:val="009D2687"/>
    <w:rsid w:val="009D4BAB"/>
    <w:rsid w:val="009F2D40"/>
    <w:rsid w:val="009F3ABD"/>
    <w:rsid w:val="00A1768B"/>
    <w:rsid w:val="00A3225E"/>
    <w:rsid w:val="00A352EF"/>
    <w:rsid w:val="00A42E32"/>
    <w:rsid w:val="00A4622B"/>
    <w:rsid w:val="00A479E1"/>
    <w:rsid w:val="00A617E9"/>
    <w:rsid w:val="00A67810"/>
    <w:rsid w:val="00A7734E"/>
    <w:rsid w:val="00A87106"/>
    <w:rsid w:val="00A90E2F"/>
    <w:rsid w:val="00A94483"/>
    <w:rsid w:val="00AB7FE8"/>
    <w:rsid w:val="00AE4002"/>
    <w:rsid w:val="00AF0CB4"/>
    <w:rsid w:val="00AF129D"/>
    <w:rsid w:val="00B016AE"/>
    <w:rsid w:val="00B016EC"/>
    <w:rsid w:val="00B023F6"/>
    <w:rsid w:val="00B06BF9"/>
    <w:rsid w:val="00B15722"/>
    <w:rsid w:val="00B2336F"/>
    <w:rsid w:val="00B23DF2"/>
    <w:rsid w:val="00B247DA"/>
    <w:rsid w:val="00B278BD"/>
    <w:rsid w:val="00B301CF"/>
    <w:rsid w:val="00B309FC"/>
    <w:rsid w:val="00B77170"/>
    <w:rsid w:val="00B810BF"/>
    <w:rsid w:val="00B910A1"/>
    <w:rsid w:val="00B91B1C"/>
    <w:rsid w:val="00BA5B0F"/>
    <w:rsid w:val="00BA7E18"/>
    <w:rsid w:val="00BB0EEB"/>
    <w:rsid w:val="00BB3D4C"/>
    <w:rsid w:val="00BC19E6"/>
    <w:rsid w:val="00BD6F1F"/>
    <w:rsid w:val="00BE158D"/>
    <w:rsid w:val="00BF6AF9"/>
    <w:rsid w:val="00C24C0C"/>
    <w:rsid w:val="00C4773E"/>
    <w:rsid w:val="00C74E40"/>
    <w:rsid w:val="00C90B3B"/>
    <w:rsid w:val="00CA5C9E"/>
    <w:rsid w:val="00CA6A2E"/>
    <w:rsid w:val="00CB021C"/>
    <w:rsid w:val="00CB29F0"/>
    <w:rsid w:val="00CC405F"/>
    <w:rsid w:val="00CC73F4"/>
    <w:rsid w:val="00CD00FC"/>
    <w:rsid w:val="00CD5C92"/>
    <w:rsid w:val="00CD6961"/>
    <w:rsid w:val="00CE57BA"/>
    <w:rsid w:val="00D07DDF"/>
    <w:rsid w:val="00D1374E"/>
    <w:rsid w:val="00D2575F"/>
    <w:rsid w:val="00D26B6E"/>
    <w:rsid w:val="00D3588E"/>
    <w:rsid w:val="00D3757C"/>
    <w:rsid w:val="00D45873"/>
    <w:rsid w:val="00D55A2F"/>
    <w:rsid w:val="00D80CEF"/>
    <w:rsid w:val="00D81FA2"/>
    <w:rsid w:val="00D92E91"/>
    <w:rsid w:val="00DA3313"/>
    <w:rsid w:val="00DD79D3"/>
    <w:rsid w:val="00DE08F1"/>
    <w:rsid w:val="00E1534D"/>
    <w:rsid w:val="00E17EBB"/>
    <w:rsid w:val="00E31DC9"/>
    <w:rsid w:val="00E41533"/>
    <w:rsid w:val="00E5153D"/>
    <w:rsid w:val="00E51B5F"/>
    <w:rsid w:val="00E625A2"/>
    <w:rsid w:val="00E63938"/>
    <w:rsid w:val="00E72945"/>
    <w:rsid w:val="00E75CF0"/>
    <w:rsid w:val="00E76E31"/>
    <w:rsid w:val="00E8300C"/>
    <w:rsid w:val="00E90ABA"/>
    <w:rsid w:val="00E956D3"/>
    <w:rsid w:val="00EB6D89"/>
    <w:rsid w:val="00EC3F33"/>
    <w:rsid w:val="00ED240C"/>
    <w:rsid w:val="00EE1372"/>
    <w:rsid w:val="00EE1C63"/>
    <w:rsid w:val="00EE7572"/>
    <w:rsid w:val="00F24D62"/>
    <w:rsid w:val="00F275DA"/>
    <w:rsid w:val="00F27ECE"/>
    <w:rsid w:val="00F37D65"/>
    <w:rsid w:val="00F413E2"/>
    <w:rsid w:val="00F41D3E"/>
    <w:rsid w:val="00F572A1"/>
    <w:rsid w:val="00F607B9"/>
    <w:rsid w:val="00F6785F"/>
    <w:rsid w:val="00F72B16"/>
    <w:rsid w:val="00F82717"/>
    <w:rsid w:val="00F82C59"/>
    <w:rsid w:val="00FA4C37"/>
    <w:rsid w:val="00FB1526"/>
    <w:rsid w:val="00FC538C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7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01"/>
  </w:style>
  <w:style w:type="paragraph" w:styleId="Footer">
    <w:name w:val="footer"/>
    <w:basedOn w:val="Normal"/>
    <w:link w:val="FooterChar"/>
    <w:uiPriority w:val="99"/>
    <w:unhideWhenUsed/>
    <w:rsid w:val="006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01"/>
  </w:style>
  <w:style w:type="paragraph" w:styleId="NormalWeb">
    <w:name w:val="Normal (Web)"/>
    <w:basedOn w:val="Normal"/>
    <w:uiPriority w:val="99"/>
    <w:unhideWhenUsed/>
    <w:rsid w:val="002C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C0796"/>
    <w:rPr>
      <w:b/>
      <w:bCs/>
    </w:rPr>
  </w:style>
  <w:style w:type="character" w:styleId="Emphasis">
    <w:name w:val="Emphasis"/>
    <w:basedOn w:val="DefaultParagraphFont"/>
    <w:uiPriority w:val="20"/>
    <w:qFormat/>
    <w:rsid w:val="002C0796"/>
    <w:rPr>
      <w:i/>
      <w:iCs/>
    </w:rPr>
  </w:style>
  <w:style w:type="character" w:customStyle="1" w:styleId="apple-converted-space">
    <w:name w:val="apple-converted-space"/>
    <w:basedOn w:val="DefaultParagraphFont"/>
    <w:rsid w:val="002C0796"/>
  </w:style>
  <w:style w:type="character" w:styleId="CommentReference">
    <w:name w:val="annotation reference"/>
    <w:basedOn w:val="DefaultParagraphFont"/>
    <w:uiPriority w:val="99"/>
    <w:semiHidden/>
    <w:unhideWhenUsed/>
    <w:rsid w:val="002C0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79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0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0796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2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E90AB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62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5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F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F20C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0C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7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01"/>
  </w:style>
  <w:style w:type="paragraph" w:styleId="Footer">
    <w:name w:val="footer"/>
    <w:basedOn w:val="Normal"/>
    <w:link w:val="FooterChar"/>
    <w:uiPriority w:val="99"/>
    <w:unhideWhenUsed/>
    <w:rsid w:val="006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01"/>
  </w:style>
  <w:style w:type="paragraph" w:styleId="NormalWeb">
    <w:name w:val="Normal (Web)"/>
    <w:basedOn w:val="Normal"/>
    <w:uiPriority w:val="99"/>
    <w:unhideWhenUsed/>
    <w:rsid w:val="002C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C0796"/>
    <w:rPr>
      <w:b/>
      <w:bCs/>
    </w:rPr>
  </w:style>
  <w:style w:type="character" w:styleId="Emphasis">
    <w:name w:val="Emphasis"/>
    <w:basedOn w:val="DefaultParagraphFont"/>
    <w:uiPriority w:val="20"/>
    <w:qFormat/>
    <w:rsid w:val="002C0796"/>
    <w:rPr>
      <w:i/>
      <w:iCs/>
    </w:rPr>
  </w:style>
  <w:style w:type="character" w:customStyle="1" w:styleId="apple-converted-space">
    <w:name w:val="apple-converted-space"/>
    <w:basedOn w:val="DefaultParagraphFont"/>
    <w:rsid w:val="002C0796"/>
  </w:style>
  <w:style w:type="character" w:styleId="CommentReference">
    <w:name w:val="annotation reference"/>
    <w:basedOn w:val="DefaultParagraphFont"/>
    <w:uiPriority w:val="99"/>
    <w:semiHidden/>
    <w:unhideWhenUsed/>
    <w:rsid w:val="002C0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79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0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0796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2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E90AB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62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5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F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F20C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0C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3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mondelezinternation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ndelezinternationa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coalife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http://bit.ly/1Oji9y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ondelez.jobs.cz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E347-DCE4-46A8-A93A-EFAC0D53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5643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inVentiv Health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Agha, Marketa</cp:lastModifiedBy>
  <cp:revision>2</cp:revision>
  <cp:lastPrinted>2016-05-18T07:23:00Z</cp:lastPrinted>
  <dcterms:created xsi:type="dcterms:W3CDTF">2016-07-27T14:37:00Z</dcterms:created>
  <dcterms:modified xsi:type="dcterms:W3CDTF">2016-07-27T14:37:00Z</dcterms:modified>
</cp:coreProperties>
</file>