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E1" w:rsidRDefault="00465DB1" w:rsidP="001A33E1">
      <w:pPr>
        <w:jc w:val="right"/>
        <w:rPr>
          <w:i/>
        </w:rPr>
      </w:pPr>
      <w:r>
        <w:rPr>
          <w:i/>
        </w:rPr>
        <w:t>Pressmeddelande 28 september 2012</w:t>
      </w:r>
    </w:p>
    <w:p w:rsidR="00C11830" w:rsidRDefault="00C11830" w:rsidP="001A33E1">
      <w:pPr>
        <w:jc w:val="right"/>
        <w:rPr>
          <w:i/>
        </w:rPr>
      </w:pPr>
    </w:p>
    <w:p w:rsidR="00C11830" w:rsidRPr="00C11830" w:rsidRDefault="00C11830" w:rsidP="00C11830">
      <w:pPr>
        <w:rPr>
          <w:rFonts w:ascii="Tahoma" w:hAnsi="Tahoma" w:cs="Tahoma"/>
          <w:b/>
          <w:sz w:val="22"/>
          <w:szCs w:val="22"/>
        </w:rPr>
      </w:pPr>
      <w:r w:rsidRPr="00C11830">
        <w:rPr>
          <w:rFonts w:ascii="Tahoma" w:hAnsi="Tahoma" w:cs="Tahoma"/>
          <w:b/>
          <w:sz w:val="22"/>
          <w:szCs w:val="22"/>
        </w:rPr>
        <w:t>Beckomberga Hus 06 vann</w:t>
      </w:r>
      <w:r w:rsidR="0047680A">
        <w:rPr>
          <w:rFonts w:ascii="Tahoma" w:hAnsi="Tahoma" w:cs="Tahoma"/>
          <w:b/>
          <w:sz w:val="22"/>
          <w:szCs w:val="22"/>
        </w:rPr>
        <w:t xml:space="preserve"> </w:t>
      </w:r>
      <w:r w:rsidRPr="00C11830">
        <w:rPr>
          <w:rFonts w:ascii="Tahoma" w:hAnsi="Tahoma" w:cs="Tahoma"/>
          <w:b/>
          <w:sz w:val="22"/>
          <w:szCs w:val="22"/>
        </w:rPr>
        <w:t>Stockholms Byggmästareförenings ROT-pris 2012</w:t>
      </w:r>
      <w:r>
        <w:rPr>
          <w:rFonts w:ascii="Tahoma" w:hAnsi="Tahoma" w:cs="Tahoma"/>
          <w:b/>
          <w:sz w:val="22"/>
          <w:szCs w:val="22"/>
        </w:rPr>
        <w:t xml:space="preserve"> </w:t>
      </w:r>
    </w:p>
    <w:p w:rsidR="001A33E1" w:rsidRPr="00C11830" w:rsidRDefault="00A358B0" w:rsidP="00C11830">
      <w:pPr>
        <w:pStyle w:val="Rubrik3"/>
        <w:rPr>
          <w:sz w:val="20"/>
          <w:szCs w:val="20"/>
        </w:rPr>
      </w:pPr>
      <w:r w:rsidRPr="00A358B0">
        <w:rPr>
          <w:sz w:val="28"/>
          <w:szCs w:val="28"/>
        </w:rPr>
        <w:t xml:space="preserve">Ett gammalt sjukhus </w:t>
      </w:r>
      <w:r w:rsidR="00C11830">
        <w:rPr>
          <w:sz w:val="28"/>
          <w:szCs w:val="28"/>
        </w:rPr>
        <w:t xml:space="preserve">blev ett modernt äldreboende </w:t>
      </w:r>
    </w:p>
    <w:p w:rsidR="008032BB" w:rsidRPr="00841853" w:rsidRDefault="000F37D7" w:rsidP="005D7446">
      <w:pPr>
        <w:rPr>
          <w:b/>
        </w:rPr>
      </w:pPr>
      <w:r>
        <w:rPr>
          <w:b/>
          <w:bCs/>
        </w:rPr>
        <w:t xml:space="preserve">Ombyggnaden av Beckomberga Hus 06 </w:t>
      </w:r>
      <w:r w:rsidR="002978FA">
        <w:rPr>
          <w:b/>
          <w:bCs/>
        </w:rPr>
        <w:t xml:space="preserve">i Bromma </w:t>
      </w:r>
      <w:r w:rsidRPr="000F37D7">
        <w:rPr>
          <w:b/>
          <w:bCs/>
        </w:rPr>
        <w:t>tilldelades Stockholms Byggmästareförenings ROT-pris 2012 vid ett frukostseminarium i Kulturhuset fredagen den 28 september.</w:t>
      </w:r>
      <w:r>
        <w:rPr>
          <w:b/>
          <w:bCs/>
        </w:rPr>
        <w:t xml:space="preserve"> </w:t>
      </w:r>
      <w:r w:rsidR="008032BB" w:rsidRPr="00841853">
        <w:rPr>
          <w:b/>
          <w:bCs/>
        </w:rPr>
        <w:t>Den gamla</w:t>
      </w:r>
      <w:r w:rsidR="00A358B0" w:rsidRPr="00841853">
        <w:rPr>
          <w:b/>
          <w:bCs/>
        </w:rPr>
        <w:t xml:space="preserve"> </w:t>
      </w:r>
      <w:r w:rsidR="00A358B0" w:rsidRPr="00841853">
        <w:rPr>
          <w:b/>
        </w:rPr>
        <w:t>sjukhusbyggnaden</w:t>
      </w:r>
      <w:r w:rsidR="00465DB1" w:rsidRPr="00841853">
        <w:rPr>
          <w:b/>
        </w:rPr>
        <w:t xml:space="preserve"> </w:t>
      </w:r>
      <w:r w:rsidR="00A358B0" w:rsidRPr="00841853">
        <w:rPr>
          <w:b/>
        </w:rPr>
        <w:t>från 1930-talet var kraftigt</w:t>
      </w:r>
      <w:r w:rsidR="00465DB1" w:rsidRPr="00841853">
        <w:rPr>
          <w:b/>
        </w:rPr>
        <w:t xml:space="preserve"> </w:t>
      </w:r>
      <w:r w:rsidR="00A358B0" w:rsidRPr="00841853">
        <w:rPr>
          <w:b/>
        </w:rPr>
        <w:t>nedgången, bland annat</w:t>
      </w:r>
      <w:r w:rsidR="00465DB1" w:rsidRPr="00841853">
        <w:rPr>
          <w:b/>
        </w:rPr>
        <w:t xml:space="preserve"> </w:t>
      </w:r>
      <w:r w:rsidR="00A358B0" w:rsidRPr="00841853">
        <w:rPr>
          <w:b/>
        </w:rPr>
        <w:t>på grund av omfattande</w:t>
      </w:r>
      <w:r w:rsidR="00465DB1" w:rsidRPr="00841853">
        <w:rPr>
          <w:b/>
        </w:rPr>
        <w:t xml:space="preserve"> </w:t>
      </w:r>
      <w:r w:rsidR="00A358B0" w:rsidRPr="00841853">
        <w:rPr>
          <w:b/>
        </w:rPr>
        <w:t>skadegörelse. Målet med</w:t>
      </w:r>
      <w:r w:rsidR="00465DB1" w:rsidRPr="00841853">
        <w:rPr>
          <w:b/>
        </w:rPr>
        <w:t xml:space="preserve"> </w:t>
      </w:r>
      <w:r w:rsidR="00A358B0" w:rsidRPr="00841853">
        <w:rPr>
          <w:b/>
        </w:rPr>
        <w:t>renoveringen var att göra om</w:t>
      </w:r>
      <w:r w:rsidR="00465DB1" w:rsidRPr="00841853">
        <w:rPr>
          <w:b/>
        </w:rPr>
        <w:t xml:space="preserve"> </w:t>
      </w:r>
      <w:r w:rsidR="00A358B0" w:rsidRPr="00841853">
        <w:rPr>
          <w:b/>
        </w:rPr>
        <w:t>fastigheten till ett modernt</w:t>
      </w:r>
      <w:r w:rsidR="00465DB1" w:rsidRPr="00841853">
        <w:rPr>
          <w:b/>
        </w:rPr>
        <w:t xml:space="preserve"> </w:t>
      </w:r>
      <w:r w:rsidR="008032BB" w:rsidRPr="00841853">
        <w:rPr>
          <w:b/>
        </w:rPr>
        <w:t>och energieffektivt äldreboende</w:t>
      </w:r>
      <w:r>
        <w:rPr>
          <w:b/>
        </w:rPr>
        <w:t>.</w:t>
      </w:r>
    </w:p>
    <w:p w:rsidR="008032BB" w:rsidRDefault="008032BB" w:rsidP="005D7446"/>
    <w:p w:rsidR="00841853" w:rsidRDefault="00841853" w:rsidP="005D7446">
      <w:pPr>
        <w:rPr>
          <w:color w:val="000000"/>
        </w:rPr>
      </w:pPr>
      <w:r>
        <w:t>Juryn för Stockholms Byggmästareförenings ROT-pris, med Anna-Gret</w:t>
      </w:r>
      <w:r w:rsidR="000F37D7">
        <w:t xml:space="preserve">a Leijon i spetsen, konstaterar: </w:t>
      </w:r>
      <w:r>
        <w:t>”att</w:t>
      </w:r>
      <w:r w:rsidRPr="005D7446">
        <w:rPr>
          <w:color w:val="000000"/>
        </w:rPr>
        <w:t xml:space="preserve"> idag omvandla en förfallen institutionell byggnad från tidigt 1930-tal för ny rationell verksamhet, utan att förvanska byggnaden, kräver medvetenhet och engagemang</w:t>
      </w:r>
      <w:r>
        <w:rPr>
          <w:color w:val="000000"/>
        </w:rPr>
        <w:t>”</w:t>
      </w:r>
      <w:r w:rsidR="000F37D7">
        <w:rPr>
          <w:color w:val="000000"/>
        </w:rPr>
        <w:t>.</w:t>
      </w:r>
      <w:r>
        <w:rPr>
          <w:color w:val="000000"/>
        </w:rPr>
        <w:t xml:space="preserve"> </w:t>
      </w:r>
    </w:p>
    <w:p w:rsidR="00841853" w:rsidRPr="005D7446" w:rsidRDefault="00841853" w:rsidP="005D7446"/>
    <w:p w:rsidR="00AC587E" w:rsidRDefault="008032BB" w:rsidP="00AC587E">
      <w:pPr>
        <w:rPr>
          <w:color w:val="000000"/>
        </w:rPr>
      </w:pPr>
      <w:r w:rsidRPr="005D7446">
        <w:t xml:space="preserve">Eftersom byggnaden </w:t>
      </w:r>
      <w:r w:rsidR="00A358B0" w:rsidRPr="005D7446">
        <w:t>klassats som kulturhistoriskt</w:t>
      </w:r>
      <w:r w:rsidR="00465DB1" w:rsidRPr="005D7446">
        <w:t xml:space="preserve"> </w:t>
      </w:r>
      <w:r w:rsidR="00A358B0" w:rsidRPr="005D7446">
        <w:t>värdefull var det viktigt för arkitekterna</w:t>
      </w:r>
      <w:r w:rsidR="00465DB1" w:rsidRPr="005D7446">
        <w:t xml:space="preserve"> att fi</w:t>
      </w:r>
      <w:r w:rsidR="00A358B0" w:rsidRPr="005D7446">
        <w:t>nna lösningar som inte förvanskade</w:t>
      </w:r>
      <w:r w:rsidR="00465DB1" w:rsidRPr="005D7446">
        <w:t xml:space="preserve"> </w:t>
      </w:r>
      <w:r w:rsidR="00A358B0" w:rsidRPr="005D7446">
        <w:t xml:space="preserve">helheten. </w:t>
      </w:r>
      <w:r w:rsidR="002978FA">
        <w:t xml:space="preserve">Inom tuffa ekonomiska ramar </w:t>
      </w:r>
      <w:r w:rsidR="002718B7">
        <w:rPr>
          <w:color w:val="000000"/>
        </w:rPr>
        <w:t xml:space="preserve">förvandlades </w:t>
      </w:r>
      <w:r w:rsidR="00AC587E" w:rsidRPr="005D7446">
        <w:rPr>
          <w:color w:val="000000"/>
        </w:rPr>
        <w:t>arkitekt Carl Westmans klassicist</w:t>
      </w:r>
      <w:r w:rsidR="002978FA">
        <w:rPr>
          <w:color w:val="000000"/>
        </w:rPr>
        <w:t xml:space="preserve">iska byggnad 06 på Beckomberga </w:t>
      </w:r>
      <w:r w:rsidR="00AC587E" w:rsidRPr="005D7446">
        <w:rPr>
          <w:color w:val="000000"/>
        </w:rPr>
        <w:t>till ett skräddarsytt äldreboende.</w:t>
      </w:r>
      <w:r w:rsidR="002978FA">
        <w:rPr>
          <w:color w:val="000000"/>
        </w:rPr>
        <w:t xml:space="preserve"> </w:t>
      </w:r>
      <w:r w:rsidR="00AC587E" w:rsidRPr="005D7446">
        <w:rPr>
          <w:color w:val="000000"/>
        </w:rPr>
        <w:t>Boendet har fått hemkänsla, fint dagsljus och utmärkt kontakt med omgivande park</w:t>
      </w:r>
      <w:r w:rsidR="002978FA">
        <w:rPr>
          <w:color w:val="000000"/>
        </w:rPr>
        <w:t xml:space="preserve">. </w:t>
      </w:r>
      <w:r w:rsidR="002978FA" w:rsidRPr="005D7446">
        <w:t xml:space="preserve">Utöver bostäderna </w:t>
      </w:r>
      <w:r w:rsidR="002978FA">
        <w:t xml:space="preserve">för </w:t>
      </w:r>
      <w:r w:rsidR="002978FA" w:rsidRPr="005D7446">
        <w:t>äldre har man använt gavlarnas korridorer som personalbostäder, iordningställt källaren och utfört markarbeten.</w:t>
      </w:r>
    </w:p>
    <w:p w:rsidR="00AC587E" w:rsidRPr="005D7446" w:rsidRDefault="00AC587E" w:rsidP="00AC587E">
      <w:pPr>
        <w:rPr>
          <w:color w:val="000000"/>
        </w:rPr>
      </w:pPr>
    </w:p>
    <w:p w:rsidR="00ED3B31" w:rsidRDefault="00ED3B31" w:rsidP="00ED3B31">
      <w:r>
        <w:t>Juryn för ROT-priset har även gett ett hedersomnämnande till Palmfelt Center. Den tidigare</w:t>
      </w:r>
      <w:r w:rsidR="00AC587E">
        <w:rPr>
          <w:color w:val="FF0000"/>
        </w:rPr>
        <w:t xml:space="preserve"> </w:t>
      </w:r>
      <w:r w:rsidRPr="00ED3B31">
        <w:t xml:space="preserve">slutna bankgirocentralen har genom ett begränsat ingrepp gått </w:t>
      </w:r>
      <w:r>
        <w:t>igenom en identitetsomvandli</w:t>
      </w:r>
      <w:r w:rsidR="00AC587E">
        <w:t>ng. J</w:t>
      </w:r>
      <w:r>
        <w:t xml:space="preserve">uryn hoppas </w:t>
      </w:r>
      <w:r w:rsidRPr="0012115A">
        <w:rPr>
          <w:color w:val="000000"/>
        </w:rPr>
        <w:t xml:space="preserve">att Palmfelt Center kan tjäna som inspirationskälla för </w:t>
      </w:r>
      <w:r w:rsidR="00AC587E" w:rsidRPr="0012115A">
        <w:rPr>
          <w:color w:val="000000"/>
        </w:rPr>
        <w:t>förnyelse</w:t>
      </w:r>
      <w:r w:rsidRPr="0012115A">
        <w:rPr>
          <w:color w:val="000000"/>
        </w:rPr>
        <w:t xml:space="preserve"> av till synes hopplösa byggnader och på så vis rädda dessa från rivning</w:t>
      </w:r>
      <w:bookmarkStart w:id="0" w:name="_GoBack"/>
      <w:bookmarkEnd w:id="0"/>
      <w:r w:rsidRPr="0012115A">
        <w:rPr>
          <w:color w:val="000000"/>
        </w:rPr>
        <w:t>.</w:t>
      </w:r>
      <w:r w:rsidR="00AC587E">
        <w:rPr>
          <w:color w:val="000000"/>
        </w:rPr>
        <w:t xml:space="preserve"> </w:t>
      </w:r>
    </w:p>
    <w:p w:rsidR="002978FA" w:rsidRPr="005D7446" w:rsidRDefault="002978FA" w:rsidP="00ED3B31"/>
    <w:p w:rsidR="00406875" w:rsidRPr="00AC587E" w:rsidRDefault="005811C7" w:rsidP="00406875">
      <w:r w:rsidRPr="00AC587E">
        <w:t xml:space="preserve">Stockholms Byggmästareförenings ROT-pris är ett årligt pris som tillkommit för att främja ombyggande i Stockholm. Priset ges till den beställare, byggentreprenör och arkitekt som bäst tillvaratagit byggnadens </w:t>
      </w:r>
      <w:r w:rsidR="008032BB" w:rsidRPr="00AC587E">
        <w:t xml:space="preserve">särdrag och </w:t>
      </w:r>
      <w:r w:rsidRPr="00AC587E">
        <w:t xml:space="preserve">kvaliteter och/eller </w:t>
      </w:r>
      <w:r w:rsidR="00557386" w:rsidRPr="00AC587E">
        <w:t>gett</w:t>
      </w:r>
      <w:r w:rsidRPr="00AC587E">
        <w:t xml:space="preserve"> fastigheten en ny användning på ett elegant sätt.</w:t>
      </w:r>
      <w:r w:rsidR="00E14420" w:rsidRPr="00AC587E">
        <w:t xml:space="preserve"> </w:t>
      </w:r>
    </w:p>
    <w:p w:rsidR="006248F8" w:rsidRDefault="006248F8" w:rsidP="005D7446"/>
    <w:p w:rsidR="002978FA" w:rsidRDefault="002978FA" w:rsidP="005D7446"/>
    <w:p w:rsidR="002978FA" w:rsidRDefault="002978FA" w:rsidP="002978FA">
      <w:pPr>
        <w:rPr>
          <w:bCs/>
        </w:rPr>
      </w:pPr>
      <w:r>
        <w:rPr>
          <w:bCs/>
        </w:rPr>
        <w:t>Om projektets deltagare, j</w:t>
      </w:r>
      <w:r w:rsidRPr="005D7446">
        <w:rPr>
          <w:bCs/>
        </w:rPr>
        <w:t>uryns motivering och juryns ledamöter, se nästa sida.</w:t>
      </w:r>
    </w:p>
    <w:p w:rsidR="002718B7" w:rsidRPr="005D7446" w:rsidRDefault="00B46A9D" w:rsidP="002978FA">
      <w:pPr>
        <w:rPr>
          <w:bCs/>
        </w:rPr>
      </w:pPr>
      <w:r>
        <w:rPr>
          <w:bCs/>
        </w:rPr>
        <w:t xml:space="preserve">Pressbilder finns </w:t>
      </w:r>
      <w:r w:rsidR="002718B7">
        <w:rPr>
          <w:bCs/>
        </w:rPr>
        <w:t xml:space="preserve">i Stockholms Byggmästareföreningens pressrum på Mynewsdesk: </w:t>
      </w:r>
      <w:hyperlink r:id="rId7" w:history="1">
        <w:r w:rsidR="002718B7" w:rsidRPr="00367E04">
          <w:rPr>
            <w:rStyle w:val="Hyperlnk"/>
            <w:bCs/>
          </w:rPr>
          <w:t>http://www.mynewsdesk.com/se/pressroom/byggmaestarefoereningen-stockholms-bf</w:t>
        </w:r>
      </w:hyperlink>
      <w:r w:rsidR="002718B7">
        <w:rPr>
          <w:bCs/>
        </w:rPr>
        <w:t xml:space="preserve">. </w:t>
      </w:r>
    </w:p>
    <w:p w:rsidR="002978FA" w:rsidRDefault="002978FA" w:rsidP="005D7446"/>
    <w:p w:rsidR="006248F8" w:rsidRPr="005D7446" w:rsidRDefault="005D7446" w:rsidP="005D7446">
      <w:r w:rsidRPr="005D7446">
        <w:t>M</w:t>
      </w:r>
      <w:r w:rsidR="006248F8" w:rsidRPr="005D7446">
        <w:t xml:space="preserve">er information: </w:t>
      </w:r>
    </w:p>
    <w:p w:rsidR="006248F8" w:rsidRPr="005D7446" w:rsidRDefault="006248F8" w:rsidP="005D7446">
      <w:r w:rsidRPr="005D7446">
        <w:t xml:space="preserve">Sofia Jonsson, Stockholms Byggmästareförening, 0736-61 47 02, </w:t>
      </w:r>
      <w:hyperlink r:id="rId8" w:history="1">
        <w:r w:rsidRPr="005D7446">
          <w:rPr>
            <w:rStyle w:val="Hyperlnk"/>
          </w:rPr>
          <w:t>sofia@stockholmsbf.se</w:t>
        </w:r>
      </w:hyperlink>
      <w:r w:rsidRPr="005D7446">
        <w:t xml:space="preserve">. </w:t>
      </w:r>
    </w:p>
    <w:p w:rsidR="00406875" w:rsidRDefault="00406875" w:rsidP="005D7446">
      <w:pPr>
        <w:rPr>
          <w:bCs/>
        </w:rPr>
      </w:pPr>
    </w:p>
    <w:p w:rsidR="005D7446" w:rsidRPr="005D7446" w:rsidRDefault="005D7446" w:rsidP="005D7446">
      <w:pPr>
        <w:rPr>
          <w:color w:val="000000"/>
          <w:u w:val="single"/>
        </w:rPr>
      </w:pPr>
      <w:r w:rsidRPr="005D7446">
        <w:rPr>
          <w:color w:val="000000"/>
          <w:u w:val="single"/>
        </w:rPr>
        <w:br w:type="page"/>
      </w:r>
    </w:p>
    <w:p w:rsidR="00A358B0" w:rsidRPr="005D7446" w:rsidRDefault="005D7446" w:rsidP="005D7446">
      <w:pPr>
        <w:pStyle w:val="Rubrik2"/>
      </w:pPr>
      <w:r w:rsidRPr="005D7446">
        <w:lastRenderedPageBreak/>
        <w:t>Juryns motivering</w:t>
      </w:r>
      <w:r w:rsidR="002978FA">
        <w:t xml:space="preserve"> för </w:t>
      </w:r>
      <w:r w:rsidR="00860BF7">
        <w:t>vinnande projekt</w:t>
      </w:r>
      <w:r w:rsidRPr="005D7446">
        <w:t xml:space="preserve">: </w:t>
      </w:r>
    </w:p>
    <w:p w:rsidR="00406875" w:rsidRPr="00406875" w:rsidRDefault="00406875" w:rsidP="00406875">
      <w:pPr>
        <w:rPr>
          <w:b/>
          <w:bCs/>
        </w:rPr>
      </w:pPr>
      <w:r w:rsidRPr="00406875">
        <w:rPr>
          <w:b/>
          <w:bCs/>
        </w:rPr>
        <w:t>Lindegård, Beckomberga</w:t>
      </w:r>
      <w:r w:rsidR="00D62291">
        <w:rPr>
          <w:b/>
          <w:bCs/>
        </w:rPr>
        <w:t xml:space="preserve"> hus 06</w:t>
      </w:r>
      <w:r w:rsidRPr="00406875">
        <w:rPr>
          <w:b/>
          <w:bCs/>
        </w:rPr>
        <w:t>, Beckombergavägen 297</w:t>
      </w:r>
    </w:p>
    <w:p w:rsidR="00406875" w:rsidRPr="005D7446" w:rsidRDefault="00406875" w:rsidP="00406875">
      <w:r w:rsidRPr="005D7446">
        <w:t>Beställare/byggherre: Brinova Omsorg Beckomberga AB</w:t>
      </w:r>
    </w:p>
    <w:p w:rsidR="00ED3B31" w:rsidRPr="005D7446" w:rsidRDefault="00ED3B31" w:rsidP="00ED3B31">
      <w:r>
        <w:t>Bygge</w:t>
      </w:r>
      <w:r w:rsidRPr="005D7446">
        <w:t>ntreprenör: PO Service Bygg och Måleri AB</w:t>
      </w:r>
    </w:p>
    <w:p w:rsidR="00406875" w:rsidRPr="005D7446" w:rsidRDefault="00406875" w:rsidP="00406875">
      <w:r w:rsidRPr="005D7446">
        <w:t>Arkitekter: Megaron Arkitekter och Murman Arkitekter</w:t>
      </w:r>
    </w:p>
    <w:p w:rsidR="00406875" w:rsidRPr="005D7446" w:rsidRDefault="00406875" w:rsidP="00406875">
      <w:r w:rsidRPr="005D7446">
        <w:t>Total kostnad: 21 000 kr/m2 BTA inkl. moms</w:t>
      </w:r>
    </w:p>
    <w:p w:rsidR="00406875" w:rsidRPr="005D7446" w:rsidRDefault="00406875" w:rsidP="00406875"/>
    <w:p w:rsidR="00A358B0" w:rsidRDefault="005D7446" w:rsidP="005D7446">
      <w:pPr>
        <w:rPr>
          <w:color w:val="000000"/>
        </w:rPr>
      </w:pPr>
      <w:r>
        <w:rPr>
          <w:color w:val="000000"/>
        </w:rPr>
        <w:t>”</w:t>
      </w:r>
      <w:r w:rsidR="00A358B0" w:rsidRPr="005D7446">
        <w:rPr>
          <w:color w:val="000000"/>
        </w:rPr>
        <w:t xml:space="preserve">Att idag omvandla en förfallen institutionell byggnad från tidigt 1930-tal, för ny rationell verksamhet, utan att förvanska byggnaden, kräver medvetenhet och engagemang. </w:t>
      </w:r>
    </w:p>
    <w:p w:rsidR="005D7446" w:rsidRPr="005D7446" w:rsidRDefault="005D7446" w:rsidP="005D7446">
      <w:pPr>
        <w:rPr>
          <w:color w:val="000000"/>
        </w:rPr>
      </w:pPr>
    </w:p>
    <w:p w:rsidR="00A358B0" w:rsidRDefault="00A358B0" w:rsidP="005D7446">
      <w:pPr>
        <w:rPr>
          <w:color w:val="000000"/>
        </w:rPr>
      </w:pPr>
      <w:r w:rsidRPr="005D7446">
        <w:rPr>
          <w:color w:val="000000"/>
        </w:rPr>
        <w:t>Med gemensam målbild för alla berörda parter, har man inom tuffa ekonomiska ramar, skickligt tillvaratagit alla tillgängliga kompetenser och konverterat arkitekt Carl Westmans klassicistiska byggnad 06 på Beckomberga, till ett skräddarsytt äldreboende.</w:t>
      </w:r>
    </w:p>
    <w:p w:rsidR="005D7446" w:rsidRPr="005D7446" w:rsidRDefault="005D7446" w:rsidP="005D7446">
      <w:pPr>
        <w:rPr>
          <w:color w:val="000000"/>
        </w:rPr>
      </w:pPr>
    </w:p>
    <w:p w:rsidR="00A358B0" w:rsidRDefault="00A358B0" w:rsidP="005D7446">
      <w:pPr>
        <w:rPr>
          <w:color w:val="000000"/>
        </w:rPr>
      </w:pPr>
      <w:r w:rsidRPr="005D7446">
        <w:rPr>
          <w:color w:val="000000"/>
        </w:rPr>
        <w:t>Boendet har fått hemkänsla, fint dagsljus och utmärkt kontakt med omgivande park. Samtidigt har man lyckats bevara byggnadens enkla rationella grammatik och avancerad teknisk försörjning har lösts dolt och föredömligt.</w:t>
      </w:r>
    </w:p>
    <w:p w:rsidR="005D7446" w:rsidRPr="005D7446" w:rsidRDefault="005D7446" w:rsidP="005D7446">
      <w:pPr>
        <w:rPr>
          <w:color w:val="000000"/>
        </w:rPr>
      </w:pPr>
    </w:p>
    <w:p w:rsidR="00A358B0" w:rsidRDefault="00A358B0" w:rsidP="005D7446">
      <w:pPr>
        <w:rPr>
          <w:color w:val="000000"/>
        </w:rPr>
      </w:pPr>
      <w:r w:rsidRPr="005D7446">
        <w:rPr>
          <w:color w:val="000000"/>
        </w:rPr>
        <w:t>Byggnaden har stått i 80 år och efter denna gedigna och okonstlade ombyggnad/renovering har man gett goda förutsättningar för byggnaden att fungera i ytterligare 80 år.</w:t>
      </w:r>
      <w:r w:rsidR="005D7446">
        <w:rPr>
          <w:color w:val="000000"/>
        </w:rPr>
        <w:t>”</w:t>
      </w:r>
    </w:p>
    <w:p w:rsidR="005D7446" w:rsidRDefault="005D7446" w:rsidP="005D7446">
      <w:pPr>
        <w:rPr>
          <w:color w:val="000000"/>
        </w:rPr>
      </w:pPr>
    </w:p>
    <w:p w:rsidR="0012115A" w:rsidRPr="0012115A" w:rsidRDefault="0012115A" w:rsidP="0012115A">
      <w:pPr>
        <w:pStyle w:val="Rubrik2"/>
      </w:pPr>
      <w:r w:rsidRPr="0012115A">
        <w:t>Mot</w:t>
      </w:r>
      <w:r w:rsidR="002978FA">
        <w:t>ivering för projekt som erhållit</w:t>
      </w:r>
      <w:r w:rsidRPr="0012115A">
        <w:t xml:space="preserve"> juryns hedersomnämnande</w:t>
      </w:r>
      <w:r w:rsidR="00860BF7">
        <w:t xml:space="preserve">: </w:t>
      </w:r>
    </w:p>
    <w:p w:rsidR="0012115A" w:rsidRPr="0012115A" w:rsidRDefault="0012115A" w:rsidP="0012115A">
      <w:pPr>
        <w:rPr>
          <w:b/>
          <w:color w:val="000000"/>
        </w:rPr>
      </w:pPr>
      <w:r w:rsidRPr="0012115A">
        <w:rPr>
          <w:b/>
          <w:color w:val="000000"/>
        </w:rPr>
        <w:t>Palmfeltsvägen 5, Slakthusområdet, Stockholm</w:t>
      </w:r>
    </w:p>
    <w:p w:rsidR="0012115A" w:rsidRPr="0012115A" w:rsidRDefault="0012115A" w:rsidP="0012115A">
      <w:pPr>
        <w:rPr>
          <w:color w:val="000000"/>
        </w:rPr>
      </w:pPr>
      <w:r w:rsidRPr="0012115A">
        <w:rPr>
          <w:color w:val="000000"/>
        </w:rPr>
        <w:t>Byggherre/Fastighetsägare: Newsec Asset Management AB</w:t>
      </w:r>
    </w:p>
    <w:p w:rsidR="0012115A" w:rsidRPr="0012115A" w:rsidRDefault="00ED3B31" w:rsidP="0012115A">
      <w:pPr>
        <w:rPr>
          <w:color w:val="000000"/>
        </w:rPr>
      </w:pPr>
      <w:r>
        <w:rPr>
          <w:color w:val="000000"/>
        </w:rPr>
        <w:t>Bygg</w:t>
      </w:r>
      <w:r w:rsidR="0012115A" w:rsidRPr="0012115A">
        <w:rPr>
          <w:color w:val="000000"/>
        </w:rPr>
        <w:t>entreprenör: Carl Byggare AB</w:t>
      </w:r>
    </w:p>
    <w:p w:rsidR="0012115A" w:rsidRPr="0012115A" w:rsidRDefault="0012115A" w:rsidP="0012115A">
      <w:pPr>
        <w:rPr>
          <w:color w:val="000000"/>
        </w:rPr>
      </w:pPr>
      <w:r w:rsidRPr="0012115A">
        <w:rPr>
          <w:color w:val="000000"/>
        </w:rPr>
        <w:t>Arkitekt: Urban Design AB</w:t>
      </w:r>
    </w:p>
    <w:p w:rsidR="00ED3B31" w:rsidRPr="00ED3B31" w:rsidRDefault="00ED3B31" w:rsidP="00ED3B31">
      <w:pPr>
        <w:rPr>
          <w:color w:val="000000"/>
        </w:rPr>
      </w:pPr>
      <w:r w:rsidRPr="00ED3B31">
        <w:rPr>
          <w:color w:val="000000"/>
        </w:rPr>
        <w:t>Total kostnad 15,9 miljoner kronor</w:t>
      </w:r>
    </w:p>
    <w:p w:rsidR="00ED3B31" w:rsidRDefault="00ED3B31" w:rsidP="0012115A">
      <w:pPr>
        <w:rPr>
          <w:color w:val="000000"/>
        </w:rPr>
      </w:pPr>
    </w:p>
    <w:p w:rsidR="0012115A" w:rsidRDefault="0012115A" w:rsidP="0012115A">
      <w:pPr>
        <w:rPr>
          <w:color w:val="000000"/>
        </w:rPr>
      </w:pPr>
      <w:r>
        <w:rPr>
          <w:color w:val="000000"/>
        </w:rPr>
        <w:t>”</w:t>
      </w:r>
      <w:r w:rsidRPr="0012115A">
        <w:rPr>
          <w:color w:val="000000"/>
        </w:rPr>
        <w:t>Bankgirocentralens skr</w:t>
      </w:r>
      <w:r w:rsidR="00860BF7">
        <w:rPr>
          <w:color w:val="000000"/>
        </w:rPr>
        <w:t>äddarsydda byggnad kunde, på grund av</w:t>
      </w:r>
      <w:r w:rsidRPr="0012115A">
        <w:rPr>
          <w:color w:val="000000"/>
        </w:rPr>
        <w:t xml:space="preserve"> dess slutenhet mot omgivningen, omöjligtvis locka till sig nya hyresgäster då verksamh</w:t>
      </w:r>
      <w:r>
        <w:rPr>
          <w:color w:val="000000"/>
        </w:rPr>
        <w:t xml:space="preserve">et gick ur tiden. En </w:t>
      </w:r>
      <w:r w:rsidRPr="00ED3B31">
        <w:t>identitetsomvandlin</w:t>
      </w:r>
      <w:r w:rsidR="0047680A" w:rsidRPr="00ED3B31">
        <w:t xml:space="preserve">g </w:t>
      </w:r>
      <w:r w:rsidRPr="0012115A">
        <w:rPr>
          <w:color w:val="000000"/>
        </w:rPr>
        <w:t xml:space="preserve">krävdes. </w:t>
      </w:r>
    </w:p>
    <w:p w:rsidR="0012115A" w:rsidRPr="0012115A" w:rsidRDefault="0012115A" w:rsidP="0012115A">
      <w:pPr>
        <w:rPr>
          <w:color w:val="000000"/>
        </w:rPr>
      </w:pPr>
    </w:p>
    <w:p w:rsidR="0012115A" w:rsidRDefault="0012115A" w:rsidP="0012115A">
      <w:pPr>
        <w:rPr>
          <w:color w:val="000000"/>
        </w:rPr>
      </w:pPr>
      <w:r w:rsidRPr="0012115A">
        <w:rPr>
          <w:color w:val="000000"/>
        </w:rPr>
        <w:t xml:space="preserve">Efter en noggrann analys och ett begränsat, djärvt, kirurgiskt ingrepp, välkomnas besökaren idag redan utifrån gatan, och uthyrningsproblematiken är som bortblåst. </w:t>
      </w:r>
    </w:p>
    <w:p w:rsidR="0012115A" w:rsidRPr="0012115A" w:rsidRDefault="0012115A" w:rsidP="0012115A">
      <w:pPr>
        <w:rPr>
          <w:color w:val="000000"/>
        </w:rPr>
      </w:pPr>
    </w:p>
    <w:p w:rsidR="0012115A" w:rsidRPr="005D7446" w:rsidRDefault="0012115A" w:rsidP="0012115A">
      <w:pPr>
        <w:rPr>
          <w:color w:val="000000"/>
        </w:rPr>
      </w:pPr>
      <w:r>
        <w:rPr>
          <w:color w:val="000000"/>
        </w:rPr>
        <w:t>ROT-</w:t>
      </w:r>
      <w:r w:rsidRPr="0012115A">
        <w:rPr>
          <w:color w:val="000000"/>
        </w:rPr>
        <w:t>prisjuryn hoppas att Palmfelt Center kan tjäna som inspirationskälla för vitalisering av till synes hopplösa byggnader och på så vis rädda dessa från rivning.</w:t>
      </w:r>
      <w:r>
        <w:rPr>
          <w:color w:val="000000"/>
        </w:rPr>
        <w:t>”</w:t>
      </w:r>
    </w:p>
    <w:p w:rsidR="00406875" w:rsidRPr="005D7446" w:rsidRDefault="00406875" w:rsidP="005D7446">
      <w:pPr>
        <w:rPr>
          <w:color w:val="000000"/>
        </w:rPr>
      </w:pPr>
    </w:p>
    <w:p w:rsidR="005D7446" w:rsidRPr="005D7446" w:rsidRDefault="005D7446" w:rsidP="005D7446">
      <w:pPr>
        <w:rPr>
          <w:b/>
          <w:color w:val="000000"/>
        </w:rPr>
      </w:pPr>
      <w:r w:rsidRPr="005D7446">
        <w:rPr>
          <w:b/>
          <w:bCs/>
          <w:color w:val="000000"/>
        </w:rPr>
        <w:t>Jury Stockholms Byggmästareförenings ROT-pris 2012:</w:t>
      </w:r>
    </w:p>
    <w:p w:rsidR="005D7446" w:rsidRPr="005D7446" w:rsidRDefault="005D7446" w:rsidP="005D7446">
      <w:pPr>
        <w:rPr>
          <w:color w:val="000000"/>
        </w:rPr>
      </w:pPr>
      <w:r w:rsidRPr="005D7446">
        <w:rPr>
          <w:color w:val="000000"/>
        </w:rPr>
        <w:t>Anna-Greta Leijon (f.d. Skansenschef), ordförande</w:t>
      </w:r>
    </w:p>
    <w:p w:rsidR="005D7446" w:rsidRPr="0012115A" w:rsidRDefault="005D7446" w:rsidP="005D7446">
      <w:pPr>
        <w:rPr>
          <w:color w:val="000000"/>
          <w:lang w:val="en-US"/>
        </w:rPr>
      </w:pPr>
      <w:r w:rsidRPr="0012115A">
        <w:rPr>
          <w:color w:val="000000"/>
          <w:lang w:val="en-US"/>
        </w:rPr>
        <w:t>Anders Larsson (Thetis AB)</w:t>
      </w:r>
    </w:p>
    <w:p w:rsidR="005D7446" w:rsidRPr="0047680A" w:rsidRDefault="005D7446" w:rsidP="005D7446">
      <w:pPr>
        <w:rPr>
          <w:color w:val="000000"/>
          <w:lang w:val="en-US"/>
        </w:rPr>
      </w:pPr>
      <w:r w:rsidRPr="0047680A">
        <w:rPr>
          <w:color w:val="000000"/>
          <w:lang w:val="en-US"/>
        </w:rPr>
        <w:t>Jan Wejdmark (Newsec)</w:t>
      </w:r>
      <w:r w:rsidR="00391E5B" w:rsidRPr="0047680A">
        <w:rPr>
          <w:color w:val="000000"/>
          <w:lang w:val="en-US"/>
        </w:rPr>
        <w:t xml:space="preserve"> </w:t>
      </w:r>
    </w:p>
    <w:p w:rsidR="0012115A" w:rsidRDefault="0012115A" w:rsidP="005D7446">
      <w:pPr>
        <w:rPr>
          <w:color w:val="000000"/>
        </w:rPr>
      </w:pPr>
      <w:r>
        <w:t>Anders Lindh (</w:t>
      </w:r>
      <w:r w:rsidRPr="007709D1">
        <w:t>ETTLEVA Arkitekter AB</w:t>
      </w:r>
      <w:r>
        <w:rPr>
          <w:color w:val="000000"/>
        </w:rPr>
        <w:t>)</w:t>
      </w:r>
    </w:p>
    <w:p w:rsidR="00A358B0" w:rsidRDefault="005D7446" w:rsidP="005D7446">
      <w:pPr>
        <w:rPr>
          <w:color w:val="000000"/>
        </w:rPr>
      </w:pPr>
      <w:r w:rsidRPr="005D7446">
        <w:rPr>
          <w:color w:val="000000"/>
        </w:rPr>
        <w:t>Lennart Granlöf, Stockholms B</w:t>
      </w:r>
      <w:r w:rsidR="0012115A">
        <w:rPr>
          <w:color w:val="000000"/>
        </w:rPr>
        <w:t>yggmästareförening, sekreterare</w:t>
      </w:r>
    </w:p>
    <w:sectPr w:rsidR="00A358B0" w:rsidSect="005811C7">
      <w:headerReference w:type="default" r:id="rId9"/>
      <w:footerReference w:type="default" r:id="rId10"/>
      <w:headerReference w:type="first" r:id="rId11"/>
      <w:footerReference w:type="first" r:id="rId12"/>
      <w:pgSz w:w="11900" w:h="16840" w:code="9"/>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55" w:rsidRDefault="00E27355">
      <w:r>
        <w:separator/>
      </w:r>
    </w:p>
  </w:endnote>
  <w:endnote w:type="continuationSeparator" w:id="0">
    <w:p w:rsidR="00E27355" w:rsidRDefault="00E2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6" w:rsidRPr="00557386" w:rsidRDefault="00557386" w:rsidP="005811C7">
    <w:pPr>
      <w:rPr>
        <w:i/>
        <w:sz w:val="20"/>
        <w:szCs w:val="20"/>
      </w:rPr>
    </w:pPr>
    <w:r w:rsidRPr="00557386">
      <w:rPr>
        <w:i/>
        <w:sz w:val="20"/>
        <w:szCs w:val="20"/>
      </w:rPr>
      <w:t xml:space="preserve">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6" w:rsidRPr="005811C7" w:rsidRDefault="00557386" w:rsidP="005811C7">
    <w:pPr>
      <w:rPr>
        <w:i/>
      </w:rPr>
    </w:pPr>
    <w:r w:rsidRPr="00F01B3F">
      <w:rPr>
        <w:i/>
      </w:rPr>
      <w:t xml:space="preserve">Stockholms Byggmästareförening är </w:t>
    </w:r>
    <w:r>
      <w:rPr>
        <w:i/>
      </w:rPr>
      <w:t xml:space="preserve">en branschorganisation för bygg-, </w:t>
    </w:r>
    <w:r w:rsidRPr="00F01B3F">
      <w:rPr>
        <w:i/>
      </w:rPr>
      <w:t>anläggnings</w:t>
    </w:r>
    <w:r>
      <w:rPr>
        <w:i/>
      </w:rPr>
      <w:t>- och special</w:t>
    </w:r>
    <w:r w:rsidRPr="00F01B3F">
      <w:rPr>
        <w:i/>
      </w:rPr>
      <w:t>företag i Stockholm</w:t>
    </w:r>
    <w:r>
      <w:rPr>
        <w:i/>
      </w:rPr>
      <w:t>s län. Antalet medlemmar är cirka 850</w:t>
    </w:r>
    <w:r w:rsidRPr="00F01B3F">
      <w:rPr>
        <w:i/>
      </w:rPr>
      <w:t>, varav de flesta är små och medelstora företag.</w:t>
    </w:r>
    <w:r>
      <w:rPr>
        <w:i/>
      </w:rPr>
      <w:t xml:space="preserve"> Föreningen tar tillvara företagens intressen och för en konstruktiv dialog med kommuner, myndigheter och beställare om byggandets förutsättningar.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55" w:rsidRDefault="00E27355">
      <w:r>
        <w:separator/>
      </w:r>
    </w:p>
  </w:footnote>
  <w:footnote w:type="continuationSeparator" w:id="0">
    <w:p w:rsidR="00E27355" w:rsidRDefault="00E273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6" w:rsidRDefault="00557386" w:rsidP="00B07891">
    <w:pPr>
      <w:pStyle w:val="Sidhuvud"/>
      <w:jc w:val="right"/>
    </w:pPr>
    <w:r>
      <w:rPr>
        <w:noProof/>
      </w:rPr>
      <w:drawing>
        <wp:inline distT="0" distB="0" distL="0" distR="0">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557386" w:rsidRDefault="00557386" w:rsidP="00847B1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86" w:rsidRDefault="00557386" w:rsidP="008D6D20">
    <w:pPr>
      <w:pStyle w:val="Sidhuvud"/>
      <w:jc w:val="right"/>
    </w:pPr>
    <w:r>
      <w:rPr>
        <w:noProof/>
      </w:rPr>
      <w:drawing>
        <wp:anchor distT="0" distB="0" distL="114300" distR="114300" simplePos="0" relativeHeight="251658240" behindDoc="0" locked="0" layoutInCell="1" allowOverlap="1">
          <wp:simplePos x="0" y="0"/>
          <wp:positionH relativeFrom="column">
            <wp:posOffset>4938395</wp:posOffset>
          </wp:positionH>
          <wp:positionV relativeFrom="paragraph">
            <wp:posOffset>-50165</wp:posOffset>
          </wp:positionV>
          <wp:extent cx="809625" cy="781050"/>
          <wp:effectExtent l="19050" t="0" r="9525" b="0"/>
          <wp:wrapSquare wrapText="bothSides"/>
          <wp:docPr id="2" name="Bild 2"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RGB"/>
                  <pic:cNvPicPr>
                    <a:picLocks noChangeAspect="1" noChangeArrowheads="1"/>
                  </pic:cNvPicPr>
                </pic:nvPicPr>
                <pic:blipFill>
                  <a:blip r:embed="rId1"/>
                  <a:srcRect/>
                  <a:stretch>
                    <a:fillRect/>
                  </a:stretch>
                </pic:blipFill>
                <pic:spPr bwMode="auto">
                  <a:xfrm>
                    <a:off x="0" y="0"/>
                    <a:ext cx="809625" cy="781050"/>
                  </a:xfrm>
                  <a:prstGeom prst="rect">
                    <a:avLst/>
                  </a:prstGeom>
                  <a:noFill/>
                  <a:ln w="9525">
                    <a:noFill/>
                    <a:miter lim="800000"/>
                    <a:headEnd/>
                    <a:tailEnd/>
                  </a:ln>
                </pic:spPr>
              </pic:pic>
            </a:graphicData>
          </a:graphic>
        </wp:anchor>
      </w:drawing>
    </w:r>
  </w:p>
  <w:p w:rsidR="00557386" w:rsidRDefault="00557386" w:rsidP="008D6D20">
    <w:pPr>
      <w:pStyle w:val="Sidhuvud"/>
      <w:jc w:val="right"/>
    </w:pPr>
  </w:p>
  <w:p w:rsidR="00557386" w:rsidRDefault="00557386" w:rsidP="008D6D20">
    <w:pPr>
      <w:pStyle w:val="Sidhuvud"/>
      <w:jc w:val="right"/>
    </w:pPr>
  </w:p>
  <w:p w:rsidR="00557386" w:rsidRDefault="00557386" w:rsidP="008D6D20">
    <w:pPr>
      <w:pStyle w:val="Sidhuvud"/>
      <w:jc w:val="right"/>
    </w:pPr>
  </w:p>
  <w:p w:rsidR="00557386" w:rsidRDefault="00557386" w:rsidP="008D6D20">
    <w:pPr>
      <w:pStyle w:val="Sidhuvud"/>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001"/>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rsids>
    <w:rsidRoot w:val="000355FA"/>
    <w:rsid w:val="000355FA"/>
    <w:rsid w:val="00051BFB"/>
    <w:rsid w:val="000637B2"/>
    <w:rsid w:val="000A18E0"/>
    <w:rsid w:val="000C2355"/>
    <w:rsid w:val="000F37D7"/>
    <w:rsid w:val="00105BFE"/>
    <w:rsid w:val="00112FC4"/>
    <w:rsid w:val="0012115A"/>
    <w:rsid w:val="00124275"/>
    <w:rsid w:val="00135B3C"/>
    <w:rsid w:val="001A1E9A"/>
    <w:rsid w:val="001A33E1"/>
    <w:rsid w:val="00211F05"/>
    <w:rsid w:val="00264D16"/>
    <w:rsid w:val="002718B7"/>
    <w:rsid w:val="002978FA"/>
    <w:rsid w:val="002B775E"/>
    <w:rsid w:val="002C6A80"/>
    <w:rsid w:val="002E0CE8"/>
    <w:rsid w:val="003121CC"/>
    <w:rsid w:val="00326992"/>
    <w:rsid w:val="003772A1"/>
    <w:rsid w:val="00391E5B"/>
    <w:rsid w:val="003F179B"/>
    <w:rsid w:val="00406875"/>
    <w:rsid w:val="00406D2A"/>
    <w:rsid w:val="0044526F"/>
    <w:rsid w:val="00446271"/>
    <w:rsid w:val="004601C0"/>
    <w:rsid w:val="00465DB1"/>
    <w:rsid w:val="00474228"/>
    <w:rsid w:val="0047680A"/>
    <w:rsid w:val="004E5423"/>
    <w:rsid w:val="004F7488"/>
    <w:rsid w:val="00557386"/>
    <w:rsid w:val="00563AD5"/>
    <w:rsid w:val="00570476"/>
    <w:rsid w:val="005811C7"/>
    <w:rsid w:val="00586670"/>
    <w:rsid w:val="005B255F"/>
    <w:rsid w:val="005C59E9"/>
    <w:rsid w:val="005D7446"/>
    <w:rsid w:val="006248F8"/>
    <w:rsid w:val="00700731"/>
    <w:rsid w:val="00705677"/>
    <w:rsid w:val="007120EF"/>
    <w:rsid w:val="007438FE"/>
    <w:rsid w:val="007F6E5D"/>
    <w:rsid w:val="008032BB"/>
    <w:rsid w:val="0083596B"/>
    <w:rsid w:val="00837C77"/>
    <w:rsid w:val="00841853"/>
    <w:rsid w:val="00846BC8"/>
    <w:rsid w:val="00847B1F"/>
    <w:rsid w:val="00851718"/>
    <w:rsid w:val="00860BF7"/>
    <w:rsid w:val="008D6D20"/>
    <w:rsid w:val="008E3AB1"/>
    <w:rsid w:val="008F2633"/>
    <w:rsid w:val="009060AA"/>
    <w:rsid w:val="009708D2"/>
    <w:rsid w:val="009E2380"/>
    <w:rsid w:val="00A0285C"/>
    <w:rsid w:val="00A05A07"/>
    <w:rsid w:val="00A3097F"/>
    <w:rsid w:val="00A358B0"/>
    <w:rsid w:val="00A56EE0"/>
    <w:rsid w:val="00A853E1"/>
    <w:rsid w:val="00AA03FA"/>
    <w:rsid w:val="00AB323D"/>
    <w:rsid w:val="00AC587E"/>
    <w:rsid w:val="00AC643E"/>
    <w:rsid w:val="00AF3ADC"/>
    <w:rsid w:val="00B071B7"/>
    <w:rsid w:val="00B07891"/>
    <w:rsid w:val="00B13D36"/>
    <w:rsid w:val="00B15A9D"/>
    <w:rsid w:val="00B27989"/>
    <w:rsid w:val="00B46A9D"/>
    <w:rsid w:val="00B8750C"/>
    <w:rsid w:val="00BC69F8"/>
    <w:rsid w:val="00BD305E"/>
    <w:rsid w:val="00BE1A43"/>
    <w:rsid w:val="00BF2890"/>
    <w:rsid w:val="00C11830"/>
    <w:rsid w:val="00C158A0"/>
    <w:rsid w:val="00C645A6"/>
    <w:rsid w:val="00C97279"/>
    <w:rsid w:val="00CA056C"/>
    <w:rsid w:val="00CC4647"/>
    <w:rsid w:val="00D13D66"/>
    <w:rsid w:val="00D62291"/>
    <w:rsid w:val="00D71104"/>
    <w:rsid w:val="00E14420"/>
    <w:rsid w:val="00E27355"/>
    <w:rsid w:val="00E3051E"/>
    <w:rsid w:val="00E3610B"/>
    <w:rsid w:val="00E40899"/>
    <w:rsid w:val="00E83364"/>
    <w:rsid w:val="00ED3B31"/>
    <w:rsid w:val="00EF07D0"/>
    <w:rsid w:val="00F01B3F"/>
    <w:rsid w:val="00F124AD"/>
    <w:rsid w:val="00F833F5"/>
    <w:rsid w:val="00F97E50"/>
    <w:rsid w:val="00FF034F"/>
    <w:rsid w:val="00FF241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3F179B"/>
    <w:pPr>
      <w:spacing w:after="200"/>
      <w:contextualSpacing/>
    </w:pPr>
    <w:rPr>
      <w:rFonts w:ascii="Tahoma" w:hAnsi="Tahoma"/>
      <w:color w:val="17365D"/>
      <w:spacing w:val="5"/>
      <w:kern w:val="28"/>
      <w:sz w:val="36"/>
      <w:szCs w:val="52"/>
    </w:rPr>
  </w:style>
  <w:style w:type="character" w:customStyle="1" w:styleId="RubrikChar">
    <w:name w:val="Rubrik Char"/>
    <w:basedOn w:val="Standardstycketeckensnitt"/>
    <w:link w:val="Rubrik"/>
    <w:rsid w:val="003F179B"/>
    <w:rPr>
      <w:rFonts w:ascii="Tahoma" w:eastAsia="Times New Roman" w:hAnsi="Tahoma" w:cs="Times New Roman"/>
      <w:color w:val="17365D"/>
      <w:spacing w:val="5"/>
      <w:kern w:val="28"/>
      <w:sz w:val="36"/>
      <w:szCs w:val="52"/>
      <w:lang w:eastAsia="en-US"/>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paragraph" w:customStyle="1" w:styleId="Default">
    <w:name w:val="Default"/>
    <w:rsid w:val="00A358B0"/>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B3F"/>
    <w:rPr>
      <w:sz w:val="24"/>
      <w:szCs w:val="24"/>
    </w:rPr>
  </w:style>
  <w:style w:type="paragraph" w:styleId="Rubrik1">
    <w:name w:val="heading 1"/>
    <w:basedOn w:val="Normal"/>
    <w:next w:val="Normal"/>
    <w:link w:val="Rubrik1Char"/>
    <w:uiPriority w:val="99"/>
    <w:qFormat/>
    <w:rsid w:val="00D13D66"/>
    <w:pPr>
      <w:keepNext/>
      <w:spacing w:before="240" w:after="60"/>
      <w:outlineLvl w:val="0"/>
    </w:pPr>
    <w:rPr>
      <w:rFonts w:ascii="Tahoma" w:hAnsi="Tahoma" w:cs="Arial"/>
      <w:b/>
      <w:bCs/>
      <w:kern w:val="32"/>
      <w:sz w:val="32"/>
      <w:szCs w:val="32"/>
    </w:rPr>
  </w:style>
  <w:style w:type="paragraph" w:styleId="Rubrik2">
    <w:name w:val="heading 2"/>
    <w:basedOn w:val="Normal"/>
    <w:next w:val="Normal"/>
    <w:qFormat/>
    <w:rsid w:val="003F179B"/>
    <w:pPr>
      <w:keepNext/>
      <w:spacing w:after="200"/>
      <w:outlineLvl w:val="1"/>
    </w:pPr>
    <w:rPr>
      <w:rFonts w:ascii="Tahoma" w:hAnsi="Tahoma" w:cs="Arial"/>
      <w:b/>
      <w:bCs/>
      <w:iCs/>
      <w:sz w:val="28"/>
      <w:szCs w:val="28"/>
    </w:rPr>
  </w:style>
  <w:style w:type="paragraph" w:styleId="Rubrik3">
    <w:name w:val="heading 3"/>
    <w:basedOn w:val="Normal"/>
    <w:next w:val="Normal"/>
    <w:qFormat/>
    <w:rsid w:val="003F179B"/>
    <w:pPr>
      <w:keepNext/>
      <w:spacing w:after="200"/>
      <w:outlineLvl w:val="2"/>
    </w:pPr>
    <w:rPr>
      <w:rFonts w:ascii="Tahoma" w:hAnsi="Tahoma"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77F7"/>
    <w:pPr>
      <w:tabs>
        <w:tab w:val="center" w:pos="4536"/>
        <w:tab w:val="right" w:pos="9072"/>
      </w:tabs>
    </w:pPr>
  </w:style>
  <w:style w:type="paragraph" w:styleId="Sidfot">
    <w:name w:val="footer"/>
    <w:basedOn w:val="Normal"/>
    <w:link w:val="SidfotChar"/>
    <w:uiPriority w:val="99"/>
    <w:rsid w:val="00E477F7"/>
    <w:pPr>
      <w:tabs>
        <w:tab w:val="center" w:pos="4536"/>
        <w:tab w:val="right" w:pos="9072"/>
      </w:tabs>
    </w:pPr>
  </w:style>
  <w:style w:type="character" w:styleId="Hyperlnk">
    <w:name w:val="Hyperlink"/>
    <w:basedOn w:val="Standardstycketeckensnitt"/>
    <w:rsid w:val="004C6CD5"/>
    <w:rPr>
      <w:color w:val="0000FF"/>
      <w:u w:val="single"/>
    </w:rPr>
  </w:style>
  <w:style w:type="paragraph" w:styleId="Rubrik">
    <w:name w:val="Title"/>
    <w:basedOn w:val="Normal"/>
    <w:next w:val="Normal"/>
    <w:link w:val="RubrikChar"/>
    <w:autoRedefine/>
    <w:qFormat/>
    <w:rsid w:val="003F179B"/>
    <w:pPr>
      <w:spacing w:after="200"/>
      <w:contextualSpacing/>
    </w:pPr>
    <w:rPr>
      <w:rFonts w:ascii="Tahoma" w:hAnsi="Tahoma"/>
      <w:color w:val="17365D"/>
      <w:spacing w:val="5"/>
      <w:kern w:val="28"/>
      <w:sz w:val="36"/>
      <w:szCs w:val="52"/>
    </w:rPr>
  </w:style>
  <w:style w:type="character" w:customStyle="1" w:styleId="RubrikChar">
    <w:name w:val="Rubrik Char"/>
    <w:basedOn w:val="Standardstycketeckensnitt"/>
    <w:link w:val="Rubrik"/>
    <w:rsid w:val="003F179B"/>
    <w:rPr>
      <w:rFonts w:ascii="Tahoma" w:eastAsia="Times New Roman" w:hAnsi="Tahoma" w:cs="Times New Roman"/>
      <w:color w:val="17365D"/>
      <w:spacing w:val="5"/>
      <w:kern w:val="28"/>
      <w:sz w:val="36"/>
      <w:szCs w:val="52"/>
      <w:lang w:eastAsia="en-US"/>
    </w:rPr>
  </w:style>
  <w:style w:type="paragraph" w:styleId="Liststycke">
    <w:name w:val="List Paragraph"/>
    <w:basedOn w:val="Normal"/>
    <w:uiPriority w:val="34"/>
    <w:qFormat/>
    <w:rsid w:val="00F01B3F"/>
    <w:pPr>
      <w:ind w:left="720"/>
      <w:contextualSpacing/>
    </w:pPr>
  </w:style>
  <w:style w:type="paragraph" w:styleId="Ballongtext">
    <w:name w:val="Balloon Text"/>
    <w:basedOn w:val="Normal"/>
    <w:link w:val="BallongtextChar"/>
    <w:rsid w:val="008E3AB1"/>
    <w:rPr>
      <w:rFonts w:ascii="Tahoma" w:hAnsi="Tahoma" w:cs="Tahoma"/>
      <w:sz w:val="16"/>
      <w:szCs w:val="16"/>
    </w:rPr>
  </w:style>
  <w:style w:type="character" w:customStyle="1" w:styleId="BallongtextChar">
    <w:name w:val="Ballongtext Char"/>
    <w:basedOn w:val="Standardstycketeckensnitt"/>
    <w:link w:val="Ballongtext"/>
    <w:rsid w:val="008E3AB1"/>
    <w:rPr>
      <w:rFonts w:ascii="Tahoma" w:hAnsi="Tahoma" w:cs="Tahoma"/>
      <w:sz w:val="16"/>
      <w:szCs w:val="16"/>
    </w:rPr>
  </w:style>
  <w:style w:type="character" w:customStyle="1" w:styleId="Rubrik1Char">
    <w:name w:val="Rubrik 1 Char"/>
    <w:basedOn w:val="Standardstycketeckensnitt"/>
    <w:link w:val="Rubrik1"/>
    <w:uiPriority w:val="99"/>
    <w:rsid w:val="001A33E1"/>
    <w:rPr>
      <w:rFonts w:ascii="Tahoma" w:hAnsi="Tahoma" w:cs="Arial"/>
      <w:b/>
      <w:bCs/>
      <w:kern w:val="32"/>
      <w:sz w:val="32"/>
      <w:szCs w:val="32"/>
    </w:rPr>
  </w:style>
  <w:style w:type="character" w:customStyle="1" w:styleId="SidfotChar">
    <w:name w:val="Sidfot Char"/>
    <w:basedOn w:val="Standardstycketeckensnitt"/>
    <w:link w:val="Sidfot"/>
    <w:uiPriority w:val="99"/>
    <w:rsid w:val="005811C7"/>
    <w:rPr>
      <w:sz w:val="24"/>
      <w:szCs w:val="24"/>
    </w:rPr>
  </w:style>
  <w:style w:type="paragraph" w:customStyle="1" w:styleId="Default">
    <w:name w:val="Default"/>
    <w:rsid w:val="00A358B0"/>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6933893">
      <w:bodyDiv w:val="1"/>
      <w:marLeft w:val="0"/>
      <w:marRight w:val="0"/>
      <w:marTop w:val="0"/>
      <w:marBottom w:val="0"/>
      <w:divBdr>
        <w:top w:val="none" w:sz="0" w:space="0" w:color="auto"/>
        <w:left w:val="none" w:sz="0" w:space="0" w:color="auto"/>
        <w:bottom w:val="none" w:sz="0" w:space="0" w:color="auto"/>
        <w:right w:val="none" w:sz="0" w:space="0" w:color="auto"/>
      </w:divBdr>
    </w:div>
    <w:div w:id="107630495">
      <w:bodyDiv w:val="1"/>
      <w:marLeft w:val="0"/>
      <w:marRight w:val="0"/>
      <w:marTop w:val="0"/>
      <w:marBottom w:val="0"/>
      <w:divBdr>
        <w:top w:val="none" w:sz="0" w:space="0" w:color="auto"/>
        <w:left w:val="none" w:sz="0" w:space="0" w:color="auto"/>
        <w:bottom w:val="none" w:sz="0" w:space="0" w:color="auto"/>
        <w:right w:val="none" w:sz="0" w:space="0" w:color="auto"/>
      </w:divBdr>
    </w:div>
    <w:div w:id="278995119">
      <w:bodyDiv w:val="1"/>
      <w:marLeft w:val="0"/>
      <w:marRight w:val="0"/>
      <w:marTop w:val="0"/>
      <w:marBottom w:val="0"/>
      <w:divBdr>
        <w:top w:val="none" w:sz="0" w:space="0" w:color="auto"/>
        <w:left w:val="none" w:sz="0" w:space="0" w:color="auto"/>
        <w:bottom w:val="none" w:sz="0" w:space="0" w:color="auto"/>
        <w:right w:val="none" w:sz="0" w:space="0" w:color="auto"/>
      </w:divBdr>
    </w:div>
    <w:div w:id="582881154">
      <w:bodyDiv w:val="1"/>
      <w:marLeft w:val="0"/>
      <w:marRight w:val="0"/>
      <w:marTop w:val="0"/>
      <w:marBottom w:val="0"/>
      <w:divBdr>
        <w:top w:val="none" w:sz="0" w:space="0" w:color="auto"/>
        <w:left w:val="none" w:sz="0" w:space="0" w:color="auto"/>
        <w:bottom w:val="none" w:sz="0" w:space="0" w:color="auto"/>
        <w:right w:val="none" w:sz="0" w:space="0" w:color="auto"/>
      </w:divBdr>
      <w:divsChild>
        <w:div w:id="1768842535">
          <w:marLeft w:val="0"/>
          <w:marRight w:val="0"/>
          <w:marTop w:val="0"/>
          <w:marBottom w:val="0"/>
          <w:divBdr>
            <w:top w:val="none" w:sz="0" w:space="0" w:color="auto"/>
            <w:left w:val="none" w:sz="0" w:space="0" w:color="auto"/>
            <w:bottom w:val="none" w:sz="0" w:space="0" w:color="auto"/>
            <w:right w:val="none" w:sz="0" w:space="0" w:color="auto"/>
          </w:divBdr>
          <w:divsChild>
            <w:div w:id="1552232537">
              <w:marLeft w:val="-300"/>
              <w:marRight w:val="0"/>
              <w:marTop w:val="0"/>
              <w:marBottom w:val="150"/>
              <w:divBdr>
                <w:top w:val="none" w:sz="0" w:space="0" w:color="auto"/>
                <w:left w:val="none" w:sz="0" w:space="0" w:color="auto"/>
                <w:bottom w:val="none" w:sz="0" w:space="0" w:color="auto"/>
                <w:right w:val="none" w:sz="0" w:space="0" w:color="auto"/>
              </w:divBdr>
              <w:divsChild>
                <w:div w:id="2095587840">
                  <w:marLeft w:val="0"/>
                  <w:marRight w:val="0"/>
                  <w:marTop w:val="0"/>
                  <w:marBottom w:val="0"/>
                  <w:divBdr>
                    <w:top w:val="none" w:sz="0" w:space="0" w:color="auto"/>
                    <w:left w:val="none" w:sz="0" w:space="0" w:color="auto"/>
                    <w:bottom w:val="none" w:sz="0" w:space="0" w:color="auto"/>
                    <w:right w:val="none" w:sz="0" w:space="0" w:color="auto"/>
                  </w:divBdr>
                  <w:divsChild>
                    <w:div w:id="220793817">
                      <w:marLeft w:val="-300"/>
                      <w:marRight w:val="0"/>
                      <w:marTop w:val="0"/>
                      <w:marBottom w:val="150"/>
                      <w:divBdr>
                        <w:top w:val="none" w:sz="0" w:space="0" w:color="auto"/>
                        <w:left w:val="none" w:sz="0" w:space="0" w:color="auto"/>
                        <w:bottom w:val="none" w:sz="0" w:space="0" w:color="auto"/>
                        <w:right w:val="none" w:sz="0" w:space="0" w:color="auto"/>
                      </w:divBdr>
                      <w:divsChild>
                        <w:div w:id="2039427936">
                          <w:marLeft w:val="0"/>
                          <w:marRight w:val="0"/>
                          <w:marTop w:val="0"/>
                          <w:marBottom w:val="0"/>
                          <w:divBdr>
                            <w:top w:val="none" w:sz="0" w:space="0" w:color="auto"/>
                            <w:left w:val="none" w:sz="0" w:space="0" w:color="auto"/>
                            <w:bottom w:val="none" w:sz="0" w:space="0" w:color="auto"/>
                            <w:right w:val="none" w:sz="0" w:space="0" w:color="auto"/>
                          </w:divBdr>
                          <w:divsChild>
                            <w:div w:id="527763523">
                              <w:marLeft w:val="0"/>
                              <w:marRight w:val="0"/>
                              <w:marTop w:val="0"/>
                              <w:marBottom w:val="0"/>
                              <w:divBdr>
                                <w:top w:val="none" w:sz="0" w:space="0" w:color="auto"/>
                                <w:left w:val="none" w:sz="0" w:space="0" w:color="auto"/>
                                <w:bottom w:val="none" w:sz="0" w:space="0" w:color="auto"/>
                                <w:right w:val="none" w:sz="0" w:space="0" w:color="auto"/>
                              </w:divBdr>
                              <w:divsChild>
                                <w:div w:id="9322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238180">
      <w:bodyDiv w:val="1"/>
      <w:marLeft w:val="0"/>
      <w:marRight w:val="0"/>
      <w:marTop w:val="0"/>
      <w:marBottom w:val="0"/>
      <w:divBdr>
        <w:top w:val="none" w:sz="0" w:space="0" w:color="auto"/>
        <w:left w:val="none" w:sz="0" w:space="0" w:color="auto"/>
        <w:bottom w:val="none" w:sz="0" w:space="0" w:color="auto"/>
        <w:right w:val="none" w:sz="0" w:space="0" w:color="auto"/>
      </w:divBdr>
    </w:div>
    <w:div w:id="893463399">
      <w:bodyDiv w:val="1"/>
      <w:marLeft w:val="0"/>
      <w:marRight w:val="0"/>
      <w:marTop w:val="0"/>
      <w:marBottom w:val="0"/>
      <w:divBdr>
        <w:top w:val="none" w:sz="0" w:space="0" w:color="auto"/>
        <w:left w:val="none" w:sz="0" w:space="0" w:color="auto"/>
        <w:bottom w:val="none" w:sz="0" w:space="0" w:color="auto"/>
        <w:right w:val="none" w:sz="0" w:space="0" w:color="auto"/>
      </w:divBdr>
    </w:div>
    <w:div w:id="987709564">
      <w:bodyDiv w:val="1"/>
      <w:marLeft w:val="0"/>
      <w:marRight w:val="0"/>
      <w:marTop w:val="0"/>
      <w:marBottom w:val="0"/>
      <w:divBdr>
        <w:top w:val="none" w:sz="0" w:space="0" w:color="auto"/>
        <w:left w:val="none" w:sz="0" w:space="0" w:color="auto"/>
        <w:bottom w:val="none" w:sz="0" w:space="0" w:color="auto"/>
        <w:right w:val="none" w:sz="0" w:space="0" w:color="auto"/>
      </w:divBdr>
    </w:div>
    <w:div w:id="997273484">
      <w:bodyDiv w:val="1"/>
      <w:marLeft w:val="0"/>
      <w:marRight w:val="0"/>
      <w:marTop w:val="0"/>
      <w:marBottom w:val="0"/>
      <w:divBdr>
        <w:top w:val="none" w:sz="0" w:space="0" w:color="auto"/>
        <w:left w:val="none" w:sz="0" w:space="0" w:color="auto"/>
        <w:bottom w:val="none" w:sz="0" w:space="0" w:color="auto"/>
        <w:right w:val="none" w:sz="0" w:space="0" w:color="auto"/>
      </w:divBdr>
      <w:divsChild>
        <w:div w:id="476729952">
          <w:marLeft w:val="0"/>
          <w:marRight w:val="0"/>
          <w:marTop w:val="0"/>
          <w:marBottom w:val="0"/>
          <w:divBdr>
            <w:top w:val="none" w:sz="0" w:space="0" w:color="auto"/>
            <w:left w:val="none" w:sz="0" w:space="0" w:color="auto"/>
            <w:bottom w:val="none" w:sz="0" w:space="0" w:color="auto"/>
            <w:right w:val="none" w:sz="0" w:space="0" w:color="auto"/>
          </w:divBdr>
          <w:divsChild>
            <w:div w:id="863830437">
              <w:marLeft w:val="-300"/>
              <w:marRight w:val="0"/>
              <w:marTop w:val="0"/>
              <w:marBottom w:val="150"/>
              <w:divBdr>
                <w:top w:val="none" w:sz="0" w:space="0" w:color="auto"/>
                <w:left w:val="none" w:sz="0" w:space="0" w:color="auto"/>
                <w:bottom w:val="none" w:sz="0" w:space="0" w:color="auto"/>
                <w:right w:val="none" w:sz="0" w:space="0" w:color="auto"/>
              </w:divBdr>
              <w:divsChild>
                <w:div w:id="1602034431">
                  <w:marLeft w:val="0"/>
                  <w:marRight w:val="0"/>
                  <w:marTop w:val="0"/>
                  <w:marBottom w:val="0"/>
                  <w:divBdr>
                    <w:top w:val="none" w:sz="0" w:space="0" w:color="auto"/>
                    <w:left w:val="none" w:sz="0" w:space="0" w:color="auto"/>
                    <w:bottom w:val="none" w:sz="0" w:space="0" w:color="auto"/>
                    <w:right w:val="none" w:sz="0" w:space="0" w:color="auto"/>
                  </w:divBdr>
                  <w:divsChild>
                    <w:div w:id="1371413748">
                      <w:marLeft w:val="-300"/>
                      <w:marRight w:val="0"/>
                      <w:marTop w:val="0"/>
                      <w:marBottom w:val="150"/>
                      <w:divBdr>
                        <w:top w:val="none" w:sz="0" w:space="0" w:color="auto"/>
                        <w:left w:val="none" w:sz="0" w:space="0" w:color="auto"/>
                        <w:bottom w:val="none" w:sz="0" w:space="0" w:color="auto"/>
                        <w:right w:val="none" w:sz="0" w:space="0" w:color="auto"/>
                      </w:divBdr>
                      <w:divsChild>
                        <w:div w:id="1152257848">
                          <w:marLeft w:val="0"/>
                          <w:marRight w:val="0"/>
                          <w:marTop w:val="0"/>
                          <w:marBottom w:val="0"/>
                          <w:divBdr>
                            <w:top w:val="none" w:sz="0" w:space="0" w:color="auto"/>
                            <w:left w:val="none" w:sz="0" w:space="0" w:color="auto"/>
                            <w:bottom w:val="none" w:sz="0" w:space="0" w:color="auto"/>
                            <w:right w:val="none" w:sz="0" w:space="0" w:color="auto"/>
                          </w:divBdr>
                          <w:divsChild>
                            <w:div w:id="1436637178">
                              <w:marLeft w:val="0"/>
                              <w:marRight w:val="0"/>
                              <w:marTop w:val="0"/>
                              <w:marBottom w:val="0"/>
                              <w:divBdr>
                                <w:top w:val="none" w:sz="0" w:space="0" w:color="auto"/>
                                <w:left w:val="none" w:sz="0" w:space="0" w:color="auto"/>
                                <w:bottom w:val="none" w:sz="0" w:space="0" w:color="auto"/>
                                <w:right w:val="none" w:sz="0" w:space="0" w:color="auto"/>
                              </w:divBdr>
                              <w:divsChild>
                                <w:div w:id="5039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331700">
      <w:bodyDiv w:val="1"/>
      <w:marLeft w:val="0"/>
      <w:marRight w:val="0"/>
      <w:marTop w:val="0"/>
      <w:marBottom w:val="0"/>
      <w:divBdr>
        <w:top w:val="none" w:sz="0" w:space="0" w:color="auto"/>
        <w:left w:val="none" w:sz="0" w:space="0" w:color="auto"/>
        <w:bottom w:val="none" w:sz="0" w:space="0" w:color="auto"/>
        <w:right w:val="none" w:sz="0" w:space="0" w:color="auto"/>
      </w:divBdr>
    </w:div>
    <w:div w:id="1913664242">
      <w:bodyDiv w:val="1"/>
      <w:marLeft w:val="0"/>
      <w:marRight w:val="0"/>
      <w:marTop w:val="0"/>
      <w:marBottom w:val="0"/>
      <w:divBdr>
        <w:top w:val="none" w:sz="0" w:space="0" w:color="auto"/>
        <w:left w:val="none" w:sz="0" w:space="0" w:color="auto"/>
        <w:bottom w:val="none" w:sz="0" w:space="0" w:color="auto"/>
        <w:right w:val="none" w:sz="0" w:space="0" w:color="auto"/>
      </w:divBdr>
    </w:div>
    <w:div w:id="19751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newsdesk.com/se/pressroom/byggmaestarefoereningen-stockholms-b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vd_Alla\WordMallar\Brev%20BF%20far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7743-C37A-42B0-8784-2C49DA6B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BF farg</Template>
  <TotalTime>74</TotalTime>
  <Pages>2</Pages>
  <Words>726</Words>
  <Characters>3849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Digital brevmall word [svart]</vt:lpstr>
    </vt:vector>
  </TitlesOfParts>
  <Company>Stockholms Byggmästareförening</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brevmall word [svart]</dc:title>
  <dc:creator>Sofia Jonsson</dc:creator>
  <cp:lastModifiedBy>Sofia Jonsson</cp:lastModifiedBy>
  <cp:revision>13</cp:revision>
  <cp:lastPrinted>2012-09-21T09:16:00Z</cp:lastPrinted>
  <dcterms:created xsi:type="dcterms:W3CDTF">2012-09-26T15:52:00Z</dcterms:created>
  <dcterms:modified xsi:type="dcterms:W3CDTF">2012-09-27T11:22:00Z</dcterms:modified>
</cp:coreProperties>
</file>