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3B65B" w14:textId="145FA894" w:rsidR="0099620B" w:rsidRPr="0099620B" w:rsidRDefault="0099620B" w:rsidP="009962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" w:hAnsi="Lucida Sans" w:cs="Arial"/>
          <w:b/>
          <w:sz w:val="28"/>
          <w:szCs w:val="28"/>
        </w:rPr>
      </w:pPr>
      <w:r w:rsidRPr="0099620B">
        <w:rPr>
          <w:rFonts w:ascii="Lucida Sans" w:hAnsi="Lucida Sans" w:cs="Arial"/>
          <w:b/>
          <w:sz w:val="28"/>
          <w:szCs w:val="28"/>
        </w:rPr>
        <w:t>Peer-to-Peer-Strategieberatung des H</w:t>
      </w:r>
      <w:r w:rsidR="00CB5ABB">
        <w:rPr>
          <w:rFonts w:ascii="Lucida Sans" w:hAnsi="Lucida Sans" w:cs="Arial"/>
          <w:b/>
          <w:sz w:val="28"/>
          <w:szCs w:val="28"/>
        </w:rPr>
        <w:t>ochschulforum</w:t>
      </w:r>
      <w:r w:rsidR="00622364">
        <w:rPr>
          <w:rFonts w:ascii="Lucida Sans" w:hAnsi="Lucida Sans" w:cs="Arial"/>
          <w:b/>
          <w:sz w:val="28"/>
          <w:szCs w:val="28"/>
        </w:rPr>
        <w:t>s</w:t>
      </w:r>
      <w:r w:rsidR="00CB5ABB">
        <w:rPr>
          <w:rFonts w:ascii="Lucida Sans" w:hAnsi="Lucida Sans" w:cs="Arial"/>
          <w:b/>
          <w:sz w:val="28"/>
          <w:szCs w:val="28"/>
        </w:rPr>
        <w:t xml:space="preserve"> Digitalisierung</w:t>
      </w:r>
      <w:r w:rsidRPr="0099620B">
        <w:rPr>
          <w:rFonts w:ascii="Lucida Sans" w:hAnsi="Lucida Sans" w:cs="Arial"/>
          <w:b/>
          <w:sz w:val="28"/>
          <w:szCs w:val="28"/>
        </w:rPr>
        <w:t xml:space="preserve">: </w:t>
      </w:r>
      <w:r>
        <w:rPr>
          <w:rFonts w:ascii="Lucida Sans" w:hAnsi="Lucida Sans" w:cs="Arial"/>
          <w:b/>
          <w:sz w:val="28"/>
          <w:szCs w:val="28"/>
        </w:rPr>
        <w:t>TH Wildau als eine von v</w:t>
      </w:r>
      <w:r w:rsidRPr="0099620B">
        <w:rPr>
          <w:rFonts w:ascii="Lucida Sans" w:hAnsi="Lucida Sans" w:cs="Arial"/>
          <w:b/>
          <w:sz w:val="28"/>
          <w:szCs w:val="28"/>
        </w:rPr>
        <w:t>ier Hochschulen für die 8. Runde ausgewählt</w:t>
      </w:r>
    </w:p>
    <w:p w14:paraId="35AD084B" w14:textId="1CFAB5D0" w:rsidR="000B1903" w:rsidRPr="0099620B" w:rsidRDefault="0099620B" w:rsidP="009962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" w:hAnsi="Lucida Sans" w:cs="Arial"/>
          <w:b/>
          <w:sz w:val="28"/>
          <w:szCs w:val="28"/>
        </w:rPr>
      </w:pPr>
      <w:r>
        <w:rPr>
          <w:rFonts w:ascii="Lucida Sans" w:hAnsi="Lucida Sans" w:cs="Arial"/>
          <w:b/>
          <w:noProof/>
          <w:sz w:val="28"/>
          <w:szCs w:val="28"/>
          <w:lang w:eastAsia="de-DE"/>
        </w:rPr>
        <w:drawing>
          <wp:inline distT="0" distB="0" distL="0" distR="0" wp14:anchorId="784AFEF8" wp14:editId="0431A58E">
            <wp:extent cx="4972050" cy="49720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2P HS 202425 quadratisc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3E5D6" w14:textId="575B5C5C" w:rsidR="000B1903" w:rsidRPr="00C2276E" w:rsidRDefault="002E3E1B">
      <w:pPr>
        <w:pStyle w:val="StandardWeb"/>
        <w:rPr>
          <w:rFonts w:ascii="Lucida Sans" w:hAnsi="Lucida Sans" w:cs="Arial"/>
          <w:bCs/>
          <w:sz w:val="20"/>
          <w:szCs w:val="20"/>
        </w:rPr>
      </w:pPr>
      <w:r w:rsidRPr="005D3CD1">
        <w:rPr>
          <w:rFonts w:ascii="Lucida Sans Unicode" w:eastAsia="Arial" w:hAnsi="Lucida Sans Unicode" w:cs="Lucida Sans Unicode"/>
          <w:b/>
          <w:sz w:val="20"/>
          <w:szCs w:val="20"/>
        </w:rPr>
        <w:t>B</w:t>
      </w:r>
      <w:r w:rsidR="0099620B">
        <w:rPr>
          <w:rFonts w:ascii="Lucida Sans Unicode" w:eastAsia="Arial" w:hAnsi="Lucida Sans Unicode" w:cs="Lucida Sans Unicode"/>
          <w:b/>
          <w:sz w:val="20"/>
          <w:szCs w:val="20"/>
        </w:rPr>
        <w:t>ildunterschrift:</w:t>
      </w:r>
      <w:r w:rsidR="00CB5ABB">
        <w:rPr>
          <w:rFonts w:ascii="Lucida Sans Unicode" w:eastAsia="Arial" w:hAnsi="Lucida Sans Unicode" w:cs="Lucida Sans Unicode"/>
          <w:b/>
          <w:sz w:val="20"/>
          <w:szCs w:val="20"/>
        </w:rPr>
        <w:t xml:space="preserve"> </w:t>
      </w:r>
      <w:r w:rsidR="0099620B" w:rsidRPr="0099620B">
        <w:rPr>
          <w:rFonts w:ascii="Lucida Sans" w:hAnsi="Lucida Sans" w:cs="Arial"/>
          <w:bCs/>
          <w:sz w:val="20"/>
          <w:szCs w:val="20"/>
        </w:rPr>
        <w:t>Die Peer-to-Peer-Strategieberatung des Hochschulforums Digitalisierung (HFD) geht in die nächste Runde.</w:t>
      </w:r>
      <w:r w:rsidR="0099620B">
        <w:rPr>
          <w:rFonts w:ascii="Lucida Sans" w:hAnsi="Lucida Sans" w:cs="Arial"/>
          <w:bCs/>
          <w:sz w:val="20"/>
          <w:szCs w:val="20"/>
        </w:rPr>
        <w:t xml:space="preserve"> Mit dabei ist auch die Technische Hochschule Wildau. </w:t>
      </w:r>
    </w:p>
    <w:p w14:paraId="3423ADFF" w14:textId="264B68BB" w:rsidR="000B1903" w:rsidRDefault="002E3E1B" w:rsidP="006368C5">
      <w:pPr>
        <w:rPr>
          <w:rFonts w:ascii="Lucida Sans Unicode" w:eastAsia="Arial" w:hAnsi="Lucida Sans Unicode" w:cs="Lucida Sans Unicode"/>
          <w:sz w:val="20"/>
          <w:szCs w:val="20"/>
        </w:rPr>
      </w:pPr>
      <w:r w:rsidRPr="005D3CD1">
        <w:rPr>
          <w:rFonts w:ascii="Lucida Sans Unicode" w:eastAsia="Arial" w:hAnsi="Lucida Sans Unicode" w:cs="Lucida Sans Unicode"/>
          <w:b/>
          <w:sz w:val="20"/>
          <w:szCs w:val="20"/>
        </w:rPr>
        <w:t>Bild:</w:t>
      </w:r>
      <w:r w:rsidR="00B712BA" w:rsidRPr="005D3CD1">
        <w:rPr>
          <w:rFonts w:ascii="Lucida Sans Unicode" w:eastAsia="Arial" w:hAnsi="Lucida Sans Unicode" w:cs="Lucida Sans Unicode"/>
          <w:sz w:val="20"/>
          <w:szCs w:val="20"/>
        </w:rPr>
        <w:t xml:space="preserve"> </w:t>
      </w:r>
      <w:r w:rsidR="0099620B">
        <w:rPr>
          <w:rFonts w:ascii="Lucida Sans Unicode" w:eastAsia="Arial" w:hAnsi="Lucida Sans Unicode" w:cs="Lucida Sans Unicode"/>
          <w:sz w:val="20"/>
          <w:szCs w:val="20"/>
        </w:rPr>
        <w:t>Hochschulforum Digitalisierung</w:t>
      </w:r>
    </w:p>
    <w:p w14:paraId="45CE3374" w14:textId="28E97033" w:rsidR="00B46DFA" w:rsidRPr="00CB5ABB" w:rsidRDefault="00B46DFA" w:rsidP="006368C5">
      <w:pPr>
        <w:rPr>
          <w:rFonts w:ascii="Lucida Sans Unicode" w:eastAsia="Arial" w:hAnsi="Lucida Sans Unicode" w:cs="Lucida Sans Unicode"/>
          <w:sz w:val="20"/>
          <w:szCs w:val="20"/>
        </w:rPr>
      </w:pPr>
      <w:r>
        <w:rPr>
          <w:rFonts w:ascii="Lucida Sans Unicode" w:eastAsia="Arial" w:hAnsi="Lucida Sans Unicode" w:cs="Lucida Sans Unicode"/>
          <w:b/>
          <w:sz w:val="20"/>
          <w:szCs w:val="20"/>
        </w:rPr>
        <w:t>Kategorie</w:t>
      </w:r>
      <w:r w:rsidRPr="00B46DFA">
        <w:rPr>
          <w:rFonts w:ascii="Lucida Sans Unicode" w:eastAsia="Arial" w:hAnsi="Lucida Sans Unicode" w:cs="Lucida Sans Unicode"/>
          <w:b/>
          <w:sz w:val="20"/>
          <w:szCs w:val="20"/>
        </w:rPr>
        <w:t>:</w:t>
      </w:r>
      <w:r w:rsidR="0099620B">
        <w:rPr>
          <w:rFonts w:ascii="Lucida Sans Unicode" w:eastAsia="Arial" w:hAnsi="Lucida Sans Unicode" w:cs="Lucida Sans Unicode"/>
          <w:b/>
          <w:sz w:val="20"/>
          <w:szCs w:val="20"/>
        </w:rPr>
        <w:t xml:space="preserve"> </w:t>
      </w:r>
      <w:r w:rsidR="0099620B" w:rsidRPr="00CB5ABB">
        <w:rPr>
          <w:rFonts w:ascii="Lucida Sans Unicode" w:eastAsia="Arial" w:hAnsi="Lucida Sans Unicode" w:cs="Lucida Sans Unicode"/>
          <w:sz w:val="20"/>
          <w:szCs w:val="20"/>
        </w:rPr>
        <w:t>Hochschulstrategieprozess</w:t>
      </w:r>
    </w:p>
    <w:p w14:paraId="572EFE78" w14:textId="1BDF6E63" w:rsidR="00B46DFA" w:rsidRPr="00B46DFA" w:rsidRDefault="00B46DFA" w:rsidP="006368C5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eastAsia="Arial" w:hAnsi="Lucida Sans Unicode" w:cs="Lucida Sans Unicode"/>
          <w:b/>
          <w:sz w:val="20"/>
          <w:szCs w:val="20"/>
        </w:rPr>
        <w:t>Teaser:</w:t>
      </w:r>
      <w:r w:rsidRPr="00B46DFA">
        <w:rPr>
          <w:rFonts w:ascii="Lucida Sans Unicode" w:eastAsia="Arial" w:hAnsi="Lucida Sans Unicode" w:cs="Lucida Sans Unicode"/>
          <w:b/>
          <w:sz w:val="20"/>
          <w:szCs w:val="20"/>
        </w:rPr>
        <w:t xml:space="preserve"> </w:t>
      </w:r>
    </w:p>
    <w:p w14:paraId="730012A9" w14:textId="634387CD" w:rsidR="0099620B" w:rsidRPr="005638BB" w:rsidRDefault="0099620B" w:rsidP="005638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hAnsi="Lucida Sans Unicode" w:cs="Lucida Sans Unicode"/>
          <w:b/>
          <w:sz w:val="20"/>
          <w:szCs w:val="20"/>
        </w:rPr>
      </w:pPr>
      <w:r w:rsidRPr="0099620B">
        <w:rPr>
          <w:rFonts w:ascii="Lucida Sans Unicode" w:hAnsi="Lucida Sans Unicode" w:cs="Lucida Sans Unicode"/>
          <w:b/>
          <w:sz w:val="20"/>
          <w:szCs w:val="20"/>
        </w:rPr>
        <w:t xml:space="preserve">Die Peer-to-Peer-Strategieberatung des Hochschulforums Digitalisierung (HFD) geht in die nächste Runde. Die Jury hat vier Hochschulen und eine europäische Hochschulallianz für die Beratung 2024/25 ausgewählt.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Mit dabei ist auch die Technische Hochschule Wildau. </w:t>
      </w:r>
      <w:r w:rsidRPr="0099620B">
        <w:rPr>
          <w:rFonts w:ascii="Lucida Sans Unicode" w:hAnsi="Lucida Sans Unicode" w:cs="Lucida Sans Unicode"/>
          <w:b/>
          <w:sz w:val="20"/>
          <w:szCs w:val="20"/>
        </w:rPr>
        <w:t xml:space="preserve">Seit </w:t>
      </w:r>
      <w:r w:rsidRPr="0099620B">
        <w:rPr>
          <w:rFonts w:ascii="Lucida Sans Unicode" w:hAnsi="Lucida Sans Unicode" w:cs="Lucida Sans Unicode"/>
          <w:b/>
          <w:sz w:val="20"/>
          <w:szCs w:val="20"/>
        </w:rPr>
        <w:lastRenderedPageBreak/>
        <w:t>2017 begleitet das HFD mit seinem Peer-to-Peer-Ansatz Hochschulen und Verbünde auf ihrem Weg, die digitale Transformation strategisch zu gestalten.</w:t>
      </w:r>
    </w:p>
    <w:p w14:paraId="675DE64E" w14:textId="77777777" w:rsidR="000B1903" w:rsidRPr="00464253" w:rsidRDefault="00300D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hAnsi="Lucida Sans Unicode" w:cs="Lucida Sans Unicode"/>
          <w:sz w:val="20"/>
          <w:szCs w:val="20"/>
        </w:rPr>
      </w:pPr>
      <w:r w:rsidRPr="00464253">
        <w:rPr>
          <w:rFonts w:ascii="Lucida Sans Unicode" w:eastAsia="Arial" w:hAnsi="Lucida Sans Unicode" w:cs="Lucida Sans Unicode"/>
          <w:b/>
          <w:color w:val="000000"/>
          <w:sz w:val="20"/>
          <w:szCs w:val="20"/>
        </w:rPr>
        <w:t>Text</w:t>
      </w:r>
      <w:r w:rsidR="002E3E1B" w:rsidRPr="00464253">
        <w:rPr>
          <w:rFonts w:ascii="Lucida Sans Unicode" w:eastAsia="Arial" w:hAnsi="Lucida Sans Unicode" w:cs="Lucida Sans Unicode"/>
          <w:b/>
          <w:color w:val="000000"/>
          <w:sz w:val="20"/>
          <w:szCs w:val="20"/>
        </w:rPr>
        <w:t>:</w:t>
      </w:r>
    </w:p>
    <w:p w14:paraId="4596205A" w14:textId="77777777" w:rsidR="0099620B" w:rsidRPr="0099620B" w:rsidRDefault="0099620B" w:rsidP="0099620B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99620B">
        <w:rPr>
          <w:rFonts w:ascii="Lucida Sans Unicode" w:hAnsi="Lucida Sans Unicode" w:cs="Lucida Sans Unicode"/>
          <w:sz w:val="20"/>
          <w:szCs w:val="20"/>
        </w:rPr>
        <w:t xml:space="preserve">Wie verändert Künstliche Intelligenz Hochschulen? Welche Organisationsstrukturen und Prozesse brauchen Hochschulen, um die digitale Transformation gestalten zu können? Wie können Hochschulen innovative Lehr- und Lernformen fördern? </w:t>
      </w:r>
      <w:r w:rsidRPr="0099620B">
        <w:rPr>
          <w:rFonts w:ascii="Lucida Sans Unicode" w:hAnsi="Lucida Sans Unicode" w:cs="Lucida Sans Unicode"/>
          <w:bCs/>
          <w:sz w:val="20"/>
          <w:szCs w:val="20"/>
        </w:rPr>
        <w:t xml:space="preserve">Die Interessensbekundungen 2024 zeigen, dass sowohl Dauerthemen wie </w:t>
      </w:r>
      <w:proofErr w:type="spellStart"/>
      <w:r w:rsidRPr="0099620B">
        <w:rPr>
          <w:rFonts w:ascii="Lucida Sans Unicode" w:hAnsi="Lucida Sans Unicode" w:cs="Lucida Sans Unicode"/>
          <w:bCs/>
          <w:sz w:val="20"/>
          <w:szCs w:val="20"/>
        </w:rPr>
        <w:t>Governance</w:t>
      </w:r>
      <w:proofErr w:type="spellEnd"/>
      <w:r w:rsidRPr="0099620B">
        <w:rPr>
          <w:rFonts w:ascii="Lucida Sans Unicode" w:hAnsi="Lucida Sans Unicode" w:cs="Lucida Sans Unicode"/>
          <w:bCs/>
          <w:sz w:val="20"/>
          <w:szCs w:val="20"/>
        </w:rPr>
        <w:t xml:space="preserve"> und innovative Lehr- und Lernformate als auch aktuelle Herausforderungen zum Umgang mit KI die Hochschulen bewegen. </w:t>
      </w:r>
      <w:r w:rsidRPr="0099620B">
        <w:rPr>
          <w:rFonts w:ascii="Lucida Sans Unicode" w:hAnsi="Lucida Sans Unicode" w:cs="Lucida Sans Unicode"/>
          <w:sz w:val="20"/>
          <w:szCs w:val="20"/>
        </w:rPr>
        <w:t>Die Peer-to-Peer-Strategieberatung unterstützt Hochschulen und Verbünde dabei, ihre spezifischen Fragen offen zu reflektieren und passgenaue Lösungen zu entwickeln.</w:t>
      </w:r>
    </w:p>
    <w:p w14:paraId="54C29AD3" w14:textId="77777777" w:rsidR="0099620B" w:rsidRPr="0099620B" w:rsidRDefault="0099620B" w:rsidP="0099620B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99620B">
        <w:rPr>
          <w:rFonts w:ascii="Lucida Sans Unicode" w:hAnsi="Lucida Sans Unicode" w:cs="Lucida Sans Unicode"/>
          <w:sz w:val="20"/>
          <w:szCs w:val="20"/>
        </w:rPr>
        <w:t>Die folgenden Hochschulen wurden für die Teilnahme an der 8. Runde der Peer-to-Peer-Strategieberatung ausgewählt:</w:t>
      </w:r>
    </w:p>
    <w:p w14:paraId="48BA7249" w14:textId="77777777" w:rsidR="0099620B" w:rsidRPr="0099620B" w:rsidRDefault="0099620B" w:rsidP="009962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99620B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Hochschule Koblenz</w:t>
      </w:r>
    </w:p>
    <w:p w14:paraId="33BF27FF" w14:textId="77777777" w:rsidR="0099620B" w:rsidRPr="0099620B" w:rsidRDefault="0099620B" w:rsidP="009962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99620B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Hochschule Düsseldorf</w:t>
      </w:r>
    </w:p>
    <w:p w14:paraId="476E346F" w14:textId="77777777" w:rsidR="0099620B" w:rsidRPr="0099620B" w:rsidRDefault="0099620B" w:rsidP="009962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99620B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Hochschule Osnabrück</w:t>
      </w:r>
    </w:p>
    <w:p w14:paraId="69DE5526" w14:textId="35152E5E" w:rsidR="0099620B" w:rsidRPr="0099620B" w:rsidRDefault="0099620B" w:rsidP="009962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99620B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Technische Hochschule Wildau</w:t>
      </w:r>
    </w:p>
    <w:p w14:paraId="11756FF2" w14:textId="533D1EC3" w:rsidR="0099620B" w:rsidRPr="0099620B" w:rsidRDefault="0099620B" w:rsidP="009962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99620B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Universität Duisburg-Essen / AURORA – europäische HS-Allianz </w:t>
      </w:r>
    </w:p>
    <w:p w14:paraId="5B459315" w14:textId="22493FB5" w:rsidR="003A5F7E" w:rsidRDefault="0099620B" w:rsidP="0099620B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99620B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Im Mittelpunkt der Beratung stehen die Exp</w:t>
      </w:r>
      <w:r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ertise der eingebundenen Expert/-</w:t>
      </w:r>
      <w:r w:rsidRPr="0099620B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innen („Peers“) sowie die individuellen Bedürfnisse der Hochschulen bzw. Verbünde.</w:t>
      </w:r>
      <w:r w:rsidRPr="0099620B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Gemeinsam mit den relevanten A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kteur/-</w:t>
      </w:r>
      <w:r w:rsidRPr="0099620B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innen werden mittel- und langfristige Ziele für zentrale strategische Handlungsfelder definiert. Zudem werden bewährte Praktiken identifiziert und hochschulspezifische Maßnahmen entwickelt, um die digitale Transformation in Studium und Lehre aktiv und partizipativ zu gestalten.</w:t>
      </w:r>
    </w:p>
    <w:p w14:paraId="02847C98" w14:textId="0814F6D6" w:rsidR="00C928EE" w:rsidRPr="0099620B" w:rsidRDefault="00C928EE" w:rsidP="0017590F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Prof. Rainer Stollhoff, Vizepräsident für Studi</w:t>
      </w:r>
      <w:r w:rsidR="0017590F">
        <w:rPr>
          <w:rFonts w:ascii="Lucida Sans Unicode" w:hAnsi="Lucida Sans Unicode" w:cs="Lucida Sans Unicode"/>
          <w:sz w:val="20"/>
          <w:szCs w:val="20"/>
        </w:rPr>
        <w:t>um und Lehre an der TH Wildau: „</w:t>
      </w:r>
      <w:r w:rsidR="0017590F" w:rsidRPr="0017590F">
        <w:rPr>
          <w:rFonts w:ascii="Lucida Sans Unicode" w:hAnsi="Lucida Sans Unicode" w:cs="Lucida Sans Unicode"/>
          <w:sz w:val="20"/>
          <w:szCs w:val="20"/>
        </w:rPr>
        <w:t xml:space="preserve">Wir freuen uns, Teil der nächsten Peer-to-Peer-Strategieberatung sein zu dürfen. Der Zeitpunkt ist günstig, da sich die TH Wildau derzeit in einem Strategieprozess befindet. Die Hochschule hat sich dort zum Ziel gesetzt, zukünftig noch mehr </w:t>
      </w:r>
      <w:r w:rsidR="00971C62">
        <w:rPr>
          <w:rFonts w:ascii="Lucida Sans Unicode" w:hAnsi="Lucida Sans Unicode" w:cs="Lucida Sans Unicode"/>
          <w:sz w:val="20"/>
          <w:szCs w:val="20"/>
        </w:rPr>
        <w:t>‚</w:t>
      </w:r>
      <w:r w:rsidR="0017590F" w:rsidRPr="0017590F">
        <w:rPr>
          <w:rFonts w:ascii="Lucida Sans Unicode" w:hAnsi="Lucida Sans Unicode" w:cs="Lucida Sans Unicode"/>
          <w:sz w:val="20"/>
          <w:szCs w:val="20"/>
        </w:rPr>
        <w:t>Spielräume für Innovationen</w:t>
      </w:r>
      <w:r w:rsidR="00971C62">
        <w:rPr>
          <w:rFonts w:ascii="Lucida Sans Unicode" w:hAnsi="Lucida Sans Unicode" w:cs="Lucida Sans Unicode"/>
          <w:sz w:val="20"/>
          <w:szCs w:val="20"/>
        </w:rPr>
        <w:t>‘</w:t>
      </w:r>
      <w:r w:rsidR="00971C62" w:rsidRPr="0017590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7590F" w:rsidRPr="0017590F">
        <w:rPr>
          <w:rFonts w:ascii="Lucida Sans Unicode" w:hAnsi="Lucida Sans Unicode" w:cs="Lucida Sans Unicode"/>
          <w:sz w:val="20"/>
          <w:szCs w:val="20"/>
        </w:rPr>
        <w:t xml:space="preserve">zu schaffen. Von der Beratung erhoffen wir uns Ideen, wie wir durch digitale Methoden Spielräume für innovative Lehrformate eröffnen können und wie wir unsere </w:t>
      </w:r>
      <w:r w:rsidR="0017590F">
        <w:rPr>
          <w:rFonts w:ascii="Lucida Sans Unicode" w:hAnsi="Lucida Sans Unicode" w:cs="Lucida Sans Unicode"/>
          <w:sz w:val="20"/>
          <w:szCs w:val="20"/>
        </w:rPr>
        <w:t>S</w:t>
      </w:r>
      <w:r w:rsidR="0017590F" w:rsidRPr="0017590F">
        <w:rPr>
          <w:rFonts w:ascii="Lucida Sans Unicode" w:hAnsi="Lucida Sans Unicode" w:cs="Lucida Sans Unicode"/>
          <w:sz w:val="20"/>
          <w:szCs w:val="20"/>
        </w:rPr>
        <w:t>tudienstrukturen flexibler für individuelle Bildungsverläufe gestalten können</w:t>
      </w:r>
      <w:r w:rsidR="00622364" w:rsidRPr="0017590F">
        <w:rPr>
          <w:rFonts w:ascii="Lucida Sans Unicode" w:hAnsi="Lucida Sans Unicode" w:cs="Lucida Sans Unicode"/>
          <w:sz w:val="20"/>
          <w:szCs w:val="20"/>
        </w:rPr>
        <w:t>.</w:t>
      </w:r>
      <w:r w:rsidR="00622364">
        <w:rPr>
          <w:rFonts w:ascii="Lucida Sans Unicode" w:hAnsi="Lucida Sans Unicode" w:cs="Lucida Sans Unicode"/>
          <w:sz w:val="20"/>
          <w:szCs w:val="20"/>
        </w:rPr>
        <w:t>“</w:t>
      </w:r>
    </w:p>
    <w:p w14:paraId="2B37B9ED" w14:textId="4D6AAF20" w:rsidR="003A5F7E" w:rsidRDefault="003A5F7E" w:rsidP="003A5F7E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3A5F7E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Die Peer-</w:t>
      </w:r>
      <w:proofErr w:type="spellStart"/>
      <w:r w:rsidRPr="003A5F7E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to</w:t>
      </w:r>
      <w:proofErr w:type="spellEnd"/>
      <w:r w:rsidRPr="003A5F7E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-Peer-Strategieberatung ist ein Angebot des Hochschulforums Digitalisierung (HFD). Das HFD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Pr="003A5F7E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wurde 2014 gegründet und unterstützt Hochschulen bei der Gestaltung des digitalen Wandels. Es ist eine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Pr="003A5F7E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gemeinsame Initiative des Stifterverbandes, des CHE Centrums für Hochschulentwicklung und der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Pr="003A5F7E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Hochschulrektorenkonferenz (HRK) und wird gefördert vom Bundesministerium für Bildung und Forschung</w:t>
      </w:r>
    </w:p>
    <w:p w14:paraId="4D27E3EE" w14:textId="67F488F9" w:rsidR="00CB5ABB" w:rsidRPr="00CB5ABB" w:rsidRDefault="00CB5ABB" w:rsidP="0099620B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CB5ABB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lastRenderedPageBreak/>
        <w:t xml:space="preserve">Weitere Informationen zu den Angeboten des HFD zum Thema Strategieentwicklung für die Digitalisierung in Studium und Lehre finden Sie hier </w:t>
      </w:r>
      <w:r w:rsidR="003A5F7E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der</w:t>
      </w:r>
      <w:r w:rsidRPr="00CB5ABB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Website</w:t>
      </w:r>
      <w:r w:rsidR="003A5F7E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des HFD</w:t>
      </w:r>
      <w:r w:rsidRPr="00CB5ABB">
        <w:rPr>
          <w:rFonts w:ascii="Lucida Sans Unicode" w:hAnsi="Lucida Sans Unicode" w:cs="Lucida Sans Unicode"/>
          <w:sz w:val="20"/>
          <w:szCs w:val="20"/>
        </w:rPr>
        <w:t>:</w:t>
      </w:r>
      <w:r w:rsidRPr="00CB5ABB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hyperlink r:id="rId9" w:history="1">
        <w:r w:rsidRPr="00CB5ABB">
          <w:rPr>
            <w:rStyle w:val="Hyperlink"/>
            <w:rFonts w:ascii="Lucida Sans Unicode" w:eastAsia="Times New Roman" w:hAnsi="Lucida Sans Unicode" w:cs="Lucida Sans Unicode"/>
            <w:sz w:val="20"/>
            <w:szCs w:val="20"/>
            <w:lang w:eastAsia="de-DE"/>
          </w:rPr>
          <w:t>https://hochschulforumdigitalisierung.de/strategie-uebersicht/</w:t>
        </w:r>
      </w:hyperlink>
    </w:p>
    <w:p w14:paraId="4ABCA599" w14:textId="4808C715" w:rsidR="00C928EE" w:rsidRPr="00CB5ABB" w:rsidRDefault="00CB5ABB" w:rsidP="0099620B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CB5ABB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Mehr über die TH Wildau: </w:t>
      </w:r>
      <w:hyperlink r:id="rId10" w:history="1">
        <w:r w:rsidRPr="00CB5ABB">
          <w:rPr>
            <w:rStyle w:val="Hyperlink"/>
            <w:rFonts w:ascii="Lucida Sans Unicode" w:eastAsia="Times New Roman" w:hAnsi="Lucida Sans Unicode" w:cs="Lucida Sans Unicode"/>
            <w:sz w:val="20"/>
            <w:szCs w:val="20"/>
            <w:lang w:eastAsia="de-DE"/>
          </w:rPr>
          <w:t>https://www.th-wildau.de/hochschule/ueber-uns</w:t>
        </w:r>
      </w:hyperlink>
    </w:p>
    <w:p w14:paraId="7F6C3914" w14:textId="50064E31" w:rsidR="00C928EE" w:rsidRPr="00CB5ABB" w:rsidRDefault="00CB5ABB" w:rsidP="0099620B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CB5ABB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Mehr zum Strategieprozess an der TH Wildau: </w:t>
      </w:r>
      <w:hyperlink r:id="rId11" w:history="1">
        <w:r w:rsidRPr="00CB5ABB">
          <w:rPr>
            <w:rStyle w:val="Hyperlink"/>
            <w:rFonts w:ascii="Lucida Sans Unicode" w:eastAsia="Times New Roman" w:hAnsi="Lucida Sans Unicode" w:cs="Lucida Sans Unicode"/>
            <w:sz w:val="20"/>
            <w:szCs w:val="20"/>
            <w:lang w:eastAsia="de-DE"/>
          </w:rPr>
          <w:t>https://www.th-wildau.de/strategie2030/</w:t>
        </w:r>
      </w:hyperlink>
    </w:p>
    <w:p w14:paraId="77EE7853" w14:textId="13A5BAF7" w:rsidR="000B1903" w:rsidRPr="00CB5ABB" w:rsidRDefault="00C928EE" w:rsidP="00E961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Style w:val="Fett"/>
          <w:rFonts w:ascii="Lucida Sans Unicode" w:hAnsi="Lucida Sans Unicode" w:cs="Lucida Sans Unicode"/>
          <w:b w:val="0"/>
          <w:bCs w:val="0"/>
          <w:sz w:val="20"/>
          <w:szCs w:val="20"/>
        </w:rPr>
      </w:pPr>
      <w:r w:rsidRPr="00CB5ABB">
        <w:rPr>
          <w:rStyle w:val="Fett"/>
          <w:rFonts w:ascii="Lucida Sans Unicode" w:eastAsia="Arial" w:hAnsi="Lucida Sans Unicode" w:cs="Lucida Sans Unicode"/>
          <w:sz w:val="20"/>
          <w:szCs w:val="20"/>
        </w:rPr>
        <w:t xml:space="preserve">Kontakt </w:t>
      </w:r>
      <w:r w:rsidRPr="00CB5ABB">
        <w:rPr>
          <w:rFonts w:ascii="Lucida Sans Unicode" w:hAnsi="Lucida Sans Unicode" w:cs="Lucida Sans Unicode"/>
          <w:b/>
          <w:sz w:val="20"/>
          <w:szCs w:val="20"/>
        </w:rPr>
        <w:t>Hochschulforum Digitalisierung</w:t>
      </w:r>
      <w:r w:rsidR="002E3E1B" w:rsidRPr="00CB5ABB">
        <w:rPr>
          <w:rStyle w:val="Fett"/>
          <w:rFonts w:ascii="Lucida Sans Unicode" w:eastAsia="Arial" w:hAnsi="Lucida Sans Unicode" w:cs="Lucida Sans Unicode"/>
          <w:sz w:val="20"/>
          <w:szCs w:val="20"/>
        </w:rPr>
        <w:t>:</w:t>
      </w:r>
    </w:p>
    <w:p w14:paraId="128AF57A" w14:textId="5A34AF72" w:rsidR="00F03652" w:rsidRPr="00464253" w:rsidRDefault="003A5F7E" w:rsidP="003A5F7E">
      <w:pPr>
        <w:spacing w:line="240" w:lineRule="auto"/>
        <w:rPr>
          <w:rFonts w:ascii="Lucida Sans Unicode" w:eastAsia="Arial" w:hAnsi="Lucida Sans Unicode" w:cs="Lucida Sans Unicode"/>
          <w:sz w:val="20"/>
          <w:szCs w:val="20"/>
        </w:rPr>
      </w:pPr>
      <w:r w:rsidRPr="003A5F7E">
        <w:rPr>
          <w:rFonts w:ascii="Lucida Sans Unicode" w:eastAsia="Arial" w:hAnsi="Lucida Sans Unicode" w:cs="Lucida Sans Unicode"/>
          <w:sz w:val="20"/>
          <w:szCs w:val="20"/>
        </w:rPr>
        <w:t>Michael Siegel &amp; Julia Rosch</w:t>
      </w:r>
      <w:r w:rsidR="00C928EE" w:rsidRPr="00C928EE">
        <w:rPr>
          <w:rFonts w:ascii="Lucida Sans Unicode" w:eastAsia="Arial" w:hAnsi="Lucida Sans Unicode" w:cs="Lucida Sans Unicode"/>
          <w:sz w:val="20"/>
          <w:szCs w:val="20"/>
        </w:rPr>
        <w:br/>
      </w:r>
      <w:r>
        <w:rPr>
          <w:rFonts w:ascii="Lucida Sans Unicode" w:eastAsia="Arial" w:hAnsi="Lucida Sans Unicode" w:cs="Lucida Sans Unicode"/>
          <w:sz w:val="20"/>
          <w:szCs w:val="20"/>
        </w:rPr>
        <w:t>Kommunikationsabteilung</w:t>
      </w:r>
      <w:r w:rsidRPr="003A5F7E">
        <w:t xml:space="preserve"> </w:t>
      </w:r>
      <w:r w:rsidRPr="003A5F7E">
        <w:rPr>
          <w:rFonts w:ascii="Lucida Sans Unicode" w:eastAsia="Arial" w:hAnsi="Lucida Sans Unicode" w:cs="Lucida Sans Unicode"/>
          <w:sz w:val="20"/>
          <w:szCs w:val="20"/>
        </w:rPr>
        <w:t>Hochschulforum Digitalisierung</w:t>
      </w:r>
      <w:r>
        <w:rPr>
          <w:rFonts w:ascii="Lucida Sans Unicode" w:eastAsia="Arial" w:hAnsi="Lucida Sans Unicode" w:cs="Lucida Sans Unicode"/>
          <w:sz w:val="20"/>
          <w:szCs w:val="20"/>
        </w:rPr>
        <w:br/>
        <w:t xml:space="preserve">E-Mail: </w:t>
      </w:r>
      <w:hyperlink r:id="rId12" w:history="1">
        <w:r w:rsidRPr="004B19EF">
          <w:rPr>
            <w:rStyle w:val="Hyperlink"/>
            <w:rFonts w:ascii="Lucida Sans Unicode" w:eastAsia="Arial" w:hAnsi="Lucida Sans Unicode" w:cs="Lucida Sans Unicode"/>
            <w:sz w:val="20"/>
            <w:szCs w:val="20"/>
          </w:rPr>
          <w:t>kommunikation@hochschulforum.org</w:t>
        </w:r>
      </w:hyperlink>
      <w:r>
        <w:rPr>
          <w:rFonts w:ascii="Lucida Sans Unicode" w:eastAsia="Arial" w:hAnsi="Lucida Sans Unicode" w:cs="Lucida Sans Unicode"/>
          <w:sz w:val="20"/>
          <w:szCs w:val="20"/>
        </w:rPr>
        <w:br/>
        <w:t xml:space="preserve">Tel.: </w:t>
      </w:r>
      <w:r w:rsidRPr="003A5F7E">
        <w:rPr>
          <w:rFonts w:ascii="Lucida Sans Unicode" w:eastAsia="Arial" w:hAnsi="Lucida Sans Unicode" w:cs="Lucida Sans Unicode"/>
          <w:sz w:val="20"/>
          <w:szCs w:val="20"/>
        </w:rPr>
        <w:t>0162 7460773 I 0172 2574072</w:t>
      </w:r>
    </w:p>
    <w:p w14:paraId="77F7FD64" w14:textId="77777777" w:rsidR="000B1903" w:rsidRPr="00464253" w:rsidRDefault="002E3E1B">
      <w:pPr>
        <w:spacing w:line="240" w:lineRule="auto"/>
        <w:rPr>
          <w:rStyle w:val="Fett"/>
          <w:rFonts w:ascii="Lucida Sans Unicode" w:eastAsia="Arial" w:hAnsi="Lucida Sans Unicode" w:cs="Lucida Sans Unicode"/>
          <w:b w:val="0"/>
          <w:bCs w:val="0"/>
          <w:sz w:val="20"/>
          <w:szCs w:val="20"/>
        </w:rPr>
      </w:pPr>
      <w:r w:rsidRPr="00464253">
        <w:rPr>
          <w:rStyle w:val="Fett"/>
          <w:rFonts w:ascii="Lucida Sans Unicode" w:eastAsia="Arial" w:hAnsi="Lucida Sans Unicode" w:cs="Lucida Sans Unicode"/>
          <w:sz w:val="20"/>
          <w:szCs w:val="20"/>
        </w:rPr>
        <w:t>Ansprechpersonen Externe Kommunikation TH Wildau:</w:t>
      </w:r>
    </w:p>
    <w:p w14:paraId="7FC0EEBE" w14:textId="06763B41" w:rsidR="000B1903" w:rsidRPr="00464253" w:rsidRDefault="00E961E1">
      <w:pPr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464253">
        <w:rPr>
          <w:rFonts w:ascii="Lucida Sans Unicode" w:eastAsia="Arial" w:hAnsi="Lucida Sans Unicode" w:cs="Lucida Sans Unicode"/>
          <w:sz w:val="20"/>
          <w:szCs w:val="20"/>
        </w:rPr>
        <w:t>Mike Lange / Mareike Rammelt</w:t>
      </w:r>
      <w:r w:rsidR="002E3E1B" w:rsidRPr="00464253">
        <w:rPr>
          <w:rFonts w:ascii="Lucida Sans Unicode" w:eastAsia="Arial" w:hAnsi="Lucida Sans Unicode" w:cs="Lucida Sans Unicode"/>
          <w:sz w:val="20"/>
          <w:szCs w:val="20"/>
        </w:rPr>
        <w:br/>
        <w:t>Hochschulring 1, 15745 Wildau</w:t>
      </w:r>
      <w:r w:rsidR="002E3E1B" w:rsidRPr="00464253">
        <w:rPr>
          <w:rFonts w:ascii="Lucida Sans Unicode" w:eastAsia="Arial" w:hAnsi="Lucida Sans Unicode" w:cs="Lucida Sans Unicode"/>
          <w:sz w:val="20"/>
          <w:szCs w:val="20"/>
        </w:rPr>
        <w:br/>
        <w:t>Tel. +49 (0)3375 508 211 / -669</w:t>
      </w:r>
      <w:r w:rsidR="002E3E1B" w:rsidRPr="00464253">
        <w:rPr>
          <w:rFonts w:ascii="Lucida Sans Unicode" w:eastAsia="Arial" w:hAnsi="Lucida Sans Unicode" w:cs="Lucida Sans Unicode"/>
          <w:sz w:val="20"/>
          <w:szCs w:val="20"/>
        </w:rPr>
        <w:br/>
        <w:t>E-Mail: presse@th-wildau.de</w:t>
      </w:r>
      <w:bookmarkStart w:id="0" w:name="_GoBack"/>
      <w:bookmarkEnd w:id="0"/>
    </w:p>
    <w:sectPr w:rsidR="000B1903" w:rsidRPr="00464253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4F01F" w14:textId="77777777" w:rsidR="00924C3A" w:rsidRDefault="00924C3A">
      <w:pPr>
        <w:spacing w:after="0" w:line="240" w:lineRule="auto"/>
      </w:pPr>
      <w:r>
        <w:separator/>
      </w:r>
    </w:p>
  </w:endnote>
  <w:endnote w:type="continuationSeparator" w:id="0">
    <w:p w14:paraId="7277131C" w14:textId="77777777" w:rsidR="00924C3A" w:rsidRDefault="0092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457F0B3F" w14:textId="090E25B5" w:rsidR="000B1903" w:rsidRDefault="002E3E1B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F7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6F4F9" w14:textId="77777777" w:rsidR="00924C3A" w:rsidRDefault="00924C3A">
      <w:pPr>
        <w:spacing w:after="0" w:line="240" w:lineRule="auto"/>
      </w:pPr>
      <w:r>
        <w:separator/>
      </w:r>
    </w:p>
  </w:footnote>
  <w:footnote w:type="continuationSeparator" w:id="0">
    <w:p w14:paraId="791F9616" w14:textId="77777777" w:rsidR="00924C3A" w:rsidRDefault="0092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78063" w14:textId="77777777" w:rsidR="000B1903" w:rsidRDefault="002E3E1B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E4F2D0" wp14:editId="4C44044E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1638300" cy="704215"/>
              <wp:effectExtent l="0" t="0" r="0" b="0"/>
              <wp:wrapSquare wrapText="bothSides"/>
              <wp:docPr id="1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Grafik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29346"/>
                      <a:stretch/>
                    </pic:blipFill>
                    <pic:spPr bwMode="auto">
                      <a:xfrm>
                        <a:off x="0" y="0"/>
                        <a:ext cx="1638300" cy="704215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264;o:allowoverlap:true;o:allowincell:true;mso-position-horizontal-relative:margin;mso-position-horizontal:right;mso-position-vertical-relative:text;margin-top:0.70pt;mso-position-vertical:absolute;width:129.00pt;height:55.45pt;mso-wrap-distance-left:9.00pt;mso-wrap-distance-top:0.00pt;mso-wrap-distance-right:9.00pt;mso-wrap-distance-bottom:0.00pt;" stroked="f">
              <v:path textboxrect="0,0,0,0"/>
              <w10:wrap type="square"/>
              <v:imagedata r:id="rId2" o:title=""/>
            </v:shape>
          </w:pict>
        </mc:Fallback>
      </mc:AlternateContent>
    </w:r>
    <w:r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News der TH Wildau </w:t>
    </w:r>
  </w:p>
  <w:p w14:paraId="19553700" w14:textId="6D6B6186" w:rsidR="000B1903" w:rsidRDefault="004A37E8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31</w:t>
    </w:r>
    <w:r w:rsidR="002E3E1B">
      <w:rPr>
        <w:rFonts w:ascii="Lucida Sans" w:eastAsiaTheme="minorHAnsi" w:hAnsi="Lucida Sans" w:cstheme="minorBidi"/>
        <w:sz w:val="20"/>
        <w:szCs w:val="20"/>
        <w:lang w:val="en-US" w:eastAsia="en-US"/>
      </w:rPr>
      <w:t>.0</w:t>
    </w:r>
    <w:r w:rsidR="008D1D1E">
      <w:rPr>
        <w:rFonts w:ascii="Lucida Sans" w:eastAsiaTheme="minorHAnsi" w:hAnsi="Lucida Sans" w:cstheme="minorBidi"/>
        <w:sz w:val="20"/>
        <w:szCs w:val="20"/>
        <w:lang w:val="en-US" w:eastAsia="en-US"/>
      </w:rPr>
      <w:t>7</w:t>
    </w:r>
    <w:r w:rsidR="002E3E1B">
      <w:rPr>
        <w:rFonts w:ascii="Lucida Sans" w:eastAsiaTheme="minorHAnsi" w:hAnsi="Lucida Sans" w:cstheme="minorBidi"/>
        <w:sz w:val="20"/>
        <w:szCs w:val="20"/>
        <w:lang w:val="en-US" w:eastAsia="en-US"/>
      </w:rPr>
      <w:t>.2024</w:t>
    </w:r>
  </w:p>
  <w:p w14:paraId="01724D38" w14:textId="1DA6E576" w:rsidR="0099620B" w:rsidRPr="00CB5ABB" w:rsidRDefault="002E3E1B">
    <w:pPr>
      <w:pStyle w:val="StandardWeb"/>
      <w:rPr>
        <w:rFonts w:ascii="Lucida Sans" w:eastAsiaTheme="minorHAnsi" w:hAnsi="Lucida Sans" w:cstheme="minorBidi"/>
        <w:color w:val="002060"/>
        <w:sz w:val="20"/>
        <w:szCs w:val="20"/>
        <w:lang w:val="en-AU" w:eastAsia="en-US"/>
      </w:rPr>
    </w:pPr>
    <w:r>
      <w:rPr>
        <w:rFonts w:ascii="Lucida Sans" w:eastAsiaTheme="minorHAnsi" w:hAnsi="Lucida Sans" w:cstheme="minorBidi"/>
        <w:sz w:val="20"/>
        <w:szCs w:val="20"/>
        <w:lang w:val="en-AU" w:eastAsia="en-US"/>
      </w:rPr>
      <w:t>Nr. 2024/</w:t>
    </w:r>
    <w:r w:rsidR="00D631B3" w:rsidRPr="00CB5ABB">
      <w:rPr>
        <w:rFonts w:ascii="Lucida Sans" w:eastAsiaTheme="minorHAnsi" w:hAnsi="Lucida Sans" w:cstheme="minorBidi"/>
        <w:sz w:val="20"/>
        <w:szCs w:val="20"/>
        <w:lang w:val="en-AU" w:eastAsia="en-US"/>
      </w:rPr>
      <w:t>0</w:t>
    </w:r>
    <w:r w:rsidR="00621D57" w:rsidRPr="00CB5ABB">
      <w:rPr>
        <w:rFonts w:ascii="Lucida Sans" w:eastAsiaTheme="minorHAnsi" w:hAnsi="Lucida Sans" w:cstheme="minorBidi"/>
        <w:sz w:val="20"/>
        <w:szCs w:val="20"/>
        <w:lang w:val="en-AU" w:eastAsia="en-US"/>
      </w:rPr>
      <w:t>7_</w:t>
    </w:r>
    <w:r w:rsidR="0099620B" w:rsidRPr="00CB5ABB">
      <w:rPr>
        <w:rFonts w:ascii="Lucida Sans" w:eastAsiaTheme="minorHAnsi" w:hAnsi="Lucida Sans" w:cstheme="minorBidi"/>
        <w:sz w:val="20"/>
        <w:szCs w:val="20"/>
        <w:lang w:val="en-AU" w:eastAsia="en-US"/>
      </w:rPr>
      <w:t>10</w:t>
    </w:r>
  </w:p>
  <w:p w14:paraId="291EC0FE" w14:textId="77777777" w:rsidR="000B1903" w:rsidRDefault="000B1903">
    <w:pPr>
      <w:pStyle w:val="Kopfzeile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3928"/>
    <w:multiLevelType w:val="hybridMultilevel"/>
    <w:tmpl w:val="0B4A530E"/>
    <w:lvl w:ilvl="0" w:tplc="BEF8C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0E23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E00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88C2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CC2E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CE5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9438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EA58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7442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05B3C"/>
    <w:multiLevelType w:val="hybridMultilevel"/>
    <w:tmpl w:val="B74EC2F4"/>
    <w:lvl w:ilvl="0" w:tplc="B54A5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858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FAE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EA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287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967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6B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C79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B40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B6854"/>
    <w:multiLevelType w:val="hybridMultilevel"/>
    <w:tmpl w:val="4D8A2B24"/>
    <w:lvl w:ilvl="0" w:tplc="7EA4F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B8AF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BE4B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3286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52AF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26EE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F6D4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71835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163C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571F6"/>
    <w:multiLevelType w:val="hybridMultilevel"/>
    <w:tmpl w:val="8354C738"/>
    <w:lvl w:ilvl="0" w:tplc="2668B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E3D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06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E5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4EB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0E4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09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269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1E9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90CF8"/>
    <w:multiLevelType w:val="hybridMultilevel"/>
    <w:tmpl w:val="59B4D2AA"/>
    <w:lvl w:ilvl="0" w:tplc="5D4EF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74A1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BA2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42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AE1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4A0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8C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0DD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86D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5426"/>
    <w:multiLevelType w:val="hybridMultilevel"/>
    <w:tmpl w:val="EAC666B4"/>
    <w:lvl w:ilvl="0" w:tplc="A0763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AD8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DED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A1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42C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9E9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20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C56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BCD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317B0"/>
    <w:multiLevelType w:val="multilevel"/>
    <w:tmpl w:val="F270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10913"/>
    <w:multiLevelType w:val="hybridMultilevel"/>
    <w:tmpl w:val="AF1C3C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F3EA5"/>
    <w:multiLevelType w:val="hybridMultilevel"/>
    <w:tmpl w:val="E3ACC506"/>
    <w:lvl w:ilvl="0" w:tplc="0FE07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DC8E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16D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6E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EB5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4C5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6D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ACC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14F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F3D47"/>
    <w:multiLevelType w:val="hybridMultilevel"/>
    <w:tmpl w:val="08BA3542"/>
    <w:lvl w:ilvl="0" w:tplc="9DDC992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E22FB2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0809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0AC2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3ACB1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E9AD0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50003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40D31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F2BF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497ED5"/>
    <w:multiLevelType w:val="hybridMultilevel"/>
    <w:tmpl w:val="23A0216A"/>
    <w:lvl w:ilvl="0" w:tplc="496AF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F2C5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A8D3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640F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223F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72C9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EE19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34E3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A0FA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03"/>
    <w:rsid w:val="00002C99"/>
    <w:rsid w:val="0002149E"/>
    <w:rsid w:val="00022C0B"/>
    <w:rsid w:val="00036E39"/>
    <w:rsid w:val="00045E1C"/>
    <w:rsid w:val="000A0132"/>
    <w:rsid w:val="000A659D"/>
    <w:rsid w:val="000B1903"/>
    <w:rsid w:val="000B70FC"/>
    <w:rsid w:val="000D1BF6"/>
    <w:rsid w:val="000D7B15"/>
    <w:rsid w:val="000E0808"/>
    <w:rsid w:val="00102F77"/>
    <w:rsid w:val="001738E9"/>
    <w:rsid w:val="0017590F"/>
    <w:rsid w:val="001811F1"/>
    <w:rsid w:val="0018495D"/>
    <w:rsid w:val="001B78BD"/>
    <w:rsid w:val="001D5729"/>
    <w:rsid w:val="001F1466"/>
    <w:rsid w:val="0024082B"/>
    <w:rsid w:val="002A44F9"/>
    <w:rsid w:val="002A672D"/>
    <w:rsid w:val="002C2439"/>
    <w:rsid w:val="002D7185"/>
    <w:rsid w:val="002E3E1B"/>
    <w:rsid w:val="002F34AD"/>
    <w:rsid w:val="00300DFB"/>
    <w:rsid w:val="00322D40"/>
    <w:rsid w:val="003563F0"/>
    <w:rsid w:val="003759EB"/>
    <w:rsid w:val="003A5F7E"/>
    <w:rsid w:val="003B5B37"/>
    <w:rsid w:val="003D1E35"/>
    <w:rsid w:val="003D3682"/>
    <w:rsid w:val="00413E1D"/>
    <w:rsid w:val="00423DAE"/>
    <w:rsid w:val="00424CB9"/>
    <w:rsid w:val="00435FFF"/>
    <w:rsid w:val="00443CE8"/>
    <w:rsid w:val="0045325A"/>
    <w:rsid w:val="00457AAD"/>
    <w:rsid w:val="00464253"/>
    <w:rsid w:val="004938D4"/>
    <w:rsid w:val="004A37E8"/>
    <w:rsid w:val="004F6845"/>
    <w:rsid w:val="0055624F"/>
    <w:rsid w:val="005638BB"/>
    <w:rsid w:val="00584EB5"/>
    <w:rsid w:val="0058652C"/>
    <w:rsid w:val="00594F9F"/>
    <w:rsid w:val="005A7A42"/>
    <w:rsid w:val="005B5A1D"/>
    <w:rsid w:val="005D3CD1"/>
    <w:rsid w:val="00621D57"/>
    <w:rsid w:val="00622364"/>
    <w:rsid w:val="00622AC2"/>
    <w:rsid w:val="00623CB4"/>
    <w:rsid w:val="006345F7"/>
    <w:rsid w:val="006368C5"/>
    <w:rsid w:val="0065255F"/>
    <w:rsid w:val="00673505"/>
    <w:rsid w:val="006D0F47"/>
    <w:rsid w:val="006D53E0"/>
    <w:rsid w:val="006E52B1"/>
    <w:rsid w:val="006E5C4A"/>
    <w:rsid w:val="00701537"/>
    <w:rsid w:val="00724178"/>
    <w:rsid w:val="00771520"/>
    <w:rsid w:val="007847B7"/>
    <w:rsid w:val="007D38F0"/>
    <w:rsid w:val="007F7460"/>
    <w:rsid w:val="00810500"/>
    <w:rsid w:val="00877E98"/>
    <w:rsid w:val="008C46B1"/>
    <w:rsid w:val="008C7606"/>
    <w:rsid w:val="008D1D1E"/>
    <w:rsid w:val="00924C3A"/>
    <w:rsid w:val="00971C62"/>
    <w:rsid w:val="0099620B"/>
    <w:rsid w:val="009A1564"/>
    <w:rsid w:val="009A3B1C"/>
    <w:rsid w:val="009B0459"/>
    <w:rsid w:val="009C1498"/>
    <w:rsid w:val="009F6018"/>
    <w:rsid w:val="00A51821"/>
    <w:rsid w:val="00A62851"/>
    <w:rsid w:val="00A6622D"/>
    <w:rsid w:val="00A6627B"/>
    <w:rsid w:val="00A72354"/>
    <w:rsid w:val="00A872FF"/>
    <w:rsid w:val="00A97DB0"/>
    <w:rsid w:val="00AA2E71"/>
    <w:rsid w:val="00AB2161"/>
    <w:rsid w:val="00AD721C"/>
    <w:rsid w:val="00AF58FC"/>
    <w:rsid w:val="00B01DA0"/>
    <w:rsid w:val="00B07A99"/>
    <w:rsid w:val="00B118B7"/>
    <w:rsid w:val="00B15248"/>
    <w:rsid w:val="00B46DFA"/>
    <w:rsid w:val="00B63446"/>
    <w:rsid w:val="00B712BA"/>
    <w:rsid w:val="00B73027"/>
    <w:rsid w:val="00B74691"/>
    <w:rsid w:val="00B971F2"/>
    <w:rsid w:val="00C2276E"/>
    <w:rsid w:val="00C262AC"/>
    <w:rsid w:val="00C65D1E"/>
    <w:rsid w:val="00C712E8"/>
    <w:rsid w:val="00C92129"/>
    <w:rsid w:val="00C928EE"/>
    <w:rsid w:val="00CA4531"/>
    <w:rsid w:val="00CA704E"/>
    <w:rsid w:val="00CB4248"/>
    <w:rsid w:val="00CB5ABB"/>
    <w:rsid w:val="00CC2B27"/>
    <w:rsid w:val="00CF154C"/>
    <w:rsid w:val="00CF2FA5"/>
    <w:rsid w:val="00D43338"/>
    <w:rsid w:val="00D53E0B"/>
    <w:rsid w:val="00D609E7"/>
    <w:rsid w:val="00D631B3"/>
    <w:rsid w:val="00D70002"/>
    <w:rsid w:val="00D82A0B"/>
    <w:rsid w:val="00DB0A29"/>
    <w:rsid w:val="00DB1ED9"/>
    <w:rsid w:val="00DC48A2"/>
    <w:rsid w:val="00DD586F"/>
    <w:rsid w:val="00DD673F"/>
    <w:rsid w:val="00DD6F1B"/>
    <w:rsid w:val="00E21C8D"/>
    <w:rsid w:val="00E329DF"/>
    <w:rsid w:val="00E356EA"/>
    <w:rsid w:val="00E74758"/>
    <w:rsid w:val="00E961E1"/>
    <w:rsid w:val="00EB64BC"/>
    <w:rsid w:val="00EC3D86"/>
    <w:rsid w:val="00EE62A8"/>
    <w:rsid w:val="00F03652"/>
    <w:rsid w:val="00F10E70"/>
    <w:rsid w:val="00F21DBC"/>
    <w:rsid w:val="00F40B4F"/>
    <w:rsid w:val="00F60F85"/>
    <w:rsid w:val="00F81534"/>
    <w:rsid w:val="00F831AE"/>
    <w:rsid w:val="00F92FDB"/>
    <w:rsid w:val="00FB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F73E"/>
  <w15:docId w15:val="{A8255222-241E-4462-B550-672E518E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</w:style>
  <w:style w:type="paragraph" w:customStyle="1" w:styleId="text-justify">
    <w:name w:val="text-justify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news-list-date">
    <w:name w:val="news-list-date"/>
    <w:basedOn w:val="Absatz-Standardschriftart"/>
  </w:style>
  <w:style w:type="paragraph" w:customStyle="1" w:styleId="bodytext">
    <w:name w:val="bodytext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reak-words">
    <w:name w:val="break-words"/>
    <w:basedOn w:val="Absatz-Standardschriftart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27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8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5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7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mmunikation@hochschulforum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-wildau.de/strategie203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h-wildau.de/hochschule/ueber-u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chschulforumdigitalisierung.de/strategie-uebersicht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1FA74-2BA8-4EC7-996D-806EC2F2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Schmidt</dc:creator>
  <cp:lastModifiedBy>Herr Lange</cp:lastModifiedBy>
  <cp:revision>3</cp:revision>
  <dcterms:created xsi:type="dcterms:W3CDTF">2024-07-31T12:31:00Z</dcterms:created>
  <dcterms:modified xsi:type="dcterms:W3CDTF">2024-07-31T12:37:00Z</dcterms:modified>
</cp:coreProperties>
</file>