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60E88" w14:textId="491DD5FD" w:rsidR="00122769" w:rsidRPr="00FB2562" w:rsidRDefault="008E4B9F" w:rsidP="00FB256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 w:rsidRPr="00FB2562">
        <w:rPr>
          <w:rFonts w:ascii="Tahoma" w:hAnsi="Tahoma" w:cs="Tahoma"/>
          <w:b/>
          <w:bCs/>
          <w:color w:val="FB0007"/>
        </w:rPr>
        <w:t>Embargoed until May 10, 2017 7:00AM ET</w:t>
      </w:r>
    </w:p>
    <w:p w14:paraId="48D3484E" w14:textId="06083F27" w:rsidR="001968F8" w:rsidRDefault="007A5863" w:rsidP="00CB0B2C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Garmin</w:t>
      </w:r>
      <w:r>
        <w:rPr>
          <w:rFonts w:ascii="Tahoma" w:hAnsi="Tahoma" w:cs="Tahoma"/>
          <w:b/>
          <w:bCs/>
          <w:vertAlign w:val="superscript"/>
        </w:rPr>
        <w:t>®</w:t>
      </w:r>
      <w:r>
        <w:rPr>
          <w:rFonts w:ascii="Tahoma" w:hAnsi="Tahoma" w:cs="Tahoma"/>
          <w:b/>
          <w:bCs/>
        </w:rPr>
        <w:t xml:space="preserve"> </w:t>
      </w:r>
      <w:r w:rsidR="00673283">
        <w:rPr>
          <w:rFonts w:ascii="Tahoma" w:hAnsi="Tahoma" w:cs="Tahoma"/>
          <w:b/>
          <w:bCs/>
        </w:rPr>
        <w:t>Dash Cam™ 65W</w:t>
      </w:r>
      <w:r w:rsidR="004E3F0E">
        <w:rPr>
          <w:rFonts w:ascii="Tahoma" w:hAnsi="Tahoma" w:cs="Tahoma"/>
          <w:b/>
          <w:bCs/>
        </w:rPr>
        <w:t xml:space="preserve"> </w:t>
      </w:r>
      <w:r w:rsidR="00673283">
        <w:rPr>
          <w:rFonts w:ascii="Tahoma" w:hAnsi="Tahoma" w:cs="Tahoma"/>
          <w:b/>
          <w:bCs/>
        </w:rPr>
        <w:t>arrives with a 180-degree field of view</w:t>
      </w:r>
    </w:p>
    <w:p w14:paraId="3133B7F5" w14:textId="25DF1174" w:rsidR="0045665E" w:rsidRPr="000F7457" w:rsidRDefault="0045665E" w:rsidP="000F7457">
      <w:pPr>
        <w:rPr>
          <w:rFonts w:ascii="Tahoma" w:hAnsi="Tahoma" w:cs="Tahoma"/>
          <w:i/>
          <w:sz w:val="20"/>
          <w:szCs w:val="20"/>
        </w:rPr>
      </w:pPr>
    </w:p>
    <w:p w14:paraId="131325CF" w14:textId="741DF98E" w:rsidR="00E94E4B" w:rsidRDefault="00CA5335" w:rsidP="00E94E4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Schaffhausen, </w:t>
      </w:r>
      <w:r w:rsidR="00436386">
        <w:rPr>
          <w:rFonts w:ascii="Tahoma" w:hAnsi="Tahoma" w:cs="Tahoma"/>
          <w:sz w:val="20"/>
          <w:szCs w:val="20"/>
        </w:rPr>
        <w:t>May 10</w:t>
      </w:r>
      <w:r w:rsidR="007A5586">
        <w:rPr>
          <w:rFonts w:ascii="Tahoma" w:hAnsi="Tahoma" w:cs="Tahoma"/>
          <w:sz w:val="20"/>
          <w:szCs w:val="20"/>
        </w:rPr>
        <w:t>, 2017</w:t>
      </w:r>
      <w:r w:rsidR="0045665E" w:rsidRPr="00640CF9">
        <w:rPr>
          <w:rFonts w:ascii="Tahoma" w:hAnsi="Tahoma" w:cs="Tahoma"/>
          <w:sz w:val="20"/>
          <w:szCs w:val="20"/>
        </w:rPr>
        <w:t xml:space="preserve"> – Garmin International Inc., a unit of </w:t>
      </w:r>
      <w:r w:rsidR="00E73F2D">
        <w:rPr>
          <w:rFonts w:ascii="Tahoma" w:hAnsi="Tahoma" w:cs="Tahoma"/>
          <w:sz w:val="20"/>
          <w:szCs w:val="20"/>
        </w:rPr>
        <w:t>Garmin Ltd. (NASDAQ: GRMN)</w:t>
      </w:r>
      <w:r w:rsidR="00E94E4B">
        <w:rPr>
          <w:rFonts w:ascii="Tahoma" w:hAnsi="Tahoma" w:cs="Tahoma"/>
          <w:sz w:val="20"/>
          <w:szCs w:val="20"/>
        </w:rPr>
        <w:t xml:space="preserve">, </w:t>
      </w:r>
      <w:bookmarkStart w:id="0" w:name="OLE_LINK1"/>
      <w:bookmarkStart w:id="1" w:name="OLE_LINK2"/>
      <w:r w:rsidR="00E94E4B" w:rsidRPr="00640CF9">
        <w:rPr>
          <w:rFonts w:ascii="Tahoma" w:hAnsi="Tahoma" w:cs="Tahoma"/>
          <w:sz w:val="20"/>
          <w:szCs w:val="20"/>
        </w:rPr>
        <w:t xml:space="preserve">today </w:t>
      </w:r>
      <w:r w:rsidR="00CE2DEE">
        <w:rPr>
          <w:rFonts w:ascii="Tahoma" w:hAnsi="Tahoma" w:cs="Tahoma"/>
          <w:sz w:val="20"/>
          <w:szCs w:val="20"/>
        </w:rPr>
        <w:t>announced</w:t>
      </w:r>
      <w:r w:rsidR="000F3743">
        <w:rPr>
          <w:rFonts w:ascii="Tahoma" w:hAnsi="Tahoma" w:cs="Tahoma"/>
          <w:sz w:val="20"/>
          <w:szCs w:val="20"/>
        </w:rPr>
        <w:t xml:space="preserve"> the </w:t>
      </w:r>
      <w:r w:rsidR="005A7EEF">
        <w:rPr>
          <w:rFonts w:ascii="Tahoma" w:hAnsi="Tahoma" w:cs="Tahoma"/>
          <w:sz w:val="20"/>
          <w:szCs w:val="20"/>
        </w:rPr>
        <w:t>Da</w:t>
      </w:r>
      <w:r w:rsidR="009A558F">
        <w:rPr>
          <w:rFonts w:ascii="Tahoma" w:hAnsi="Tahoma" w:cs="Tahoma"/>
          <w:sz w:val="20"/>
          <w:szCs w:val="20"/>
        </w:rPr>
        <w:t>sh Cam 65W</w:t>
      </w:r>
      <w:r w:rsidR="000B4F8B">
        <w:rPr>
          <w:rFonts w:ascii="Tahoma" w:hAnsi="Tahoma" w:cs="Tahoma"/>
          <w:sz w:val="20"/>
          <w:szCs w:val="20"/>
        </w:rPr>
        <w:t>,</w:t>
      </w:r>
      <w:r w:rsidR="000F3743">
        <w:rPr>
          <w:rFonts w:ascii="Tahoma" w:hAnsi="Tahoma" w:cs="Tahoma"/>
          <w:sz w:val="20"/>
          <w:szCs w:val="20"/>
        </w:rPr>
        <w:t xml:space="preserve"> its newest dash cam model</w:t>
      </w:r>
      <w:r w:rsidR="000B4F8B">
        <w:rPr>
          <w:rFonts w:ascii="Tahoma" w:hAnsi="Tahoma" w:cs="Tahoma"/>
          <w:sz w:val="20"/>
          <w:szCs w:val="20"/>
        </w:rPr>
        <w:t xml:space="preserve"> capable of capturing an exceptional 1</w:t>
      </w:r>
      <w:r w:rsidR="00CE2DEE">
        <w:rPr>
          <w:rFonts w:ascii="Tahoma" w:hAnsi="Tahoma" w:cs="Tahoma"/>
          <w:sz w:val="20"/>
          <w:szCs w:val="20"/>
        </w:rPr>
        <w:t>80-wide-angle</w:t>
      </w:r>
      <w:r w:rsidR="005A7EEF">
        <w:rPr>
          <w:rFonts w:ascii="Tahoma" w:hAnsi="Tahoma" w:cs="Tahoma"/>
          <w:sz w:val="20"/>
          <w:szCs w:val="20"/>
        </w:rPr>
        <w:t xml:space="preserve"> field of view </w:t>
      </w:r>
      <w:r w:rsidR="00B55256">
        <w:rPr>
          <w:rFonts w:ascii="Tahoma" w:hAnsi="Tahoma" w:cs="Tahoma"/>
          <w:sz w:val="20"/>
          <w:szCs w:val="20"/>
        </w:rPr>
        <w:t>to expand</w:t>
      </w:r>
      <w:r w:rsidR="00D65F0C">
        <w:rPr>
          <w:rFonts w:ascii="Tahoma" w:hAnsi="Tahoma" w:cs="Tahoma"/>
          <w:sz w:val="20"/>
          <w:szCs w:val="20"/>
        </w:rPr>
        <w:t xml:space="preserve"> the scope of</w:t>
      </w:r>
      <w:r w:rsidR="00B55256">
        <w:rPr>
          <w:rFonts w:ascii="Tahoma" w:hAnsi="Tahoma" w:cs="Tahoma"/>
          <w:sz w:val="20"/>
          <w:szCs w:val="20"/>
        </w:rPr>
        <w:t xml:space="preserve"> its high-quality 1080p video rec</w:t>
      </w:r>
      <w:r w:rsidR="00D65F0C">
        <w:rPr>
          <w:rFonts w:ascii="Tahoma" w:hAnsi="Tahoma" w:cs="Tahoma"/>
          <w:sz w:val="20"/>
          <w:szCs w:val="20"/>
        </w:rPr>
        <w:t>ording capability</w:t>
      </w:r>
      <w:r w:rsidR="009F105E">
        <w:rPr>
          <w:rFonts w:ascii="Tahoma" w:hAnsi="Tahoma" w:cs="Tahoma"/>
          <w:sz w:val="20"/>
          <w:szCs w:val="20"/>
        </w:rPr>
        <w:t>.</w:t>
      </w:r>
      <w:r w:rsidR="00F40CF2">
        <w:rPr>
          <w:rFonts w:ascii="Tahoma" w:hAnsi="Tahoma" w:cs="Tahoma"/>
          <w:sz w:val="20"/>
          <w:szCs w:val="20"/>
        </w:rPr>
        <w:t xml:space="preserve"> The</w:t>
      </w:r>
      <w:r w:rsidR="00C71281">
        <w:rPr>
          <w:rFonts w:ascii="Tahoma" w:hAnsi="Tahoma" w:cs="Tahoma"/>
          <w:sz w:val="20"/>
          <w:szCs w:val="20"/>
        </w:rPr>
        <w:t xml:space="preserve"> </w:t>
      </w:r>
      <w:r w:rsidR="00F40CF2">
        <w:rPr>
          <w:rFonts w:ascii="Tahoma" w:hAnsi="Tahoma" w:cs="Tahoma"/>
          <w:sz w:val="20"/>
          <w:szCs w:val="20"/>
        </w:rPr>
        <w:t>increase</w:t>
      </w:r>
      <w:r w:rsidR="00D67B71">
        <w:rPr>
          <w:rFonts w:ascii="Tahoma" w:hAnsi="Tahoma" w:cs="Tahoma"/>
          <w:sz w:val="20"/>
          <w:szCs w:val="20"/>
        </w:rPr>
        <w:t xml:space="preserve">d </w:t>
      </w:r>
      <w:r w:rsidR="00F40CF2">
        <w:rPr>
          <w:rFonts w:ascii="Tahoma" w:hAnsi="Tahoma" w:cs="Tahoma"/>
          <w:sz w:val="20"/>
          <w:szCs w:val="20"/>
        </w:rPr>
        <w:t>field</w:t>
      </w:r>
      <w:r w:rsidR="009A558F">
        <w:rPr>
          <w:rFonts w:ascii="Tahoma" w:hAnsi="Tahoma" w:cs="Tahoma"/>
          <w:sz w:val="20"/>
          <w:szCs w:val="20"/>
        </w:rPr>
        <w:t xml:space="preserve"> of view </w:t>
      </w:r>
      <w:r w:rsidR="00D67B71">
        <w:rPr>
          <w:rFonts w:ascii="Tahoma" w:hAnsi="Tahoma" w:cs="Tahoma"/>
          <w:sz w:val="20"/>
          <w:szCs w:val="20"/>
        </w:rPr>
        <w:t>allows drivers to capture even more detail</w:t>
      </w:r>
      <w:r w:rsidR="00B10DC3">
        <w:rPr>
          <w:rFonts w:ascii="Tahoma" w:hAnsi="Tahoma" w:cs="Tahoma"/>
          <w:sz w:val="20"/>
          <w:szCs w:val="20"/>
        </w:rPr>
        <w:t>s from</w:t>
      </w:r>
      <w:r w:rsidR="00F736D9">
        <w:rPr>
          <w:rFonts w:ascii="Tahoma" w:hAnsi="Tahoma" w:cs="Tahoma"/>
          <w:sz w:val="20"/>
          <w:szCs w:val="20"/>
        </w:rPr>
        <w:t xml:space="preserve"> the vehicle’s </w:t>
      </w:r>
      <w:r w:rsidR="00173841">
        <w:rPr>
          <w:rFonts w:ascii="Tahoma" w:hAnsi="Tahoma" w:cs="Tahoma"/>
          <w:sz w:val="20"/>
          <w:szCs w:val="20"/>
        </w:rPr>
        <w:t xml:space="preserve">surroundings </w:t>
      </w:r>
      <w:r w:rsidR="00F736D9">
        <w:rPr>
          <w:rFonts w:ascii="Tahoma" w:hAnsi="Tahoma" w:cs="Tahoma"/>
          <w:sz w:val="20"/>
          <w:szCs w:val="20"/>
        </w:rPr>
        <w:t xml:space="preserve">such as traffic congestions, </w:t>
      </w:r>
      <w:r w:rsidR="005D594E">
        <w:rPr>
          <w:rFonts w:ascii="Tahoma" w:hAnsi="Tahoma" w:cs="Tahoma"/>
          <w:sz w:val="20"/>
          <w:szCs w:val="20"/>
        </w:rPr>
        <w:t>road construction</w:t>
      </w:r>
      <w:r w:rsidR="00F736D9">
        <w:rPr>
          <w:rFonts w:ascii="Tahoma" w:hAnsi="Tahoma" w:cs="Tahoma"/>
          <w:sz w:val="20"/>
          <w:szCs w:val="20"/>
        </w:rPr>
        <w:t xml:space="preserve"> and more</w:t>
      </w:r>
      <w:r w:rsidR="005D594E">
        <w:rPr>
          <w:rFonts w:ascii="Tahoma" w:hAnsi="Tahoma" w:cs="Tahoma"/>
          <w:sz w:val="20"/>
          <w:szCs w:val="20"/>
        </w:rPr>
        <w:t xml:space="preserve">. </w:t>
      </w:r>
      <w:r w:rsidR="0069603C">
        <w:rPr>
          <w:rFonts w:ascii="Tahoma" w:hAnsi="Tahoma" w:cs="Tahoma"/>
          <w:sz w:val="20"/>
          <w:szCs w:val="20"/>
        </w:rPr>
        <w:t xml:space="preserve">The Dash Cam 65W’s wide angle </w:t>
      </w:r>
      <w:r w:rsidR="006C033C">
        <w:rPr>
          <w:rFonts w:ascii="Tahoma" w:hAnsi="Tahoma" w:cs="Tahoma"/>
          <w:sz w:val="20"/>
          <w:szCs w:val="20"/>
        </w:rPr>
        <w:t xml:space="preserve">ultimately </w:t>
      </w:r>
      <w:r w:rsidR="009A558F">
        <w:rPr>
          <w:rFonts w:ascii="Tahoma" w:hAnsi="Tahoma" w:cs="Tahoma"/>
          <w:sz w:val="20"/>
          <w:szCs w:val="20"/>
        </w:rPr>
        <w:t>enhances the way video is captured, shared and viewed.</w:t>
      </w:r>
      <w:r w:rsidR="000F3743">
        <w:rPr>
          <w:rFonts w:ascii="Tahoma" w:hAnsi="Tahoma" w:cs="Tahoma"/>
          <w:sz w:val="20"/>
          <w:szCs w:val="20"/>
        </w:rPr>
        <w:t xml:space="preserve"> Sleek and compact, t</w:t>
      </w:r>
      <w:r w:rsidR="009A558F">
        <w:rPr>
          <w:rFonts w:ascii="Tahoma" w:hAnsi="Tahoma" w:cs="Tahoma"/>
          <w:sz w:val="20"/>
          <w:szCs w:val="20"/>
        </w:rPr>
        <w:t>he</w:t>
      </w:r>
      <w:r w:rsidR="00227F03">
        <w:rPr>
          <w:rFonts w:ascii="Tahoma" w:hAnsi="Tahoma" w:cs="Tahoma"/>
          <w:sz w:val="20"/>
          <w:szCs w:val="20"/>
        </w:rPr>
        <w:t xml:space="preserve"> Dash Cam 65W</w:t>
      </w:r>
      <w:r w:rsidR="009B1BCD">
        <w:rPr>
          <w:rFonts w:ascii="Tahoma" w:hAnsi="Tahoma" w:cs="Tahoma"/>
          <w:sz w:val="20"/>
          <w:szCs w:val="20"/>
        </w:rPr>
        <w:t xml:space="preserve"> </w:t>
      </w:r>
      <w:r w:rsidR="000F3743">
        <w:rPr>
          <w:rFonts w:ascii="Tahoma" w:hAnsi="Tahoma" w:cs="Tahoma"/>
          <w:sz w:val="20"/>
          <w:szCs w:val="20"/>
        </w:rPr>
        <w:t xml:space="preserve">boasts a number of </w:t>
      </w:r>
      <w:r w:rsidR="006C033C">
        <w:rPr>
          <w:rFonts w:ascii="Tahoma" w:hAnsi="Tahoma" w:cs="Tahoma"/>
          <w:sz w:val="20"/>
          <w:szCs w:val="20"/>
        </w:rPr>
        <w:t>established feature</w:t>
      </w:r>
      <w:r w:rsidR="000F3743">
        <w:rPr>
          <w:rFonts w:ascii="Tahoma" w:hAnsi="Tahoma" w:cs="Tahoma"/>
          <w:sz w:val="20"/>
          <w:szCs w:val="20"/>
        </w:rPr>
        <w:t xml:space="preserve">s found across the Garmin Dash Cam series, including </w:t>
      </w:r>
      <w:r w:rsidR="00230C13">
        <w:rPr>
          <w:rFonts w:ascii="Tahoma" w:hAnsi="Tahoma" w:cs="Tahoma"/>
          <w:sz w:val="20"/>
          <w:szCs w:val="20"/>
        </w:rPr>
        <w:t xml:space="preserve">voice control, </w:t>
      </w:r>
      <w:r w:rsidR="006C033C">
        <w:rPr>
          <w:rFonts w:ascii="Tahoma" w:hAnsi="Tahoma" w:cs="Tahoma"/>
          <w:sz w:val="20"/>
          <w:szCs w:val="20"/>
        </w:rPr>
        <w:t>advanced driver awareness features like re</w:t>
      </w:r>
      <w:r w:rsidR="00521EFE">
        <w:rPr>
          <w:rFonts w:ascii="Tahoma" w:hAnsi="Tahoma" w:cs="Tahoma"/>
          <w:sz w:val="20"/>
          <w:szCs w:val="20"/>
        </w:rPr>
        <w:t>d light and speed camera alerts</w:t>
      </w:r>
      <w:r w:rsidR="006C033C">
        <w:rPr>
          <w:rFonts w:ascii="Tahoma" w:hAnsi="Tahoma" w:cs="Tahoma"/>
          <w:sz w:val="20"/>
          <w:szCs w:val="20"/>
          <w:vertAlign w:val="superscript"/>
        </w:rPr>
        <w:t>1</w:t>
      </w:r>
      <w:r w:rsidR="006C033C">
        <w:rPr>
          <w:rFonts w:ascii="Tahoma" w:hAnsi="Tahoma" w:cs="Tahoma"/>
          <w:sz w:val="20"/>
          <w:szCs w:val="20"/>
        </w:rPr>
        <w:t>,</w:t>
      </w:r>
      <w:r w:rsidR="00230C13">
        <w:rPr>
          <w:rFonts w:ascii="Tahoma" w:hAnsi="Tahoma" w:cs="Tahoma"/>
          <w:sz w:val="20"/>
          <w:szCs w:val="20"/>
        </w:rPr>
        <w:t xml:space="preserve"> and</w:t>
      </w:r>
      <w:r w:rsidR="006C033C">
        <w:rPr>
          <w:rFonts w:ascii="Tahoma" w:hAnsi="Tahoma" w:cs="Tahoma"/>
          <w:sz w:val="20"/>
          <w:szCs w:val="20"/>
        </w:rPr>
        <w:t xml:space="preserve"> forward collision and lane departure warnings</w:t>
      </w:r>
      <w:r w:rsidR="006C033C">
        <w:rPr>
          <w:rFonts w:ascii="Tahoma" w:hAnsi="Tahoma" w:cs="Tahoma"/>
          <w:sz w:val="20"/>
          <w:szCs w:val="20"/>
          <w:vertAlign w:val="superscript"/>
        </w:rPr>
        <w:t>2</w:t>
      </w:r>
      <w:r w:rsidR="006C033C">
        <w:rPr>
          <w:rFonts w:ascii="Tahoma" w:hAnsi="Tahoma" w:cs="Tahoma"/>
          <w:sz w:val="20"/>
          <w:szCs w:val="20"/>
        </w:rPr>
        <w:t xml:space="preserve"> to encourage safer driving.</w:t>
      </w:r>
      <w:bookmarkStart w:id="2" w:name="OLE_LINK7"/>
      <w:bookmarkStart w:id="3" w:name="OLE_LINK8"/>
      <w:r w:rsidR="002B11C8">
        <w:rPr>
          <w:rFonts w:ascii="Tahoma" w:hAnsi="Tahoma" w:cs="Tahoma"/>
          <w:sz w:val="20"/>
          <w:szCs w:val="20"/>
        </w:rPr>
        <w:t xml:space="preserve"> </w:t>
      </w:r>
      <w:r w:rsidR="002B11C8">
        <w:rPr>
          <w:rFonts w:ascii="Tahoma" w:eastAsia="Times New Roman" w:hAnsi="Tahoma" w:cs="Tahoma"/>
          <w:sz w:val="20"/>
          <w:szCs w:val="20"/>
        </w:rPr>
        <w:t>A camera-assisted sensor known as the “Go” alert is also built into the Dash Cam 65W to notify drivers when traffic ahead of their vehicle begins to move.</w:t>
      </w:r>
    </w:p>
    <w:p w14:paraId="609E2E18" w14:textId="77777777" w:rsidR="00E94E4B" w:rsidRDefault="00E94E4B" w:rsidP="00E94E4B">
      <w:pPr>
        <w:rPr>
          <w:rFonts w:ascii="Tahoma" w:hAnsi="Tahoma" w:cs="Tahoma"/>
          <w:sz w:val="20"/>
          <w:szCs w:val="20"/>
        </w:rPr>
      </w:pPr>
    </w:p>
    <w:p w14:paraId="2F5B3BE4" w14:textId="7DD88532" w:rsidR="00E94E4B" w:rsidRDefault="006F0B02" w:rsidP="00E94E4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</w:t>
      </w:r>
      <w:r w:rsidR="009A558F">
        <w:rPr>
          <w:rFonts w:ascii="Tahoma" w:hAnsi="Tahoma" w:cs="Tahoma"/>
          <w:sz w:val="20"/>
          <w:szCs w:val="20"/>
        </w:rPr>
        <w:t>The new 180-degree</w:t>
      </w:r>
      <w:r w:rsidR="00804360">
        <w:rPr>
          <w:rFonts w:ascii="Tahoma" w:hAnsi="Tahoma" w:cs="Tahoma"/>
          <w:sz w:val="20"/>
          <w:szCs w:val="20"/>
        </w:rPr>
        <w:t xml:space="preserve"> field-of-v</w:t>
      </w:r>
      <w:r w:rsidR="00A30BEA">
        <w:rPr>
          <w:rFonts w:ascii="Tahoma" w:hAnsi="Tahoma" w:cs="Tahoma"/>
          <w:sz w:val="20"/>
          <w:szCs w:val="20"/>
        </w:rPr>
        <w:t xml:space="preserve">iew allows the Dash Cam 65W </w:t>
      </w:r>
      <w:r w:rsidR="0045472C">
        <w:rPr>
          <w:rFonts w:ascii="Tahoma" w:hAnsi="Tahoma" w:cs="Tahoma"/>
          <w:sz w:val="20"/>
          <w:szCs w:val="20"/>
        </w:rPr>
        <w:t>to capture moments</w:t>
      </w:r>
      <w:r w:rsidR="000F3743">
        <w:rPr>
          <w:rFonts w:ascii="Tahoma" w:hAnsi="Tahoma" w:cs="Tahoma"/>
          <w:sz w:val="20"/>
          <w:szCs w:val="20"/>
        </w:rPr>
        <w:t xml:space="preserve"> –</w:t>
      </w:r>
      <w:r w:rsidR="006B1C4E">
        <w:rPr>
          <w:rFonts w:ascii="Tahoma" w:hAnsi="Tahoma" w:cs="Tahoma"/>
          <w:sz w:val="20"/>
          <w:szCs w:val="20"/>
        </w:rPr>
        <w:t xml:space="preserve"> </w:t>
      </w:r>
      <w:r w:rsidR="000F3743">
        <w:rPr>
          <w:rFonts w:ascii="Tahoma" w:hAnsi="Tahoma" w:cs="Tahoma"/>
          <w:sz w:val="20"/>
          <w:szCs w:val="20"/>
        </w:rPr>
        <w:t>like cross traffic details –</w:t>
      </w:r>
      <w:r w:rsidR="00804360">
        <w:rPr>
          <w:rFonts w:ascii="Tahoma" w:hAnsi="Tahoma" w:cs="Tahoma"/>
          <w:sz w:val="20"/>
          <w:szCs w:val="20"/>
        </w:rPr>
        <w:t xml:space="preserve"> that can often be missed with other dash cams</w:t>
      </w:r>
      <w:r w:rsidR="006C033C">
        <w:rPr>
          <w:rFonts w:ascii="Tahoma" w:hAnsi="Tahoma" w:cs="Tahoma"/>
          <w:sz w:val="20"/>
          <w:szCs w:val="20"/>
        </w:rPr>
        <w:t>,</w:t>
      </w:r>
      <w:r w:rsidR="00305772">
        <w:rPr>
          <w:rFonts w:ascii="Tahoma" w:hAnsi="Tahoma" w:cs="Tahoma"/>
          <w:sz w:val="20"/>
          <w:szCs w:val="20"/>
        </w:rPr>
        <w:t xml:space="preserve">” </w:t>
      </w:r>
      <w:r w:rsidR="00E94E4B">
        <w:rPr>
          <w:rFonts w:ascii="Tahoma" w:hAnsi="Tahoma" w:cs="Tahoma"/>
          <w:sz w:val="20"/>
          <w:szCs w:val="20"/>
        </w:rPr>
        <w:t>said Dan Bartel, Garmin vice</w:t>
      </w:r>
      <w:r w:rsidR="00EB4808">
        <w:rPr>
          <w:rFonts w:ascii="Tahoma" w:hAnsi="Tahoma" w:cs="Tahoma"/>
          <w:sz w:val="20"/>
          <w:szCs w:val="20"/>
        </w:rPr>
        <w:t xml:space="preserve"> president of</w:t>
      </w:r>
      <w:r w:rsidR="00871367">
        <w:rPr>
          <w:rFonts w:ascii="Tahoma" w:hAnsi="Tahoma" w:cs="Tahoma"/>
          <w:sz w:val="20"/>
          <w:szCs w:val="20"/>
        </w:rPr>
        <w:t xml:space="preserve"> global consumer sales. </w:t>
      </w:r>
      <w:r w:rsidR="00EB4808">
        <w:rPr>
          <w:rFonts w:ascii="Tahoma" w:hAnsi="Tahoma" w:cs="Tahoma"/>
          <w:sz w:val="20"/>
          <w:szCs w:val="20"/>
        </w:rPr>
        <w:t>“</w:t>
      </w:r>
      <w:r w:rsidR="002547DC">
        <w:rPr>
          <w:rFonts w:ascii="Tahoma" w:hAnsi="Tahoma" w:cs="Tahoma"/>
          <w:sz w:val="20"/>
          <w:szCs w:val="20"/>
        </w:rPr>
        <w:t>Coupled with the ability to help increase a driver’s</w:t>
      </w:r>
      <w:r w:rsidR="00600E25">
        <w:rPr>
          <w:rFonts w:ascii="Tahoma" w:hAnsi="Tahoma" w:cs="Tahoma"/>
          <w:sz w:val="20"/>
          <w:szCs w:val="20"/>
        </w:rPr>
        <w:t xml:space="preserve"> sense of awareness </w:t>
      </w:r>
      <w:r w:rsidR="002547DC">
        <w:rPr>
          <w:rFonts w:ascii="Tahoma" w:hAnsi="Tahoma" w:cs="Tahoma"/>
          <w:sz w:val="20"/>
          <w:szCs w:val="20"/>
        </w:rPr>
        <w:t>while recording high-quality footage</w:t>
      </w:r>
      <w:r w:rsidR="009E1C8B">
        <w:rPr>
          <w:rFonts w:ascii="Tahoma" w:hAnsi="Tahoma" w:cs="Tahoma"/>
          <w:sz w:val="20"/>
          <w:szCs w:val="20"/>
        </w:rPr>
        <w:t xml:space="preserve"> on the road</w:t>
      </w:r>
      <w:r w:rsidR="002547DC">
        <w:rPr>
          <w:rFonts w:ascii="Tahoma" w:hAnsi="Tahoma" w:cs="Tahoma"/>
          <w:sz w:val="20"/>
          <w:szCs w:val="20"/>
        </w:rPr>
        <w:t xml:space="preserve">, </w:t>
      </w:r>
      <w:r w:rsidR="00CE2DEE">
        <w:rPr>
          <w:rFonts w:ascii="Tahoma" w:hAnsi="Tahoma" w:cs="Tahoma"/>
          <w:sz w:val="20"/>
          <w:szCs w:val="20"/>
        </w:rPr>
        <w:t>it makes great sense for a customer to</w:t>
      </w:r>
      <w:r w:rsidR="002547DC">
        <w:rPr>
          <w:rFonts w:ascii="Tahoma" w:hAnsi="Tahoma" w:cs="Tahoma"/>
          <w:sz w:val="20"/>
          <w:szCs w:val="20"/>
        </w:rPr>
        <w:t xml:space="preserve"> integrate the Dash Cam 65W into their daily drive.” </w:t>
      </w:r>
    </w:p>
    <w:p w14:paraId="585C9D80" w14:textId="77777777" w:rsidR="00016B44" w:rsidRDefault="00016B44" w:rsidP="00E94E4B">
      <w:pPr>
        <w:rPr>
          <w:rFonts w:ascii="Tahoma" w:hAnsi="Tahoma" w:cs="Tahoma"/>
          <w:sz w:val="20"/>
          <w:szCs w:val="20"/>
        </w:rPr>
      </w:pPr>
    </w:p>
    <w:p w14:paraId="4DDE632B" w14:textId="3B20E714" w:rsidR="00AE6F17" w:rsidRDefault="009B1BCD" w:rsidP="00AE6F17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As soon as the Dash Cam 65W is plugged in, the device </w:t>
      </w:r>
      <w:r w:rsidR="007677D3">
        <w:rPr>
          <w:rFonts w:ascii="Tahoma" w:eastAsia="Times New Roman" w:hAnsi="Tahoma" w:cs="Tahoma"/>
          <w:sz w:val="20"/>
          <w:szCs w:val="20"/>
        </w:rPr>
        <w:t xml:space="preserve">automatically begins to record </w:t>
      </w:r>
      <w:r w:rsidR="00FC07AF">
        <w:rPr>
          <w:rFonts w:ascii="Tahoma" w:eastAsia="Times New Roman" w:hAnsi="Tahoma" w:cs="Tahoma"/>
          <w:sz w:val="20"/>
          <w:szCs w:val="20"/>
        </w:rPr>
        <w:t>high quality</w:t>
      </w:r>
      <w:r w:rsidR="007A75DF">
        <w:rPr>
          <w:rFonts w:ascii="Tahoma" w:eastAsia="Times New Roman" w:hAnsi="Tahoma" w:cs="Tahoma"/>
          <w:sz w:val="20"/>
          <w:szCs w:val="20"/>
        </w:rPr>
        <w:t xml:space="preserve"> eyewitness</w:t>
      </w:r>
      <w:r w:rsidR="00FC07AF">
        <w:rPr>
          <w:rFonts w:ascii="Tahoma" w:eastAsia="Times New Roman" w:hAnsi="Tahoma" w:cs="Tahoma"/>
          <w:sz w:val="20"/>
          <w:szCs w:val="20"/>
        </w:rPr>
        <w:t xml:space="preserve"> video footage </w:t>
      </w:r>
      <w:r w:rsidR="002E5D26">
        <w:rPr>
          <w:rFonts w:ascii="Tahoma" w:eastAsia="Times New Roman" w:hAnsi="Tahoma" w:cs="Tahoma"/>
          <w:sz w:val="20"/>
          <w:szCs w:val="20"/>
        </w:rPr>
        <w:t xml:space="preserve">in 1080p, or 720p with a </w:t>
      </w:r>
      <w:r w:rsidR="000615F2">
        <w:rPr>
          <w:rFonts w:ascii="Tahoma" w:eastAsia="Times New Roman" w:hAnsi="Tahoma" w:cs="Tahoma"/>
          <w:sz w:val="20"/>
          <w:szCs w:val="20"/>
        </w:rPr>
        <w:t>2.0-inch LCD display screen</w:t>
      </w:r>
      <w:r w:rsidR="00FC07AF">
        <w:rPr>
          <w:rFonts w:ascii="Tahoma" w:eastAsia="Times New Roman" w:hAnsi="Tahoma" w:cs="Tahoma"/>
          <w:sz w:val="20"/>
          <w:szCs w:val="20"/>
        </w:rPr>
        <w:t xml:space="preserve"> and a 2.1 megapixel camera</w:t>
      </w:r>
      <w:r w:rsidR="000615F2">
        <w:rPr>
          <w:rFonts w:ascii="Tahoma" w:eastAsia="Times New Roman" w:hAnsi="Tahoma" w:cs="Tahoma"/>
          <w:sz w:val="20"/>
          <w:szCs w:val="20"/>
        </w:rPr>
        <w:t>.</w:t>
      </w:r>
      <w:r w:rsidR="003E0DC0">
        <w:rPr>
          <w:rFonts w:ascii="Tahoma" w:eastAsia="Times New Roman" w:hAnsi="Tahoma" w:cs="Tahoma"/>
          <w:sz w:val="20"/>
          <w:szCs w:val="20"/>
        </w:rPr>
        <w:t xml:space="preserve"> </w:t>
      </w:r>
      <w:r w:rsidR="005E479F">
        <w:rPr>
          <w:rFonts w:ascii="Tahoma" w:eastAsia="Times New Roman" w:hAnsi="Tahoma" w:cs="Tahoma"/>
          <w:sz w:val="20"/>
          <w:szCs w:val="20"/>
        </w:rPr>
        <w:t xml:space="preserve">The </w:t>
      </w:r>
      <w:r w:rsidR="003E0DC0">
        <w:rPr>
          <w:rFonts w:ascii="Tahoma" w:eastAsia="Times New Roman" w:hAnsi="Tahoma" w:cs="Tahoma"/>
          <w:sz w:val="20"/>
          <w:szCs w:val="20"/>
        </w:rPr>
        <w:t>automatic incident detection (G-sensor)</w:t>
      </w:r>
      <w:r w:rsidR="005E479F">
        <w:rPr>
          <w:rFonts w:ascii="Tahoma" w:eastAsia="Times New Roman" w:hAnsi="Tahoma" w:cs="Tahoma"/>
          <w:sz w:val="20"/>
          <w:szCs w:val="20"/>
        </w:rPr>
        <w:t xml:space="preserve"> allows the Dash Cam 65W to save</w:t>
      </w:r>
      <w:r w:rsidR="00153881">
        <w:rPr>
          <w:rFonts w:ascii="Tahoma" w:eastAsia="Times New Roman" w:hAnsi="Tahoma" w:cs="Tahoma"/>
          <w:sz w:val="20"/>
          <w:szCs w:val="20"/>
        </w:rPr>
        <w:t xml:space="preserve"> </w:t>
      </w:r>
      <w:r w:rsidR="003E0DC0">
        <w:rPr>
          <w:rFonts w:ascii="Tahoma" w:eastAsia="Times New Roman" w:hAnsi="Tahoma" w:cs="Tahoma"/>
          <w:sz w:val="20"/>
          <w:szCs w:val="20"/>
        </w:rPr>
        <w:t>footage on impact, while also adding GPS capabilities for d</w:t>
      </w:r>
      <w:r w:rsidR="00A63B02">
        <w:rPr>
          <w:rFonts w:ascii="Tahoma" w:eastAsia="Times New Roman" w:hAnsi="Tahoma" w:cs="Tahoma"/>
          <w:sz w:val="20"/>
          <w:szCs w:val="20"/>
        </w:rPr>
        <w:t xml:space="preserve">etailed time and location data. </w:t>
      </w:r>
      <w:r w:rsidR="000C699A">
        <w:rPr>
          <w:rFonts w:ascii="Tahoma" w:eastAsia="Times New Roman" w:hAnsi="Tahoma" w:cs="Tahoma"/>
          <w:sz w:val="20"/>
          <w:szCs w:val="20"/>
        </w:rPr>
        <w:t>T</w:t>
      </w:r>
      <w:r w:rsidR="005E479F">
        <w:rPr>
          <w:rFonts w:ascii="Tahoma" w:eastAsia="Times New Roman" w:hAnsi="Tahoma" w:cs="Tahoma"/>
          <w:sz w:val="20"/>
          <w:szCs w:val="20"/>
        </w:rPr>
        <w:t xml:space="preserve">he dash cam also offers a </w:t>
      </w:r>
      <w:r w:rsidR="009C4155">
        <w:rPr>
          <w:rFonts w:ascii="Tahoma" w:eastAsia="Times New Roman" w:hAnsi="Tahoma" w:cs="Tahoma"/>
          <w:sz w:val="20"/>
          <w:szCs w:val="20"/>
        </w:rPr>
        <w:t>parking mode</w:t>
      </w:r>
      <w:r w:rsidR="000C699A">
        <w:rPr>
          <w:rFonts w:ascii="Tahoma" w:eastAsia="Times New Roman" w:hAnsi="Tahoma" w:cs="Tahoma"/>
          <w:sz w:val="20"/>
          <w:szCs w:val="20"/>
        </w:rPr>
        <w:t xml:space="preserve"> option (cable sold separately</w:t>
      </w:r>
      <w:r w:rsidR="00381EE8">
        <w:rPr>
          <w:rFonts w:ascii="Tahoma" w:eastAsia="Times New Roman" w:hAnsi="Tahoma" w:cs="Tahoma"/>
          <w:sz w:val="20"/>
          <w:szCs w:val="20"/>
        </w:rPr>
        <w:t>) that feeds</w:t>
      </w:r>
      <w:r w:rsidR="001C1961">
        <w:rPr>
          <w:rFonts w:ascii="Tahoma" w:eastAsia="Times New Roman" w:hAnsi="Tahoma" w:cs="Tahoma"/>
          <w:sz w:val="20"/>
          <w:szCs w:val="20"/>
        </w:rPr>
        <w:t xml:space="preserve"> constant power to</w:t>
      </w:r>
      <w:r w:rsidR="00381EE8">
        <w:rPr>
          <w:rFonts w:ascii="Tahoma" w:eastAsia="Times New Roman" w:hAnsi="Tahoma" w:cs="Tahoma"/>
          <w:sz w:val="20"/>
          <w:szCs w:val="20"/>
        </w:rPr>
        <w:t xml:space="preserve"> </w:t>
      </w:r>
      <w:r w:rsidR="002932F0">
        <w:rPr>
          <w:rFonts w:ascii="Tahoma" w:eastAsia="Times New Roman" w:hAnsi="Tahoma" w:cs="Tahoma"/>
          <w:sz w:val="20"/>
          <w:szCs w:val="20"/>
        </w:rPr>
        <w:t>the device</w:t>
      </w:r>
      <w:r w:rsidR="00650242">
        <w:rPr>
          <w:rFonts w:ascii="Tahoma" w:eastAsia="Times New Roman" w:hAnsi="Tahoma" w:cs="Tahoma"/>
          <w:sz w:val="20"/>
          <w:szCs w:val="20"/>
        </w:rPr>
        <w:t xml:space="preserve"> when the vehicle is parked and turned off, and automatically begins r</w:t>
      </w:r>
      <w:r w:rsidR="001B6061">
        <w:rPr>
          <w:rFonts w:ascii="Tahoma" w:eastAsia="Times New Roman" w:hAnsi="Tahoma" w:cs="Tahoma"/>
          <w:sz w:val="20"/>
          <w:szCs w:val="20"/>
        </w:rPr>
        <w:t>ecording surroundings when motion</w:t>
      </w:r>
      <w:r w:rsidR="004C7F96">
        <w:rPr>
          <w:rFonts w:ascii="Tahoma" w:eastAsia="Times New Roman" w:hAnsi="Tahoma" w:cs="Tahoma"/>
          <w:sz w:val="20"/>
          <w:szCs w:val="20"/>
        </w:rPr>
        <w:t xml:space="preserve"> is detected.</w:t>
      </w:r>
    </w:p>
    <w:p w14:paraId="7CEEEDA0" w14:textId="77777777" w:rsidR="00804360" w:rsidRDefault="00804360" w:rsidP="00AE6F17">
      <w:pPr>
        <w:rPr>
          <w:rFonts w:ascii="Tahoma" w:eastAsia="Times New Roman" w:hAnsi="Tahoma" w:cs="Tahoma"/>
          <w:sz w:val="20"/>
          <w:szCs w:val="20"/>
        </w:rPr>
      </w:pPr>
    </w:p>
    <w:p w14:paraId="77C53E22" w14:textId="1A6BAC83" w:rsidR="00814257" w:rsidRDefault="00804360" w:rsidP="00E94E4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inclusion of voice control enables drivers to speak out commands to the new dash cam to start and stop</w:t>
      </w:r>
      <w:r w:rsidR="002625C1">
        <w:rPr>
          <w:rFonts w:ascii="Tahoma" w:hAnsi="Tahoma" w:cs="Tahoma"/>
          <w:sz w:val="20"/>
          <w:szCs w:val="20"/>
        </w:rPr>
        <w:t xml:space="preserve"> audio</w:t>
      </w:r>
      <w:r>
        <w:rPr>
          <w:rFonts w:ascii="Tahoma" w:hAnsi="Tahoma" w:cs="Tahoma"/>
          <w:sz w:val="20"/>
          <w:szCs w:val="20"/>
        </w:rPr>
        <w:t xml:space="preserve"> recordings, take still pictures, </w:t>
      </w:r>
      <w:r w:rsidR="005E0FDD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>save videos</w:t>
      </w:r>
      <w:r w:rsidR="005E0FDD">
        <w:rPr>
          <w:rFonts w:ascii="Tahoma" w:hAnsi="Tahoma" w:cs="Tahoma"/>
          <w:sz w:val="20"/>
          <w:szCs w:val="20"/>
        </w:rPr>
        <w:t xml:space="preserve">. Customers can even speak out commands such as, “OK Garmin, start </w:t>
      </w:r>
      <w:r>
        <w:rPr>
          <w:rFonts w:ascii="Tahoma" w:hAnsi="Tahoma" w:cs="Tahoma"/>
          <w:sz w:val="20"/>
          <w:szCs w:val="20"/>
        </w:rPr>
        <w:t>Travelapse™</w:t>
      </w:r>
      <w:r w:rsidR="00BC1685">
        <w:rPr>
          <w:rFonts w:ascii="Tahoma" w:hAnsi="Tahoma" w:cs="Tahoma"/>
          <w:sz w:val="20"/>
          <w:szCs w:val="20"/>
        </w:rPr>
        <w:t>,</w:t>
      </w:r>
      <w:r w:rsidR="005E0FDD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— a video capture feature that compresses hours of video footage into minutes of highlights.</w:t>
      </w:r>
      <w:r w:rsidR="009E4C40">
        <w:rPr>
          <w:rFonts w:ascii="Tahoma" w:hAnsi="Tahoma" w:cs="Tahoma"/>
          <w:sz w:val="20"/>
          <w:szCs w:val="20"/>
        </w:rPr>
        <w:t xml:space="preserve"> When drivers download </w:t>
      </w:r>
      <w:r w:rsidR="009F4E0A">
        <w:rPr>
          <w:rFonts w:ascii="Tahoma" w:eastAsia="Times New Roman" w:hAnsi="Tahoma" w:cs="Tahoma"/>
          <w:sz w:val="20"/>
          <w:szCs w:val="20"/>
        </w:rPr>
        <w:t>the free VIRB</w:t>
      </w:r>
      <w:r w:rsidR="009F4E0A">
        <w:rPr>
          <w:rFonts w:ascii="Tahoma" w:eastAsia="Times New Roman" w:hAnsi="Tahoma" w:cs="Tahoma"/>
          <w:sz w:val="20"/>
          <w:szCs w:val="20"/>
          <w:vertAlign w:val="superscript"/>
        </w:rPr>
        <w:t>®</w:t>
      </w:r>
      <w:r w:rsidR="009F4E0A">
        <w:rPr>
          <w:rFonts w:ascii="Tahoma" w:eastAsia="Times New Roman" w:hAnsi="Tahoma" w:cs="Tahoma"/>
          <w:sz w:val="20"/>
          <w:szCs w:val="20"/>
        </w:rPr>
        <w:t xml:space="preserve"> mobile app to a compatible smartphone, drivers can</w:t>
      </w:r>
      <w:r w:rsidR="009E4C40">
        <w:rPr>
          <w:rFonts w:ascii="Tahoma" w:eastAsia="Times New Roman" w:hAnsi="Tahoma" w:cs="Tahoma"/>
          <w:sz w:val="20"/>
          <w:szCs w:val="20"/>
        </w:rPr>
        <w:t xml:space="preserve"> use the Dash Cam 65W’s</w:t>
      </w:r>
      <w:r w:rsidR="00C254F5">
        <w:rPr>
          <w:rFonts w:ascii="Tahoma" w:eastAsia="Times New Roman" w:hAnsi="Tahoma" w:cs="Tahoma"/>
          <w:sz w:val="20"/>
          <w:szCs w:val="20"/>
        </w:rPr>
        <w:t xml:space="preserve"> built-in Wi-Fi</w:t>
      </w:r>
      <w:r w:rsidR="00AD79F4">
        <w:rPr>
          <w:rFonts w:ascii="Tahoma" w:eastAsia="Times New Roman" w:hAnsi="Tahoma" w:cs="Tahoma"/>
          <w:sz w:val="20"/>
          <w:szCs w:val="20"/>
          <w:vertAlign w:val="superscript"/>
        </w:rPr>
        <w:t>®</w:t>
      </w:r>
      <w:r w:rsidR="00C254F5">
        <w:rPr>
          <w:rFonts w:ascii="Tahoma" w:eastAsia="Times New Roman" w:hAnsi="Tahoma" w:cs="Tahoma"/>
          <w:sz w:val="20"/>
          <w:szCs w:val="20"/>
        </w:rPr>
        <w:t xml:space="preserve"> </w:t>
      </w:r>
      <w:r w:rsidR="009F4E0A">
        <w:rPr>
          <w:rFonts w:ascii="Tahoma" w:eastAsia="Times New Roman" w:hAnsi="Tahoma" w:cs="Tahoma"/>
          <w:sz w:val="20"/>
          <w:szCs w:val="20"/>
        </w:rPr>
        <w:t>to</w:t>
      </w:r>
      <w:r w:rsidR="00AD79F4">
        <w:rPr>
          <w:rFonts w:ascii="Tahoma" w:eastAsia="Times New Roman" w:hAnsi="Tahoma" w:cs="Tahoma"/>
          <w:sz w:val="20"/>
          <w:szCs w:val="20"/>
        </w:rPr>
        <w:t xml:space="preserve"> wirelessly sync their recorded videos</w:t>
      </w:r>
      <w:r w:rsidR="009F4E0A">
        <w:rPr>
          <w:rFonts w:ascii="Tahoma" w:eastAsia="Times New Roman" w:hAnsi="Tahoma" w:cs="Tahoma"/>
          <w:sz w:val="20"/>
          <w:szCs w:val="20"/>
        </w:rPr>
        <w:t xml:space="preserve"> and automatically share them</w:t>
      </w:r>
      <w:r w:rsidR="005B663F">
        <w:rPr>
          <w:rFonts w:ascii="Tahoma" w:eastAsia="Times New Roman" w:hAnsi="Tahoma" w:cs="Tahoma"/>
          <w:sz w:val="20"/>
          <w:szCs w:val="20"/>
        </w:rPr>
        <w:t xml:space="preserve"> with friends, family</w:t>
      </w:r>
      <w:r w:rsidR="009E4C40">
        <w:rPr>
          <w:rFonts w:ascii="Tahoma" w:eastAsia="Times New Roman" w:hAnsi="Tahoma" w:cs="Tahoma"/>
          <w:sz w:val="20"/>
          <w:szCs w:val="20"/>
        </w:rPr>
        <w:t xml:space="preserve"> or insurance agencies. </w:t>
      </w:r>
      <w:r w:rsidR="00CB30BD">
        <w:rPr>
          <w:rFonts w:ascii="Tahoma" w:eastAsia="Times New Roman" w:hAnsi="Tahoma" w:cs="Tahoma"/>
          <w:sz w:val="20"/>
          <w:szCs w:val="20"/>
        </w:rPr>
        <w:t xml:space="preserve">For video </w:t>
      </w:r>
      <w:r w:rsidR="009E4C40">
        <w:rPr>
          <w:rFonts w:ascii="Tahoma" w:eastAsia="Times New Roman" w:hAnsi="Tahoma" w:cs="Tahoma"/>
          <w:sz w:val="20"/>
          <w:szCs w:val="20"/>
        </w:rPr>
        <w:t>storage, the Dash Cam 65W includes a</w:t>
      </w:r>
      <w:r w:rsidR="00CB30BD">
        <w:rPr>
          <w:rFonts w:ascii="Tahoma" w:eastAsia="Times New Roman" w:hAnsi="Tahoma" w:cs="Tahoma"/>
          <w:sz w:val="20"/>
          <w:szCs w:val="20"/>
        </w:rPr>
        <w:t xml:space="preserve"> </w:t>
      </w:r>
      <w:r w:rsidR="00F454B4">
        <w:rPr>
          <w:rFonts w:ascii="Tahoma" w:eastAsia="Times New Roman" w:hAnsi="Tahoma" w:cs="Tahoma"/>
          <w:sz w:val="20"/>
          <w:szCs w:val="20"/>
        </w:rPr>
        <w:t>8GB</w:t>
      </w:r>
      <w:r w:rsidR="00CB30BD">
        <w:rPr>
          <w:rFonts w:ascii="Tahoma" w:eastAsia="Times New Roman" w:hAnsi="Tahoma" w:cs="Tahoma"/>
          <w:sz w:val="20"/>
          <w:szCs w:val="20"/>
        </w:rPr>
        <w:t xml:space="preserve"> microSD</w:t>
      </w:r>
      <w:r w:rsidR="00CB30BD">
        <w:rPr>
          <w:rFonts w:ascii="Tahoma" w:hAnsi="Tahoma" w:cs="Tahoma"/>
          <w:sz w:val="20"/>
          <w:szCs w:val="20"/>
        </w:rPr>
        <w:t>™</w:t>
      </w:r>
      <w:r w:rsidR="00CB30BD">
        <w:rPr>
          <w:rFonts w:ascii="Tahoma" w:eastAsia="Times New Roman" w:hAnsi="Tahoma" w:cs="Tahoma"/>
          <w:sz w:val="20"/>
          <w:szCs w:val="20"/>
        </w:rPr>
        <w:t xml:space="preserve"> card and can accept</w:t>
      </w:r>
      <w:r w:rsidR="00F454B4">
        <w:rPr>
          <w:rFonts w:ascii="Tahoma" w:eastAsia="Times New Roman" w:hAnsi="Tahoma" w:cs="Tahoma"/>
          <w:sz w:val="20"/>
          <w:szCs w:val="20"/>
        </w:rPr>
        <w:t xml:space="preserve"> replaceable</w:t>
      </w:r>
      <w:r w:rsidR="00CB30BD">
        <w:rPr>
          <w:rFonts w:ascii="Tahoma" w:eastAsia="Times New Roman" w:hAnsi="Tahoma" w:cs="Tahoma"/>
          <w:sz w:val="20"/>
          <w:szCs w:val="20"/>
        </w:rPr>
        <w:t xml:space="preserve"> memory cards (Class 10 required) of up to 64GB.  </w:t>
      </w:r>
      <w:r w:rsidR="00CE6600">
        <w:rPr>
          <w:rFonts w:ascii="Tahoma" w:hAnsi="Tahoma" w:cs="Tahoma"/>
          <w:sz w:val="20"/>
          <w:szCs w:val="20"/>
        </w:rPr>
        <w:t xml:space="preserve">   </w:t>
      </w:r>
    </w:p>
    <w:p w14:paraId="56568E14" w14:textId="77777777" w:rsidR="0071222D" w:rsidRDefault="0071222D" w:rsidP="00E94E4B">
      <w:pPr>
        <w:rPr>
          <w:rFonts w:ascii="Tahoma" w:eastAsia="Times New Roman" w:hAnsi="Tahoma" w:cs="Tahoma"/>
          <w:sz w:val="20"/>
          <w:szCs w:val="20"/>
        </w:rPr>
      </w:pPr>
    </w:p>
    <w:p w14:paraId="094A94E2" w14:textId="593B9301" w:rsidR="00E94E4B" w:rsidRPr="00D827EF" w:rsidRDefault="006E3D8D" w:rsidP="00E94E4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</w:t>
      </w:r>
      <w:r w:rsidR="00E4599B">
        <w:rPr>
          <w:rFonts w:ascii="Tahoma" w:eastAsia="Times New Roman" w:hAnsi="Tahoma" w:cs="Tahoma"/>
          <w:sz w:val="20"/>
          <w:szCs w:val="20"/>
        </w:rPr>
        <w:t xml:space="preserve">he </w:t>
      </w:r>
      <w:r w:rsidR="00747FF7">
        <w:rPr>
          <w:rFonts w:ascii="Tahoma" w:eastAsia="Times New Roman" w:hAnsi="Tahoma" w:cs="Tahoma"/>
          <w:sz w:val="20"/>
          <w:szCs w:val="20"/>
        </w:rPr>
        <w:t>Garmin Dash</w:t>
      </w:r>
      <w:r w:rsidR="00CC05B0">
        <w:rPr>
          <w:rFonts w:ascii="Tahoma" w:eastAsia="Times New Roman" w:hAnsi="Tahoma" w:cs="Tahoma"/>
          <w:sz w:val="20"/>
          <w:szCs w:val="20"/>
        </w:rPr>
        <w:t xml:space="preserve"> Cam 6</w:t>
      </w:r>
      <w:r w:rsidR="00E4599B">
        <w:rPr>
          <w:rFonts w:ascii="Tahoma" w:eastAsia="Times New Roman" w:hAnsi="Tahoma" w:cs="Tahoma"/>
          <w:sz w:val="20"/>
          <w:szCs w:val="20"/>
        </w:rPr>
        <w:t>5</w:t>
      </w:r>
      <w:r w:rsidR="00CC05B0">
        <w:rPr>
          <w:rFonts w:ascii="Tahoma" w:eastAsia="Times New Roman" w:hAnsi="Tahoma" w:cs="Tahoma"/>
          <w:sz w:val="20"/>
          <w:szCs w:val="20"/>
        </w:rPr>
        <w:t>W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B9178E">
        <w:rPr>
          <w:rFonts w:ascii="Tahoma" w:eastAsia="Times New Roman" w:hAnsi="Tahoma" w:cs="Tahoma"/>
          <w:sz w:val="20"/>
          <w:szCs w:val="20"/>
        </w:rPr>
        <w:t xml:space="preserve">is expected to </w:t>
      </w:r>
      <w:r w:rsidR="0012628F">
        <w:rPr>
          <w:rFonts w:ascii="Tahoma" w:eastAsia="Times New Roman" w:hAnsi="Tahoma" w:cs="Tahoma"/>
          <w:sz w:val="20"/>
          <w:szCs w:val="20"/>
        </w:rPr>
        <w:t>be available</w:t>
      </w:r>
      <w:r w:rsidR="00600E25">
        <w:rPr>
          <w:rFonts w:ascii="Tahoma" w:eastAsia="Times New Roman" w:hAnsi="Tahoma" w:cs="Tahoma"/>
          <w:sz w:val="20"/>
          <w:szCs w:val="20"/>
        </w:rPr>
        <w:t xml:space="preserve"> in</w:t>
      </w:r>
      <w:r w:rsidR="0012628F">
        <w:rPr>
          <w:rFonts w:ascii="Tahoma" w:eastAsia="Times New Roman" w:hAnsi="Tahoma" w:cs="Tahoma"/>
          <w:sz w:val="20"/>
          <w:szCs w:val="20"/>
        </w:rPr>
        <w:t xml:space="preserve"> June</w:t>
      </w:r>
      <w:r w:rsidR="00600E25">
        <w:rPr>
          <w:rFonts w:ascii="Tahoma" w:eastAsia="Times New Roman" w:hAnsi="Tahoma" w:cs="Tahoma"/>
          <w:sz w:val="20"/>
          <w:szCs w:val="20"/>
        </w:rPr>
        <w:t xml:space="preserve"> </w:t>
      </w:r>
      <w:r w:rsidR="00B9178E">
        <w:rPr>
          <w:rFonts w:ascii="Tahoma" w:eastAsia="Times New Roman" w:hAnsi="Tahoma" w:cs="Tahoma"/>
          <w:sz w:val="20"/>
          <w:szCs w:val="20"/>
        </w:rPr>
        <w:t xml:space="preserve">with a </w:t>
      </w:r>
      <w:r>
        <w:rPr>
          <w:rFonts w:ascii="Tahoma" w:eastAsia="Times New Roman" w:hAnsi="Tahoma" w:cs="Tahoma"/>
          <w:sz w:val="20"/>
          <w:szCs w:val="20"/>
        </w:rPr>
        <w:t>suggested retail pr</w:t>
      </w:r>
      <w:r w:rsidR="00CC05B0">
        <w:rPr>
          <w:rFonts w:ascii="Tahoma" w:eastAsia="Times New Roman" w:hAnsi="Tahoma" w:cs="Tahoma"/>
          <w:sz w:val="20"/>
          <w:szCs w:val="20"/>
        </w:rPr>
        <w:t xml:space="preserve">ice of </w:t>
      </w:r>
      <w:r w:rsidR="00CA5335">
        <w:rPr>
          <w:rFonts w:ascii="Tahoma" w:eastAsia="Times New Roman" w:hAnsi="Tahoma" w:cs="Tahoma"/>
          <w:sz w:val="20"/>
          <w:szCs w:val="20"/>
        </w:rPr>
        <w:t>€249</w:t>
      </w:r>
      <w:r w:rsidR="0012628F">
        <w:rPr>
          <w:rFonts w:ascii="Tahoma" w:eastAsia="Times New Roman" w:hAnsi="Tahoma" w:cs="Tahoma"/>
          <w:sz w:val="20"/>
          <w:szCs w:val="20"/>
        </w:rPr>
        <w:t>.</w:t>
      </w:r>
      <w:r w:rsidR="00CA5335">
        <w:rPr>
          <w:rFonts w:ascii="Tahoma" w:eastAsia="Times New Roman" w:hAnsi="Tahoma" w:cs="Tahoma"/>
          <w:sz w:val="20"/>
          <w:szCs w:val="20"/>
        </w:rPr>
        <w:t>99.</w:t>
      </w:r>
      <w:r w:rsidR="0012628F">
        <w:rPr>
          <w:rFonts w:ascii="Tahoma" w:eastAsia="Times New Roman" w:hAnsi="Tahoma" w:cs="Tahoma"/>
          <w:sz w:val="20"/>
          <w:szCs w:val="20"/>
        </w:rPr>
        <w:t xml:space="preserve"> </w:t>
      </w:r>
      <w:r w:rsidR="00747FF7">
        <w:rPr>
          <w:rFonts w:ascii="Tahoma" w:eastAsia="Times New Roman" w:hAnsi="Tahoma" w:cs="Tahoma"/>
          <w:sz w:val="20"/>
          <w:szCs w:val="20"/>
        </w:rPr>
        <w:t>For more information, visit www.garmin.com</w:t>
      </w:r>
      <w:bookmarkEnd w:id="0"/>
      <w:bookmarkEnd w:id="1"/>
      <w:r w:rsidR="009F5352">
        <w:rPr>
          <w:rFonts w:ascii="Tahoma" w:eastAsia="Times New Roman" w:hAnsi="Tahoma" w:cs="Tahoma"/>
          <w:sz w:val="20"/>
          <w:szCs w:val="20"/>
        </w:rPr>
        <w:t>/DashCam.</w:t>
      </w:r>
      <w:r w:rsidR="00747FF7">
        <w:rPr>
          <w:rFonts w:ascii="Tahoma" w:eastAsia="Times New Roman" w:hAnsi="Tahoma" w:cs="Tahoma"/>
          <w:sz w:val="20"/>
          <w:szCs w:val="20"/>
        </w:rPr>
        <w:t xml:space="preserve">  </w:t>
      </w:r>
    </w:p>
    <w:bookmarkEnd w:id="2"/>
    <w:bookmarkEnd w:id="3"/>
    <w:p w14:paraId="4AB79659" w14:textId="77777777" w:rsidR="00D20E73" w:rsidRDefault="00D20E73" w:rsidP="0045665E">
      <w:pPr>
        <w:rPr>
          <w:rFonts w:ascii="Tahoma" w:hAnsi="Tahoma" w:cs="Tahoma"/>
          <w:sz w:val="20"/>
          <w:szCs w:val="20"/>
        </w:rPr>
      </w:pPr>
    </w:p>
    <w:p w14:paraId="69659A7B" w14:textId="4611E983" w:rsidR="00CD0620" w:rsidRPr="00CD0620" w:rsidRDefault="00CE6600" w:rsidP="0045665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The </w:t>
      </w:r>
      <w:r w:rsidR="0012628F">
        <w:rPr>
          <w:rFonts w:ascii="Tahoma" w:eastAsia="Times New Roman" w:hAnsi="Tahoma" w:cs="Tahoma"/>
          <w:color w:val="222222"/>
          <w:sz w:val="20"/>
          <w:szCs w:val="20"/>
        </w:rPr>
        <w:t>Garmin Dash Cam 65W is</w:t>
      </w:r>
      <w:r w:rsidR="0008300B">
        <w:rPr>
          <w:rFonts w:ascii="Tahoma" w:eastAsia="Times New Roman" w:hAnsi="Tahoma" w:cs="Tahoma"/>
          <w:color w:val="222222"/>
          <w:sz w:val="20"/>
          <w:szCs w:val="20"/>
        </w:rPr>
        <w:t xml:space="preserve"> the latest from the</w:t>
      </w:r>
      <w:r w:rsidR="00CD0620" w:rsidRPr="00FC289E">
        <w:rPr>
          <w:rFonts w:ascii="Tahoma" w:eastAsia="Times New Roman" w:hAnsi="Tahoma" w:cs="Tahoma"/>
          <w:color w:val="222222"/>
          <w:sz w:val="20"/>
          <w:szCs w:val="20"/>
        </w:rPr>
        <w:t xml:space="preserve"> consumer automotive </w:t>
      </w:r>
      <w:r w:rsidR="00CD0620">
        <w:rPr>
          <w:rFonts w:ascii="Tahoma" w:eastAsia="Times New Roman" w:hAnsi="Tahoma" w:cs="Tahoma"/>
          <w:color w:val="222222"/>
          <w:sz w:val="20"/>
          <w:szCs w:val="20"/>
        </w:rPr>
        <w:t xml:space="preserve">and camera </w:t>
      </w:r>
      <w:r w:rsidR="00CD0620" w:rsidRPr="00FC289E">
        <w:rPr>
          <w:rFonts w:ascii="Tahoma" w:eastAsia="Times New Roman" w:hAnsi="Tahoma" w:cs="Tahoma"/>
          <w:color w:val="222222"/>
          <w:sz w:val="20"/>
          <w:szCs w:val="20"/>
        </w:rPr>
        <w:t>segment</w:t>
      </w:r>
      <w:r w:rsidR="0008300B">
        <w:rPr>
          <w:rFonts w:ascii="Tahoma" w:eastAsia="Times New Roman" w:hAnsi="Tahoma" w:cs="Tahoma"/>
          <w:color w:val="222222"/>
          <w:sz w:val="20"/>
          <w:szCs w:val="20"/>
        </w:rPr>
        <w:t xml:space="preserve"> of Garmin</w:t>
      </w:r>
      <w:r w:rsidR="00CD0620" w:rsidRPr="00FC289E">
        <w:rPr>
          <w:rFonts w:ascii="Tahoma" w:eastAsia="Times New Roman" w:hAnsi="Tahoma" w:cs="Tahoma"/>
          <w:color w:val="222222"/>
          <w:sz w:val="20"/>
          <w:szCs w:val="20"/>
        </w:rPr>
        <w:t>, the leading worldwide provider of portable nav</w:t>
      </w:r>
      <w:r w:rsidR="00CD0620">
        <w:rPr>
          <w:rFonts w:ascii="Tahoma" w:eastAsia="Times New Roman" w:hAnsi="Tahoma" w:cs="Tahoma"/>
          <w:color w:val="222222"/>
          <w:sz w:val="20"/>
          <w:szCs w:val="20"/>
        </w:rPr>
        <w:t>igation devices for automobiles,</w:t>
      </w:r>
      <w:r w:rsidR="00CD0620" w:rsidRPr="00FC289E">
        <w:rPr>
          <w:rFonts w:ascii="Tahoma" w:eastAsia="Times New Roman" w:hAnsi="Tahoma" w:cs="Tahoma"/>
          <w:color w:val="222222"/>
          <w:sz w:val="20"/>
          <w:szCs w:val="20"/>
        </w:rPr>
        <w:t xml:space="preserve"> </w:t>
      </w:r>
      <w:r w:rsidR="00CD0620">
        <w:rPr>
          <w:rFonts w:ascii="Tahoma" w:eastAsia="Times New Roman" w:hAnsi="Tahoma" w:cs="Tahoma"/>
          <w:color w:val="222222"/>
          <w:sz w:val="20"/>
          <w:szCs w:val="20"/>
        </w:rPr>
        <w:t>motorcycles and trucks. The company’s</w:t>
      </w:r>
      <w:r w:rsidR="00CD0620" w:rsidRPr="00FC289E">
        <w:rPr>
          <w:rFonts w:ascii="Tahoma" w:eastAsia="Times New Roman" w:hAnsi="Tahoma" w:cs="Tahoma"/>
          <w:color w:val="222222"/>
          <w:sz w:val="20"/>
          <w:szCs w:val="20"/>
        </w:rPr>
        <w:t xml:space="preserve"> user-friendly navigation</w:t>
      </w:r>
      <w:r w:rsidR="00CD0620">
        <w:rPr>
          <w:rFonts w:ascii="Tahoma" w:eastAsia="Times New Roman" w:hAnsi="Tahoma" w:cs="Tahoma"/>
          <w:color w:val="222222"/>
          <w:sz w:val="20"/>
          <w:szCs w:val="20"/>
        </w:rPr>
        <w:t xml:space="preserve"> and action camera</w:t>
      </w:r>
      <w:r w:rsidR="00CD0620" w:rsidRPr="00FC289E">
        <w:rPr>
          <w:rFonts w:ascii="Tahoma" w:eastAsia="Times New Roman" w:hAnsi="Tahoma" w:cs="Tahoma"/>
          <w:color w:val="222222"/>
          <w:sz w:val="20"/>
          <w:szCs w:val="20"/>
        </w:rPr>
        <w:t xml:space="preserve"> solutions have innovative features that provide time- and fuel-saving benefits to meet the demands of everyday driving</w:t>
      </w:r>
      <w:r w:rsidR="00CD0620">
        <w:rPr>
          <w:rFonts w:ascii="Tahoma" w:eastAsia="Times New Roman" w:hAnsi="Tahoma" w:cs="Tahoma"/>
          <w:color w:val="222222"/>
          <w:sz w:val="20"/>
          <w:szCs w:val="20"/>
        </w:rPr>
        <w:t xml:space="preserve"> and outdoor living.</w:t>
      </w:r>
    </w:p>
    <w:p w14:paraId="574767CA" w14:textId="77777777" w:rsidR="00CD0620" w:rsidRDefault="00CD0620" w:rsidP="0045665E">
      <w:pPr>
        <w:rPr>
          <w:rFonts w:ascii="Tahoma" w:hAnsi="Tahoma" w:cs="Tahoma"/>
          <w:sz w:val="20"/>
          <w:szCs w:val="20"/>
        </w:rPr>
      </w:pPr>
    </w:p>
    <w:p w14:paraId="0CD3D3C9" w14:textId="2D516835" w:rsidR="0028195D" w:rsidRDefault="0028195D" w:rsidP="0045665E">
      <w:pPr>
        <w:rPr>
          <w:rFonts w:ascii="Tahoma" w:hAnsi="Tahoma" w:cs="Tahoma"/>
          <w:iCs/>
          <w:sz w:val="20"/>
          <w:szCs w:val="20"/>
        </w:rPr>
      </w:pPr>
      <w:r w:rsidRPr="00F8591A">
        <w:rPr>
          <w:rFonts w:ascii="Tahoma" w:hAnsi="Tahoma" w:cs="Tahoma"/>
          <w:sz w:val="20"/>
          <w:szCs w:val="20"/>
        </w:rPr>
        <w:t xml:space="preserve">For </w:t>
      </w:r>
      <w:r w:rsidR="008D59BE">
        <w:rPr>
          <w:rFonts w:ascii="Tahoma" w:hAnsi="Tahoma" w:cs="Tahoma"/>
          <w:sz w:val="20"/>
          <w:szCs w:val="20"/>
        </w:rPr>
        <w:t>decades</w:t>
      </w:r>
      <w:r w:rsidRPr="00F8591A">
        <w:rPr>
          <w:rFonts w:ascii="Tahoma" w:hAnsi="Tahoma" w:cs="Tahoma"/>
          <w:sz w:val="20"/>
          <w:szCs w:val="20"/>
        </w:rPr>
        <w:t xml:space="preserve">, Garmin has pioneered new </w:t>
      </w:r>
      <w:r w:rsidR="00EE1E5A">
        <w:rPr>
          <w:rFonts w:ascii="Tahoma" w:hAnsi="Tahoma" w:cs="Tahoma"/>
          <w:sz w:val="20"/>
          <w:szCs w:val="20"/>
        </w:rPr>
        <w:t xml:space="preserve">GPS navigation, </w:t>
      </w:r>
      <w:r w:rsidR="000079ED">
        <w:rPr>
          <w:rFonts w:ascii="Tahoma" w:hAnsi="Tahoma" w:cs="Tahoma"/>
          <w:sz w:val="20"/>
          <w:szCs w:val="20"/>
        </w:rPr>
        <w:t xml:space="preserve">advancements </w:t>
      </w:r>
      <w:r w:rsidR="00EE1E5A">
        <w:rPr>
          <w:rFonts w:ascii="Tahoma" w:hAnsi="Tahoma" w:cs="Tahoma"/>
          <w:sz w:val="20"/>
          <w:szCs w:val="20"/>
        </w:rPr>
        <w:t>with camera solutions,</w:t>
      </w:r>
      <w:r>
        <w:rPr>
          <w:rFonts w:ascii="Tahoma" w:hAnsi="Tahoma" w:cs="Tahoma"/>
          <w:sz w:val="20"/>
          <w:szCs w:val="20"/>
        </w:rPr>
        <w:t xml:space="preserve"> wireless </w:t>
      </w:r>
      <w:r w:rsidRPr="00F8591A">
        <w:rPr>
          <w:rFonts w:ascii="Tahoma" w:hAnsi="Tahoma" w:cs="Tahoma"/>
          <w:sz w:val="20"/>
          <w:szCs w:val="20"/>
        </w:rPr>
        <w:t xml:space="preserve">devices and applications </w:t>
      </w:r>
      <w:r>
        <w:rPr>
          <w:rFonts w:ascii="Tahoma" w:hAnsi="Tahoma" w:cs="Tahoma"/>
          <w:sz w:val="20"/>
          <w:szCs w:val="20"/>
        </w:rPr>
        <w:t xml:space="preserve">that are designed </w:t>
      </w:r>
      <w:r w:rsidRPr="00F8591A">
        <w:rPr>
          <w:rFonts w:ascii="Tahoma" w:hAnsi="Tahoma" w:cs="Tahoma"/>
          <w:sz w:val="20"/>
          <w:szCs w:val="20"/>
        </w:rPr>
        <w:t xml:space="preserve">for people who live an active lifestyle. </w:t>
      </w:r>
      <w:r>
        <w:rPr>
          <w:rFonts w:ascii="Tahoma" w:hAnsi="Tahoma" w:cs="Tahoma"/>
          <w:sz w:val="20"/>
          <w:szCs w:val="20"/>
        </w:rPr>
        <w:t>Garmin</w:t>
      </w:r>
      <w:r w:rsidRPr="00F8591A">
        <w:rPr>
          <w:rFonts w:ascii="Tahoma" w:hAnsi="Tahoma" w:cs="Tahoma"/>
          <w:sz w:val="20"/>
          <w:szCs w:val="20"/>
        </w:rPr>
        <w:t xml:space="preserve"> serves five primary business units, including automotive, aviation, fitness, marine, and outdoor recreation</w:t>
      </w:r>
      <w:r>
        <w:rPr>
          <w:rFonts w:ascii="Tahoma" w:hAnsi="Tahoma" w:cs="Tahoma"/>
          <w:sz w:val="20"/>
          <w:szCs w:val="20"/>
        </w:rPr>
        <w:t xml:space="preserve">. </w:t>
      </w:r>
      <w:r w:rsidRPr="00F8591A">
        <w:rPr>
          <w:rFonts w:ascii="Tahoma" w:hAnsi="Tahoma" w:cs="Tahoma"/>
          <w:iCs/>
          <w:sz w:val="20"/>
          <w:szCs w:val="20"/>
        </w:rPr>
        <w:t>For more information, visit Garmin's virtual pr</w:t>
      </w:r>
      <w:r>
        <w:rPr>
          <w:rFonts w:ascii="Tahoma" w:hAnsi="Tahoma" w:cs="Tahoma"/>
          <w:iCs/>
          <w:sz w:val="20"/>
          <w:szCs w:val="20"/>
        </w:rPr>
        <w:t xml:space="preserve">essroom at </w:t>
      </w:r>
      <w:r w:rsidRPr="000A5332">
        <w:rPr>
          <w:rFonts w:ascii="Tahoma" w:hAnsi="Tahoma" w:cs="Tahoma"/>
          <w:iCs/>
          <w:sz w:val="20"/>
          <w:szCs w:val="20"/>
        </w:rPr>
        <w:t>garmin.com/newsroom</w:t>
      </w:r>
      <w:r w:rsidR="00CA5335">
        <w:rPr>
          <w:rFonts w:ascii="Tahoma" w:hAnsi="Tahoma" w:cs="Tahoma"/>
          <w:iCs/>
          <w:sz w:val="20"/>
          <w:szCs w:val="20"/>
        </w:rPr>
        <w:t>,</w:t>
      </w:r>
      <w:r>
        <w:rPr>
          <w:rFonts w:ascii="Tahoma" w:hAnsi="Tahoma" w:cs="Tahoma"/>
          <w:iCs/>
          <w:sz w:val="20"/>
          <w:szCs w:val="20"/>
        </w:rPr>
        <w:t xml:space="preserve"> or follow us at </w:t>
      </w:r>
      <w:r w:rsidRPr="000A5332">
        <w:rPr>
          <w:rFonts w:ascii="Tahoma" w:hAnsi="Tahoma" w:cs="Tahoma"/>
          <w:iCs/>
          <w:sz w:val="20"/>
          <w:szCs w:val="20"/>
        </w:rPr>
        <w:t>facebook.com/garmin</w:t>
      </w:r>
      <w:r>
        <w:rPr>
          <w:rFonts w:ascii="Tahoma" w:hAnsi="Tahoma" w:cs="Tahoma"/>
          <w:iCs/>
          <w:sz w:val="20"/>
          <w:szCs w:val="20"/>
        </w:rPr>
        <w:t xml:space="preserve">, </w:t>
      </w:r>
      <w:r w:rsidRPr="000A5332">
        <w:rPr>
          <w:rFonts w:ascii="Tahoma" w:hAnsi="Tahoma" w:cs="Tahoma"/>
          <w:iCs/>
          <w:sz w:val="20"/>
          <w:szCs w:val="20"/>
        </w:rPr>
        <w:t>twitter.com/garmin</w:t>
      </w:r>
      <w:r>
        <w:rPr>
          <w:rFonts w:ascii="Tahoma" w:hAnsi="Tahoma" w:cs="Tahoma"/>
          <w:iCs/>
          <w:sz w:val="20"/>
          <w:szCs w:val="20"/>
        </w:rPr>
        <w:t xml:space="preserve">, or </w:t>
      </w:r>
      <w:r w:rsidRPr="000A5332">
        <w:rPr>
          <w:rFonts w:ascii="Tahoma" w:hAnsi="Tahoma" w:cs="Tahoma"/>
          <w:iCs/>
          <w:sz w:val="20"/>
          <w:szCs w:val="20"/>
        </w:rPr>
        <w:t>youtube.com/garmin</w:t>
      </w:r>
      <w:r>
        <w:rPr>
          <w:rFonts w:ascii="Tahoma" w:hAnsi="Tahoma" w:cs="Tahoma"/>
          <w:iCs/>
          <w:sz w:val="20"/>
          <w:szCs w:val="20"/>
        </w:rPr>
        <w:t>.</w:t>
      </w:r>
    </w:p>
    <w:p w14:paraId="0B0AB839" w14:textId="77777777" w:rsidR="006465FD" w:rsidRDefault="006465FD" w:rsidP="0045665E">
      <w:pPr>
        <w:rPr>
          <w:rFonts w:ascii="Tahoma" w:hAnsi="Tahoma" w:cs="Tahoma"/>
          <w:iCs/>
          <w:sz w:val="20"/>
          <w:szCs w:val="20"/>
        </w:rPr>
      </w:pPr>
    </w:p>
    <w:p w14:paraId="7237C4BB" w14:textId="70995913" w:rsidR="00B07B62" w:rsidRPr="006465FD" w:rsidRDefault="006465FD" w:rsidP="006465F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Red light and speed camera warnings are not available in all regions. </w:t>
      </w:r>
    </w:p>
    <w:p w14:paraId="24576E1A" w14:textId="4B78C95B" w:rsidR="00B07B62" w:rsidRDefault="006465FD" w:rsidP="00B07B62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  <w:vertAlign w:val="superscript"/>
        </w:rPr>
        <w:t>2</w:t>
      </w:r>
      <w:r w:rsidR="00813119">
        <w:rPr>
          <w:rFonts w:ascii="Tahoma" w:hAnsi="Tahoma" w:cs="Tahoma"/>
          <w:bCs/>
          <w:sz w:val="16"/>
          <w:szCs w:val="16"/>
        </w:rPr>
        <w:t xml:space="preserve">Certain conditions may impair the warning function. </w:t>
      </w:r>
      <w:r w:rsidR="00920A2C">
        <w:rPr>
          <w:rFonts w:ascii="Tahoma" w:hAnsi="Tahoma" w:cs="Tahoma"/>
          <w:bCs/>
          <w:sz w:val="16"/>
          <w:szCs w:val="16"/>
        </w:rPr>
        <w:t>Visit Garmin.com/warnings for details.</w:t>
      </w:r>
    </w:p>
    <w:p w14:paraId="73D17C6D" w14:textId="77777777" w:rsidR="006465FD" w:rsidRDefault="006465FD" w:rsidP="00725AD9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Cs/>
          <w:sz w:val="16"/>
          <w:szCs w:val="16"/>
        </w:rPr>
      </w:pPr>
    </w:p>
    <w:p w14:paraId="0CCEFD25" w14:textId="6A1DEA02" w:rsidR="00725AD9" w:rsidRDefault="00813119" w:rsidP="00725AD9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NOTICE: Some jurisdictions regulate or pro</w:t>
      </w:r>
      <w:r w:rsidR="00D65F0C">
        <w:rPr>
          <w:rFonts w:ascii="Tahoma" w:hAnsi="Tahoma" w:cs="Tahoma"/>
          <w:bCs/>
          <w:sz w:val="16"/>
          <w:szCs w:val="16"/>
        </w:rPr>
        <w:t>hibit the use of this device</w:t>
      </w:r>
      <w:r>
        <w:rPr>
          <w:rFonts w:ascii="Tahoma" w:hAnsi="Tahoma" w:cs="Tahoma"/>
          <w:bCs/>
          <w:sz w:val="16"/>
          <w:szCs w:val="16"/>
        </w:rPr>
        <w:t>. It is your responsibility to know and comply with applicable laws and rights to privacy in jurisdictions wh</w:t>
      </w:r>
      <w:r w:rsidR="00725AD9">
        <w:rPr>
          <w:rFonts w:ascii="Tahoma" w:hAnsi="Tahoma" w:cs="Tahoma"/>
          <w:bCs/>
          <w:sz w:val="16"/>
          <w:szCs w:val="16"/>
        </w:rPr>
        <w:t>e</w:t>
      </w:r>
      <w:r>
        <w:rPr>
          <w:rFonts w:ascii="Tahoma" w:hAnsi="Tahoma" w:cs="Tahoma"/>
          <w:bCs/>
          <w:sz w:val="16"/>
          <w:szCs w:val="16"/>
        </w:rPr>
        <w:t>re</w:t>
      </w:r>
      <w:r w:rsidR="00921EDC">
        <w:rPr>
          <w:rFonts w:ascii="Tahoma" w:hAnsi="Tahoma" w:cs="Tahoma"/>
          <w:bCs/>
          <w:sz w:val="16"/>
          <w:szCs w:val="16"/>
        </w:rPr>
        <w:t xml:space="preserve"> you plan to use this device</w:t>
      </w:r>
      <w:r>
        <w:rPr>
          <w:rFonts w:ascii="Tahoma" w:hAnsi="Tahoma" w:cs="Tahoma"/>
          <w:bCs/>
          <w:sz w:val="16"/>
          <w:szCs w:val="16"/>
        </w:rPr>
        <w:t>.</w:t>
      </w:r>
    </w:p>
    <w:p w14:paraId="7EB1547A" w14:textId="15D5F0F2" w:rsidR="00613FD8" w:rsidRDefault="00613FD8" w:rsidP="00613FD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/>
          <w:bCs/>
          <w:sz w:val="16"/>
          <w:szCs w:val="16"/>
        </w:rPr>
      </w:pPr>
    </w:p>
    <w:p w14:paraId="619F2E21" w14:textId="77AAAEE8" w:rsidR="001B4B5F" w:rsidRDefault="004B5A9D" w:rsidP="00613FD8">
      <w:pPr>
        <w:pStyle w:val="NormalWeb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222222"/>
          <w:sz w:val="16"/>
          <w:szCs w:val="16"/>
        </w:rPr>
      </w:pPr>
      <w:r w:rsidRPr="001B4B5F">
        <w:rPr>
          <w:rFonts w:ascii="Tahoma" w:hAnsi="Tahoma" w:cs="Tahoma"/>
          <w:b/>
          <w:bCs/>
          <w:sz w:val="16"/>
          <w:szCs w:val="16"/>
        </w:rPr>
        <w:t>About Garmin International Inc.</w:t>
      </w:r>
      <w:r w:rsidRPr="001B4B5F">
        <w:rPr>
          <w:rFonts w:ascii="Tahoma" w:hAnsi="Tahoma" w:cs="Tahoma"/>
          <w:sz w:val="16"/>
          <w:szCs w:val="16"/>
        </w:rPr>
        <w:t> </w:t>
      </w:r>
      <w:r w:rsidRPr="001B4B5F">
        <w:rPr>
          <w:rFonts w:ascii="Tahoma" w:hAnsi="Tahoma" w:cs="Tahoma"/>
          <w:iCs/>
          <w:sz w:val="16"/>
          <w:szCs w:val="16"/>
        </w:rPr>
        <w:t xml:space="preserve"> </w:t>
      </w:r>
      <w:r w:rsidR="00250D29" w:rsidRPr="001B4B5F">
        <w:rPr>
          <w:rFonts w:ascii="Tahoma" w:hAnsi="Tahoma" w:cs="Tahoma"/>
          <w:iCs/>
          <w:sz w:val="16"/>
          <w:szCs w:val="16"/>
        </w:rPr>
        <w:t>Garmin International Inc. is a subsidiary of Garmin Ltd. (Nasdaq: GRMN). Garmin Ltd. is incorporated in Sw</w:t>
      </w:r>
      <w:bookmarkStart w:id="4" w:name="_GoBack"/>
      <w:bookmarkEnd w:id="4"/>
      <w:r w:rsidR="00250D29" w:rsidRPr="001B4B5F">
        <w:rPr>
          <w:rFonts w:ascii="Tahoma" w:hAnsi="Tahoma" w:cs="Tahoma"/>
          <w:iCs/>
          <w:sz w:val="16"/>
          <w:szCs w:val="16"/>
        </w:rPr>
        <w:t>itzerland, and its principal subsidiaries are located in the United States, Taiwan and the United Kingdom. Garmin</w:t>
      </w:r>
      <w:r w:rsidR="006E7173">
        <w:rPr>
          <w:rFonts w:ascii="Tahoma" w:hAnsi="Tahoma" w:cs="Tahoma"/>
          <w:iCs/>
          <w:sz w:val="16"/>
          <w:szCs w:val="16"/>
        </w:rPr>
        <w:t>, and VIRB</w:t>
      </w:r>
      <w:r w:rsidR="00B83261">
        <w:rPr>
          <w:rFonts w:ascii="Tahoma" w:hAnsi="Tahoma" w:cs="Tahoma"/>
          <w:iCs/>
          <w:sz w:val="16"/>
          <w:szCs w:val="16"/>
        </w:rPr>
        <w:t xml:space="preserve"> are</w:t>
      </w:r>
      <w:r w:rsidR="00250D29" w:rsidRPr="001B4B5F">
        <w:rPr>
          <w:rFonts w:ascii="Tahoma" w:hAnsi="Tahoma" w:cs="Tahoma"/>
          <w:iCs/>
          <w:sz w:val="16"/>
          <w:szCs w:val="16"/>
        </w:rPr>
        <w:t xml:space="preserve"> registered trademark</w:t>
      </w:r>
      <w:r w:rsidR="00B83261">
        <w:rPr>
          <w:rFonts w:ascii="Tahoma" w:hAnsi="Tahoma" w:cs="Tahoma"/>
          <w:iCs/>
          <w:sz w:val="16"/>
          <w:szCs w:val="16"/>
        </w:rPr>
        <w:t>s</w:t>
      </w:r>
      <w:r w:rsidR="008A6D7D">
        <w:rPr>
          <w:rFonts w:ascii="Tahoma" w:hAnsi="Tahoma" w:cs="Tahoma"/>
          <w:iCs/>
          <w:sz w:val="16"/>
          <w:szCs w:val="16"/>
        </w:rPr>
        <w:t xml:space="preserve"> and Garmin Dash Cam</w:t>
      </w:r>
      <w:r w:rsidR="00250D29">
        <w:rPr>
          <w:rFonts w:ascii="Tahoma" w:hAnsi="Tahoma" w:cs="Tahoma"/>
          <w:iCs/>
          <w:sz w:val="16"/>
          <w:szCs w:val="16"/>
        </w:rPr>
        <w:t>,</w:t>
      </w:r>
      <w:r w:rsidR="008A6D7D">
        <w:rPr>
          <w:rFonts w:ascii="Tahoma" w:hAnsi="Tahoma" w:cs="Tahoma"/>
          <w:iCs/>
          <w:sz w:val="16"/>
          <w:szCs w:val="16"/>
        </w:rPr>
        <w:t xml:space="preserve"> and Travelapse</w:t>
      </w:r>
      <w:r w:rsidR="00250D29">
        <w:rPr>
          <w:rFonts w:ascii="Tahoma" w:hAnsi="Tahoma" w:cs="Tahoma"/>
          <w:iCs/>
          <w:sz w:val="16"/>
          <w:szCs w:val="16"/>
        </w:rPr>
        <w:t xml:space="preserve"> are trademarks</w:t>
      </w:r>
      <w:r w:rsidR="00250D29" w:rsidRPr="001B4B5F">
        <w:rPr>
          <w:rFonts w:ascii="Tahoma" w:hAnsi="Tahoma" w:cs="Tahoma"/>
          <w:iCs/>
          <w:sz w:val="16"/>
          <w:szCs w:val="16"/>
        </w:rPr>
        <w:t xml:space="preserve"> of Garmin Ltd. or its subsidiaries.</w:t>
      </w:r>
      <w:r w:rsidR="00250D29">
        <w:rPr>
          <w:rFonts w:ascii="Tahoma" w:hAnsi="Tahoma" w:cs="Tahoma"/>
          <w:iCs/>
          <w:sz w:val="16"/>
          <w:szCs w:val="16"/>
        </w:rPr>
        <w:t xml:space="preserve"> Wi-Fi</w:t>
      </w:r>
      <w:r w:rsidR="00250D29" w:rsidRPr="001B4B5F">
        <w:rPr>
          <w:rFonts w:ascii="Tahoma" w:eastAsia="Times New Roman" w:hAnsi="Tahoma" w:cs="Tahoma"/>
          <w:color w:val="222222"/>
          <w:sz w:val="16"/>
          <w:szCs w:val="16"/>
        </w:rPr>
        <w:t>®</w:t>
      </w:r>
      <w:r w:rsidR="00250D29">
        <w:rPr>
          <w:rFonts w:ascii="Tahoma" w:eastAsia="Times New Roman" w:hAnsi="Tahoma" w:cs="Tahoma"/>
          <w:color w:val="222222"/>
          <w:sz w:val="16"/>
          <w:szCs w:val="16"/>
        </w:rPr>
        <w:t xml:space="preserve"> and the Wi-Fi logo are registere</w:t>
      </w:r>
      <w:r w:rsidR="008A6D7D">
        <w:rPr>
          <w:rFonts w:ascii="Tahoma" w:eastAsia="Times New Roman" w:hAnsi="Tahoma" w:cs="Tahoma"/>
          <w:color w:val="222222"/>
          <w:sz w:val="16"/>
          <w:szCs w:val="16"/>
        </w:rPr>
        <w:t>d trademarks of Wi-Fi Alliance.</w:t>
      </w:r>
    </w:p>
    <w:p w14:paraId="4E475BF1" w14:textId="77777777" w:rsidR="00613FD8" w:rsidRPr="001B4B5F" w:rsidRDefault="00613FD8" w:rsidP="00613FD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sz w:val="16"/>
          <w:szCs w:val="16"/>
        </w:rPr>
      </w:pPr>
    </w:p>
    <w:p w14:paraId="09A77ED3" w14:textId="12462D39" w:rsidR="00B04D7A" w:rsidRDefault="004B5A9D" w:rsidP="00613FD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sz w:val="16"/>
          <w:szCs w:val="16"/>
        </w:rPr>
      </w:pPr>
      <w:r w:rsidRPr="001B4B5F">
        <w:rPr>
          <w:rFonts w:ascii="Tahoma" w:hAnsi="Tahoma" w:cs="Tahoma"/>
          <w:sz w:val="16"/>
          <w:szCs w:val="16"/>
        </w:rPr>
        <w:t>All other brands, product names, company names, trademarks and service marks are the properties of their respective owners. All rights reserved.</w:t>
      </w:r>
    </w:p>
    <w:p w14:paraId="229F1CCC" w14:textId="77777777" w:rsidR="00613FD8" w:rsidRPr="001B4B5F" w:rsidRDefault="00613FD8" w:rsidP="00613FD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sz w:val="16"/>
          <w:szCs w:val="16"/>
        </w:rPr>
      </w:pPr>
    </w:p>
    <w:p w14:paraId="2E24E6DB" w14:textId="77777777" w:rsidR="004B5A9D" w:rsidRPr="001B4B5F" w:rsidRDefault="004B5A9D" w:rsidP="001B4B5F">
      <w:pPr>
        <w:pStyle w:val="Sansinterligne"/>
        <w:rPr>
          <w:rFonts w:ascii="Tahoma" w:hAnsi="Tahoma" w:cs="Tahoma"/>
          <w:b/>
          <w:sz w:val="16"/>
          <w:szCs w:val="16"/>
        </w:rPr>
      </w:pPr>
      <w:r w:rsidRPr="001B4B5F">
        <w:rPr>
          <w:rFonts w:ascii="Tahoma" w:hAnsi="Tahoma" w:cs="Tahoma"/>
          <w:b/>
          <w:sz w:val="16"/>
          <w:szCs w:val="16"/>
        </w:rPr>
        <w:t>Notice on Forward-Looking Statements:</w:t>
      </w:r>
    </w:p>
    <w:p w14:paraId="58B91F3F" w14:textId="5F44CD61" w:rsidR="004B5A9D" w:rsidRPr="00F8591A" w:rsidRDefault="004B5A9D" w:rsidP="001B4B5F">
      <w:pPr>
        <w:pStyle w:val="Sansinterligne"/>
        <w:rPr>
          <w:rFonts w:ascii="Tahoma" w:hAnsi="Tahoma" w:cs="Tahoma"/>
          <w:sz w:val="16"/>
          <w:szCs w:val="16"/>
        </w:rPr>
      </w:pPr>
      <w:r w:rsidRPr="001B4B5F">
        <w:rPr>
          <w:rFonts w:ascii="Tahoma" w:hAnsi="Tahoma" w:cs="Tahoma"/>
          <w:sz w:val="16"/>
          <w:szCs w:val="16"/>
        </w:rPr>
        <w:t>This release includes forward-looking statements regarding Garmin Ltd. and its business. Such statements are based on management’s current expectations.  The forward-looking events and circumstances discussed in this release may not occur and actual results could differ materially as a result of known and unknown risk factors and uncertainties affecting Garmin, including, but not limited to, the risk factors listed in the Annual Report on Form 10-K for the</w:t>
      </w:r>
      <w:r w:rsidR="00BC004E" w:rsidRPr="001B4B5F">
        <w:rPr>
          <w:rFonts w:ascii="Tahoma" w:hAnsi="Tahoma" w:cs="Tahoma"/>
          <w:sz w:val="16"/>
          <w:szCs w:val="16"/>
        </w:rPr>
        <w:t xml:space="preserve"> year ended </w:t>
      </w:r>
      <w:r w:rsidR="008C5F50">
        <w:rPr>
          <w:rFonts w:ascii="Tahoma" w:hAnsi="Tahoma" w:cs="Tahoma"/>
          <w:sz w:val="16"/>
          <w:szCs w:val="16"/>
        </w:rPr>
        <w:t>December 31, 2016</w:t>
      </w:r>
      <w:r w:rsidRPr="001B4B5F">
        <w:rPr>
          <w:rFonts w:ascii="Tahoma" w:hAnsi="Tahoma" w:cs="Tahoma"/>
          <w:sz w:val="16"/>
          <w:szCs w:val="16"/>
        </w:rPr>
        <w:t xml:space="preserve">, filed by Garmin with the Securities and Exchange Commission (Commission file number 0-31983).  A copy of such Form 10-K is available at </w:t>
      </w:r>
      <w:hyperlink r:id="rId7" w:history="1">
        <w:r w:rsidRPr="001B4B5F">
          <w:rPr>
            <w:rStyle w:val="Lienhypertexte"/>
            <w:rFonts w:ascii="Tahoma" w:hAnsi="Tahoma" w:cs="Tahoma"/>
            <w:sz w:val="16"/>
            <w:szCs w:val="16"/>
          </w:rPr>
          <w:t>http://www.garmin.com/aboutGarmin/invRelations/finReports.html</w:t>
        </w:r>
      </w:hyperlink>
      <w:r w:rsidRPr="001B4B5F">
        <w:rPr>
          <w:rFonts w:ascii="Tahoma" w:hAnsi="Tahoma" w:cs="Tahoma"/>
          <w:sz w:val="16"/>
          <w:szCs w:val="16"/>
        </w:rPr>
        <w:t>.  No forward-looking statement can be guaranteed.  Forward-looking statements speak only as of the date on which they are made</w:t>
      </w:r>
      <w:r w:rsidRPr="00F8591A">
        <w:rPr>
          <w:rFonts w:ascii="Tahoma" w:hAnsi="Tahoma" w:cs="Tahoma"/>
          <w:sz w:val="16"/>
          <w:szCs w:val="16"/>
        </w:rPr>
        <w:t xml:space="preserve"> and Garmin undertakes no obligation to publicly update or revise any forward-looking statement, whether as a result of new information, future events, or otherwise.</w:t>
      </w:r>
    </w:p>
    <w:p w14:paraId="34FF8229" w14:textId="77777777" w:rsidR="004B5A9D" w:rsidRPr="003846D3" w:rsidRDefault="004B5A9D" w:rsidP="0045665E">
      <w:pPr>
        <w:rPr>
          <w:rFonts w:ascii="Tahoma" w:hAnsi="Tahoma" w:cs="Tahoma"/>
          <w:b/>
          <w:bCs/>
          <w:sz w:val="16"/>
          <w:szCs w:val="16"/>
        </w:rPr>
      </w:pPr>
    </w:p>
    <w:p w14:paraId="7D0A8D9B" w14:textId="68CEE08E" w:rsidR="00725F9C" w:rsidRPr="004B5A9D" w:rsidRDefault="004B5A9D" w:rsidP="009259B1">
      <w:pPr>
        <w:jc w:val="center"/>
        <w:rPr>
          <w:sz w:val="20"/>
          <w:szCs w:val="20"/>
        </w:rPr>
      </w:pPr>
      <w:r w:rsidRPr="004B5A9D">
        <w:rPr>
          <w:rFonts w:ascii="Tahoma" w:hAnsi="Tahoma" w:cs="Tahoma"/>
          <w:bCs/>
          <w:sz w:val="20"/>
          <w:szCs w:val="20"/>
        </w:rPr>
        <w:t>###</w:t>
      </w:r>
    </w:p>
    <w:sectPr w:rsidR="00725F9C" w:rsidRPr="004B5A9D" w:rsidSect="00DD12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A4A8E" w14:textId="77777777" w:rsidR="005B716C" w:rsidRDefault="005B716C" w:rsidP="009D1E5C">
      <w:r>
        <w:separator/>
      </w:r>
    </w:p>
  </w:endnote>
  <w:endnote w:type="continuationSeparator" w:id="0">
    <w:p w14:paraId="66804BD5" w14:textId="77777777" w:rsidR="005B716C" w:rsidRDefault="005B716C" w:rsidP="009D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4701" w14:textId="77777777" w:rsidR="005B716C" w:rsidRDefault="005B716C" w:rsidP="009D1E5C">
      <w:r>
        <w:separator/>
      </w:r>
    </w:p>
  </w:footnote>
  <w:footnote w:type="continuationSeparator" w:id="0">
    <w:p w14:paraId="1B7BAA7F" w14:textId="77777777" w:rsidR="005B716C" w:rsidRDefault="005B716C" w:rsidP="009D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5E"/>
    <w:rsid w:val="00001613"/>
    <w:rsid w:val="000051E3"/>
    <w:rsid w:val="000067B5"/>
    <w:rsid w:val="000079ED"/>
    <w:rsid w:val="0001017C"/>
    <w:rsid w:val="00010B36"/>
    <w:rsid w:val="00011473"/>
    <w:rsid w:val="00011512"/>
    <w:rsid w:val="00012970"/>
    <w:rsid w:val="00016B44"/>
    <w:rsid w:val="00021731"/>
    <w:rsid w:val="000219DB"/>
    <w:rsid w:val="000221D4"/>
    <w:rsid w:val="0002235F"/>
    <w:rsid w:val="00023934"/>
    <w:rsid w:val="00024D65"/>
    <w:rsid w:val="00026E25"/>
    <w:rsid w:val="000330A9"/>
    <w:rsid w:val="00035D85"/>
    <w:rsid w:val="00042183"/>
    <w:rsid w:val="0004283F"/>
    <w:rsid w:val="00042A0A"/>
    <w:rsid w:val="0004357A"/>
    <w:rsid w:val="00043ABC"/>
    <w:rsid w:val="000459AD"/>
    <w:rsid w:val="000468A4"/>
    <w:rsid w:val="00046DE3"/>
    <w:rsid w:val="000471A2"/>
    <w:rsid w:val="000478AC"/>
    <w:rsid w:val="00051CBB"/>
    <w:rsid w:val="00053D7E"/>
    <w:rsid w:val="00055F6E"/>
    <w:rsid w:val="000615F2"/>
    <w:rsid w:val="00062C03"/>
    <w:rsid w:val="000654C6"/>
    <w:rsid w:val="0006681C"/>
    <w:rsid w:val="00070AF0"/>
    <w:rsid w:val="000800E3"/>
    <w:rsid w:val="00081BB9"/>
    <w:rsid w:val="0008300B"/>
    <w:rsid w:val="00083068"/>
    <w:rsid w:val="000837E6"/>
    <w:rsid w:val="0008587B"/>
    <w:rsid w:val="0008681A"/>
    <w:rsid w:val="000872DA"/>
    <w:rsid w:val="00090B8A"/>
    <w:rsid w:val="0009103D"/>
    <w:rsid w:val="00091BE2"/>
    <w:rsid w:val="00092DF5"/>
    <w:rsid w:val="00093C5C"/>
    <w:rsid w:val="000957C2"/>
    <w:rsid w:val="0009623D"/>
    <w:rsid w:val="000966FE"/>
    <w:rsid w:val="00096E46"/>
    <w:rsid w:val="00097C8B"/>
    <w:rsid w:val="00097EC7"/>
    <w:rsid w:val="000A08EB"/>
    <w:rsid w:val="000A2468"/>
    <w:rsid w:val="000A3B4E"/>
    <w:rsid w:val="000A46B4"/>
    <w:rsid w:val="000A5332"/>
    <w:rsid w:val="000B20F3"/>
    <w:rsid w:val="000B28AA"/>
    <w:rsid w:val="000B4F8B"/>
    <w:rsid w:val="000B6C48"/>
    <w:rsid w:val="000B6C5D"/>
    <w:rsid w:val="000B7174"/>
    <w:rsid w:val="000C04E9"/>
    <w:rsid w:val="000C0E09"/>
    <w:rsid w:val="000C541F"/>
    <w:rsid w:val="000C699A"/>
    <w:rsid w:val="000C72AF"/>
    <w:rsid w:val="000D03EA"/>
    <w:rsid w:val="000D0599"/>
    <w:rsid w:val="000D1B35"/>
    <w:rsid w:val="000D2F41"/>
    <w:rsid w:val="000D35ED"/>
    <w:rsid w:val="000D466D"/>
    <w:rsid w:val="000D5A54"/>
    <w:rsid w:val="000E0AA2"/>
    <w:rsid w:val="000E35EF"/>
    <w:rsid w:val="000E4EF9"/>
    <w:rsid w:val="000E6470"/>
    <w:rsid w:val="000F29B4"/>
    <w:rsid w:val="000F3743"/>
    <w:rsid w:val="000F4552"/>
    <w:rsid w:val="000F7457"/>
    <w:rsid w:val="000F7C61"/>
    <w:rsid w:val="00101A05"/>
    <w:rsid w:val="0010218E"/>
    <w:rsid w:val="00105715"/>
    <w:rsid w:val="001067A4"/>
    <w:rsid w:val="00106D17"/>
    <w:rsid w:val="00107258"/>
    <w:rsid w:val="0010786A"/>
    <w:rsid w:val="00112B6B"/>
    <w:rsid w:val="00114EA1"/>
    <w:rsid w:val="00115DE9"/>
    <w:rsid w:val="00121FD4"/>
    <w:rsid w:val="00122769"/>
    <w:rsid w:val="001234AE"/>
    <w:rsid w:val="001243AB"/>
    <w:rsid w:val="00125A1F"/>
    <w:rsid w:val="0012628F"/>
    <w:rsid w:val="001264C6"/>
    <w:rsid w:val="0012661A"/>
    <w:rsid w:val="001308E8"/>
    <w:rsid w:val="0013105F"/>
    <w:rsid w:val="00131AF9"/>
    <w:rsid w:val="001329FB"/>
    <w:rsid w:val="0013485C"/>
    <w:rsid w:val="00134948"/>
    <w:rsid w:val="00144771"/>
    <w:rsid w:val="00146AC1"/>
    <w:rsid w:val="00147932"/>
    <w:rsid w:val="00147E95"/>
    <w:rsid w:val="00151BDC"/>
    <w:rsid w:val="00153881"/>
    <w:rsid w:val="0015416A"/>
    <w:rsid w:val="00154FC0"/>
    <w:rsid w:val="001572B8"/>
    <w:rsid w:val="00157439"/>
    <w:rsid w:val="00161CEE"/>
    <w:rsid w:val="00161E1E"/>
    <w:rsid w:val="00162E0F"/>
    <w:rsid w:val="0016304C"/>
    <w:rsid w:val="00164E26"/>
    <w:rsid w:val="00170AC4"/>
    <w:rsid w:val="00173841"/>
    <w:rsid w:val="00173D09"/>
    <w:rsid w:val="0017488A"/>
    <w:rsid w:val="00175FAE"/>
    <w:rsid w:val="001767C6"/>
    <w:rsid w:val="00176AB4"/>
    <w:rsid w:val="00183DB3"/>
    <w:rsid w:val="00185C3F"/>
    <w:rsid w:val="00186D1F"/>
    <w:rsid w:val="00191A20"/>
    <w:rsid w:val="00195FD2"/>
    <w:rsid w:val="001968F8"/>
    <w:rsid w:val="00196A84"/>
    <w:rsid w:val="00196B04"/>
    <w:rsid w:val="001A26AA"/>
    <w:rsid w:val="001A304B"/>
    <w:rsid w:val="001A46AA"/>
    <w:rsid w:val="001A5071"/>
    <w:rsid w:val="001A5585"/>
    <w:rsid w:val="001B1FE0"/>
    <w:rsid w:val="001B220D"/>
    <w:rsid w:val="001B255F"/>
    <w:rsid w:val="001B2B74"/>
    <w:rsid w:val="001B4B5F"/>
    <w:rsid w:val="001B6061"/>
    <w:rsid w:val="001B6A13"/>
    <w:rsid w:val="001B78DB"/>
    <w:rsid w:val="001C0E29"/>
    <w:rsid w:val="001C1961"/>
    <w:rsid w:val="001C27E2"/>
    <w:rsid w:val="001C5AA6"/>
    <w:rsid w:val="001C5ED1"/>
    <w:rsid w:val="001C61F6"/>
    <w:rsid w:val="001C69D6"/>
    <w:rsid w:val="001C6D66"/>
    <w:rsid w:val="001D184E"/>
    <w:rsid w:val="001D3363"/>
    <w:rsid w:val="001D45B1"/>
    <w:rsid w:val="001D692D"/>
    <w:rsid w:val="001E0248"/>
    <w:rsid w:val="001E090B"/>
    <w:rsid w:val="001E4801"/>
    <w:rsid w:val="001E599A"/>
    <w:rsid w:val="001E6B42"/>
    <w:rsid w:val="001E7DED"/>
    <w:rsid w:val="001F258C"/>
    <w:rsid w:val="001F28FC"/>
    <w:rsid w:val="001F510B"/>
    <w:rsid w:val="001F6858"/>
    <w:rsid w:val="002029B5"/>
    <w:rsid w:val="00204242"/>
    <w:rsid w:val="00204682"/>
    <w:rsid w:val="00205A5B"/>
    <w:rsid w:val="00206AAA"/>
    <w:rsid w:val="00207793"/>
    <w:rsid w:val="002108D7"/>
    <w:rsid w:val="00211F9B"/>
    <w:rsid w:val="0021221D"/>
    <w:rsid w:val="00212CD4"/>
    <w:rsid w:val="00213ADB"/>
    <w:rsid w:val="00213CCF"/>
    <w:rsid w:val="00215DF7"/>
    <w:rsid w:val="00217327"/>
    <w:rsid w:val="002217E9"/>
    <w:rsid w:val="0022264C"/>
    <w:rsid w:val="0022301E"/>
    <w:rsid w:val="002259F7"/>
    <w:rsid w:val="002263E0"/>
    <w:rsid w:val="00227F03"/>
    <w:rsid w:val="00230C13"/>
    <w:rsid w:val="00231197"/>
    <w:rsid w:val="002338EF"/>
    <w:rsid w:val="0023492D"/>
    <w:rsid w:val="00234C5D"/>
    <w:rsid w:val="00237FA0"/>
    <w:rsid w:val="002412D9"/>
    <w:rsid w:val="0024382D"/>
    <w:rsid w:val="00243D1A"/>
    <w:rsid w:val="002445D9"/>
    <w:rsid w:val="002453FE"/>
    <w:rsid w:val="00250D29"/>
    <w:rsid w:val="002547DC"/>
    <w:rsid w:val="00255643"/>
    <w:rsid w:val="00257243"/>
    <w:rsid w:val="002604C6"/>
    <w:rsid w:val="002606DC"/>
    <w:rsid w:val="002625C1"/>
    <w:rsid w:val="00262EF6"/>
    <w:rsid w:val="0026504D"/>
    <w:rsid w:val="00265279"/>
    <w:rsid w:val="00265404"/>
    <w:rsid w:val="002668CF"/>
    <w:rsid w:val="0027065A"/>
    <w:rsid w:val="00270663"/>
    <w:rsid w:val="0027160B"/>
    <w:rsid w:val="002743F3"/>
    <w:rsid w:val="00277E31"/>
    <w:rsid w:val="002805B3"/>
    <w:rsid w:val="00280FEC"/>
    <w:rsid w:val="0028195D"/>
    <w:rsid w:val="0028570E"/>
    <w:rsid w:val="002864A3"/>
    <w:rsid w:val="0028689D"/>
    <w:rsid w:val="002932F0"/>
    <w:rsid w:val="00295E40"/>
    <w:rsid w:val="00296FE5"/>
    <w:rsid w:val="0029767B"/>
    <w:rsid w:val="00297DC7"/>
    <w:rsid w:val="002A0765"/>
    <w:rsid w:val="002A11E0"/>
    <w:rsid w:val="002A122A"/>
    <w:rsid w:val="002A1983"/>
    <w:rsid w:val="002A1B0F"/>
    <w:rsid w:val="002A31ED"/>
    <w:rsid w:val="002A3341"/>
    <w:rsid w:val="002A3E58"/>
    <w:rsid w:val="002A70B6"/>
    <w:rsid w:val="002B0512"/>
    <w:rsid w:val="002B05BA"/>
    <w:rsid w:val="002B11C8"/>
    <w:rsid w:val="002B1540"/>
    <w:rsid w:val="002B29E6"/>
    <w:rsid w:val="002B29FB"/>
    <w:rsid w:val="002B4814"/>
    <w:rsid w:val="002C132D"/>
    <w:rsid w:val="002C3BC9"/>
    <w:rsid w:val="002C524C"/>
    <w:rsid w:val="002C67E0"/>
    <w:rsid w:val="002D0FA2"/>
    <w:rsid w:val="002D15D1"/>
    <w:rsid w:val="002D244B"/>
    <w:rsid w:val="002D259F"/>
    <w:rsid w:val="002D39BF"/>
    <w:rsid w:val="002D4EB9"/>
    <w:rsid w:val="002D5E18"/>
    <w:rsid w:val="002D6706"/>
    <w:rsid w:val="002D6934"/>
    <w:rsid w:val="002D69F7"/>
    <w:rsid w:val="002E0381"/>
    <w:rsid w:val="002E03FF"/>
    <w:rsid w:val="002E05F6"/>
    <w:rsid w:val="002E0A51"/>
    <w:rsid w:val="002E11EB"/>
    <w:rsid w:val="002E534F"/>
    <w:rsid w:val="002E5B29"/>
    <w:rsid w:val="002E5B82"/>
    <w:rsid w:val="002E5D26"/>
    <w:rsid w:val="002E7E44"/>
    <w:rsid w:val="002F0979"/>
    <w:rsid w:val="002F1FD0"/>
    <w:rsid w:val="002F55E7"/>
    <w:rsid w:val="002F73C6"/>
    <w:rsid w:val="002F7E36"/>
    <w:rsid w:val="00300073"/>
    <w:rsid w:val="003006C7"/>
    <w:rsid w:val="00302CDB"/>
    <w:rsid w:val="00305772"/>
    <w:rsid w:val="0030584A"/>
    <w:rsid w:val="0030714B"/>
    <w:rsid w:val="00307C19"/>
    <w:rsid w:val="00311F5A"/>
    <w:rsid w:val="00313536"/>
    <w:rsid w:val="00313D19"/>
    <w:rsid w:val="00314737"/>
    <w:rsid w:val="00316AB8"/>
    <w:rsid w:val="003178F6"/>
    <w:rsid w:val="00317EBD"/>
    <w:rsid w:val="00321A28"/>
    <w:rsid w:val="00321A9A"/>
    <w:rsid w:val="003227EE"/>
    <w:rsid w:val="00322E84"/>
    <w:rsid w:val="0032693F"/>
    <w:rsid w:val="003273A3"/>
    <w:rsid w:val="00333928"/>
    <w:rsid w:val="00333F14"/>
    <w:rsid w:val="0033754C"/>
    <w:rsid w:val="00337DC7"/>
    <w:rsid w:val="00340D17"/>
    <w:rsid w:val="0034166D"/>
    <w:rsid w:val="00341E54"/>
    <w:rsid w:val="00343285"/>
    <w:rsid w:val="003433C9"/>
    <w:rsid w:val="00345FD2"/>
    <w:rsid w:val="00347F16"/>
    <w:rsid w:val="003531C1"/>
    <w:rsid w:val="00353718"/>
    <w:rsid w:val="0035628B"/>
    <w:rsid w:val="00360F4E"/>
    <w:rsid w:val="00362F57"/>
    <w:rsid w:val="0036353C"/>
    <w:rsid w:val="00363B48"/>
    <w:rsid w:val="00366D38"/>
    <w:rsid w:val="00367889"/>
    <w:rsid w:val="00370276"/>
    <w:rsid w:val="00372154"/>
    <w:rsid w:val="00375F0A"/>
    <w:rsid w:val="00381C9A"/>
    <w:rsid w:val="00381EE8"/>
    <w:rsid w:val="00382BA7"/>
    <w:rsid w:val="00382E1A"/>
    <w:rsid w:val="00383C0B"/>
    <w:rsid w:val="003846D3"/>
    <w:rsid w:val="00386E7B"/>
    <w:rsid w:val="003902A4"/>
    <w:rsid w:val="003914B0"/>
    <w:rsid w:val="00393EB8"/>
    <w:rsid w:val="00394578"/>
    <w:rsid w:val="00395065"/>
    <w:rsid w:val="00395115"/>
    <w:rsid w:val="00395B7F"/>
    <w:rsid w:val="00397312"/>
    <w:rsid w:val="003A01A8"/>
    <w:rsid w:val="003A0777"/>
    <w:rsid w:val="003A0B04"/>
    <w:rsid w:val="003A1E03"/>
    <w:rsid w:val="003A3199"/>
    <w:rsid w:val="003A3B68"/>
    <w:rsid w:val="003A3D18"/>
    <w:rsid w:val="003A4B0B"/>
    <w:rsid w:val="003A640B"/>
    <w:rsid w:val="003B0356"/>
    <w:rsid w:val="003B05AF"/>
    <w:rsid w:val="003B0B57"/>
    <w:rsid w:val="003B4F47"/>
    <w:rsid w:val="003B52EC"/>
    <w:rsid w:val="003B610E"/>
    <w:rsid w:val="003B6490"/>
    <w:rsid w:val="003C332C"/>
    <w:rsid w:val="003C79DE"/>
    <w:rsid w:val="003D0B0D"/>
    <w:rsid w:val="003D1AC1"/>
    <w:rsid w:val="003D2C7F"/>
    <w:rsid w:val="003D3764"/>
    <w:rsid w:val="003D4D50"/>
    <w:rsid w:val="003D578C"/>
    <w:rsid w:val="003D5A9D"/>
    <w:rsid w:val="003D7CCC"/>
    <w:rsid w:val="003E0133"/>
    <w:rsid w:val="003E0DC0"/>
    <w:rsid w:val="003E116A"/>
    <w:rsid w:val="003E463A"/>
    <w:rsid w:val="003E577D"/>
    <w:rsid w:val="003E701B"/>
    <w:rsid w:val="003E763D"/>
    <w:rsid w:val="003F207E"/>
    <w:rsid w:val="003F605A"/>
    <w:rsid w:val="003F60DA"/>
    <w:rsid w:val="003F7B31"/>
    <w:rsid w:val="0040099A"/>
    <w:rsid w:val="00401B80"/>
    <w:rsid w:val="00402EBF"/>
    <w:rsid w:val="004033F8"/>
    <w:rsid w:val="00403834"/>
    <w:rsid w:val="0040513D"/>
    <w:rsid w:val="00406C8C"/>
    <w:rsid w:val="004074A9"/>
    <w:rsid w:val="004109D7"/>
    <w:rsid w:val="0041143A"/>
    <w:rsid w:val="004137B1"/>
    <w:rsid w:val="00414A5B"/>
    <w:rsid w:val="004152F1"/>
    <w:rsid w:val="00415E98"/>
    <w:rsid w:val="00415F78"/>
    <w:rsid w:val="004219A6"/>
    <w:rsid w:val="00422BD2"/>
    <w:rsid w:val="00422BD4"/>
    <w:rsid w:val="0042380F"/>
    <w:rsid w:val="00423EDA"/>
    <w:rsid w:val="00424922"/>
    <w:rsid w:val="00424CEE"/>
    <w:rsid w:val="004251FF"/>
    <w:rsid w:val="0042533C"/>
    <w:rsid w:val="00426783"/>
    <w:rsid w:val="00427390"/>
    <w:rsid w:val="0043020A"/>
    <w:rsid w:val="00430571"/>
    <w:rsid w:val="00432981"/>
    <w:rsid w:val="00434CD6"/>
    <w:rsid w:val="004361EA"/>
    <w:rsid w:val="00436386"/>
    <w:rsid w:val="00441A07"/>
    <w:rsid w:val="0044263B"/>
    <w:rsid w:val="00446523"/>
    <w:rsid w:val="00446AA1"/>
    <w:rsid w:val="00446F70"/>
    <w:rsid w:val="00447BE7"/>
    <w:rsid w:val="00450E23"/>
    <w:rsid w:val="00451BAF"/>
    <w:rsid w:val="0045472C"/>
    <w:rsid w:val="00454C0D"/>
    <w:rsid w:val="00455FFF"/>
    <w:rsid w:val="0045665E"/>
    <w:rsid w:val="00456866"/>
    <w:rsid w:val="004606EB"/>
    <w:rsid w:val="00460FBE"/>
    <w:rsid w:val="00462407"/>
    <w:rsid w:val="00463484"/>
    <w:rsid w:val="00463805"/>
    <w:rsid w:val="00464170"/>
    <w:rsid w:val="00464268"/>
    <w:rsid w:val="00464A15"/>
    <w:rsid w:val="004708E2"/>
    <w:rsid w:val="00473180"/>
    <w:rsid w:val="00475338"/>
    <w:rsid w:val="00475BF0"/>
    <w:rsid w:val="00477B47"/>
    <w:rsid w:val="00477BAC"/>
    <w:rsid w:val="00480973"/>
    <w:rsid w:val="00480BD7"/>
    <w:rsid w:val="0048286B"/>
    <w:rsid w:val="00486446"/>
    <w:rsid w:val="00486EE8"/>
    <w:rsid w:val="00494C0F"/>
    <w:rsid w:val="004961A8"/>
    <w:rsid w:val="004A1F18"/>
    <w:rsid w:val="004A405C"/>
    <w:rsid w:val="004B24B3"/>
    <w:rsid w:val="004B49F3"/>
    <w:rsid w:val="004B5A9D"/>
    <w:rsid w:val="004C17D5"/>
    <w:rsid w:val="004C231E"/>
    <w:rsid w:val="004C300D"/>
    <w:rsid w:val="004C524E"/>
    <w:rsid w:val="004C610A"/>
    <w:rsid w:val="004C6606"/>
    <w:rsid w:val="004C7F96"/>
    <w:rsid w:val="004D1B91"/>
    <w:rsid w:val="004D2925"/>
    <w:rsid w:val="004D29B3"/>
    <w:rsid w:val="004D38C2"/>
    <w:rsid w:val="004D3FB0"/>
    <w:rsid w:val="004D544C"/>
    <w:rsid w:val="004D5D58"/>
    <w:rsid w:val="004D67E1"/>
    <w:rsid w:val="004E0312"/>
    <w:rsid w:val="004E0679"/>
    <w:rsid w:val="004E2F3C"/>
    <w:rsid w:val="004E35C7"/>
    <w:rsid w:val="004E3F0E"/>
    <w:rsid w:val="004E6424"/>
    <w:rsid w:val="004F0FAE"/>
    <w:rsid w:val="004F2B89"/>
    <w:rsid w:val="004F49CE"/>
    <w:rsid w:val="004F5D9F"/>
    <w:rsid w:val="004F7983"/>
    <w:rsid w:val="00500058"/>
    <w:rsid w:val="00501773"/>
    <w:rsid w:val="00501E36"/>
    <w:rsid w:val="00502C0F"/>
    <w:rsid w:val="0050359E"/>
    <w:rsid w:val="00503912"/>
    <w:rsid w:val="0050692B"/>
    <w:rsid w:val="00510411"/>
    <w:rsid w:val="0051087A"/>
    <w:rsid w:val="00510AAD"/>
    <w:rsid w:val="00513BFC"/>
    <w:rsid w:val="00514EF7"/>
    <w:rsid w:val="00515317"/>
    <w:rsid w:val="0051728C"/>
    <w:rsid w:val="0051791C"/>
    <w:rsid w:val="00521EFE"/>
    <w:rsid w:val="0052328F"/>
    <w:rsid w:val="00523826"/>
    <w:rsid w:val="00526A03"/>
    <w:rsid w:val="00530919"/>
    <w:rsid w:val="00531419"/>
    <w:rsid w:val="00531660"/>
    <w:rsid w:val="005377F4"/>
    <w:rsid w:val="00540169"/>
    <w:rsid w:val="00542389"/>
    <w:rsid w:val="005438BE"/>
    <w:rsid w:val="00543B05"/>
    <w:rsid w:val="0054494B"/>
    <w:rsid w:val="00544C63"/>
    <w:rsid w:val="00545B43"/>
    <w:rsid w:val="00547B6F"/>
    <w:rsid w:val="005527F0"/>
    <w:rsid w:val="00554D69"/>
    <w:rsid w:val="00556A91"/>
    <w:rsid w:val="005575A4"/>
    <w:rsid w:val="0056016A"/>
    <w:rsid w:val="0056056A"/>
    <w:rsid w:val="00560D36"/>
    <w:rsid w:val="00561ED9"/>
    <w:rsid w:val="005621D7"/>
    <w:rsid w:val="00563161"/>
    <w:rsid w:val="00565286"/>
    <w:rsid w:val="00565C70"/>
    <w:rsid w:val="00567061"/>
    <w:rsid w:val="00570F60"/>
    <w:rsid w:val="005721B0"/>
    <w:rsid w:val="00572A0A"/>
    <w:rsid w:val="00573C39"/>
    <w:rsid w:val="00573DD4"/>
    <w:rsid w:val="00574FCD"/>
    <w:rsid w:val="00576C41"/>
    <w:rsid w:val="005774D5"/>
    <w:rsid w:val="00577FA7"/>
    <w:rsid w:val="00584D9B"/>
    <w:rsid w:val="00584DB7"/>
    <w:rsid w:val="00586443"/>
    <w:rsid w:val="00590BF3"/>
    <w:rsid w:val="00592016"/>
    <w:rsid w:val="00594615"/>
    <w:rsid w:val="00597564"/>
    <w:rsid w:val="005A14C5"/>
    <w:rsid w:val="005A1AB6"/>
    <w:rsid w:val="005A3794"/>
    <w:rsid w:val="005A3BB0"/>
    <w:rsid w:val="005A66BC"/>
    <w:rsid w:val="005A7017"/>
    <w:rsid w:val="005A7EEF"/>
    <w:rsid w:val="005B5977"/>
    <w:rsid w:val="005B663F"/>
    <w:rsid w:val="005B716C"/>
    <w:rsid w:val="005B78CF"/>
    <w:rsid w:val="005C018F"/>
    <w:rsid w:val="005C2F5D"/>
    <w:rsid w:val="005C30A5"/>
    <w:rsid w:val="005C3732"/>
    <w:rsid w:val="005C5B8D"/>
    <w:rsid w:val="005C5BEB"/>
    <w:rsid w:val="005D0369"/>
    <w:rsid w:val="005D594E"/>
    <w:rsid w:val="005E0FDD"/>
    <w:rsid w:val="005E479F"/>
    <w:rsid w:val="005E4994"/>
    <w:rsid w:val="005E6481"/>
    <w:rsid w:val="005E68B0"/>
    <w:rsid w:val="005E7983"/>
    <w:rsid w:val="005F01B2"/>
    <w:rsid w:val="005F0EBA"/>
    <w:rsid w:val="005F3E4F"/>
    <w:rsid w:val="005F663D"/>
    <w:rsid w:val="00600E25"/>
    <w:rsid w:val="00601AEF"/>
    <w:rsid w:val="00602303"/>
    <w:rsid w:val="00602A86"/>
    <w:rsid w:val="006042E6"/>
    <w:rsid w:val="00605481"/>
    <w:rsid w:val="00606024"/>
    <w:rsid w:val="00611C14"/>
    <w:rsid w:val="00613FD8"/>
    <w:rsid w:val="006140D4"/>
    <w:rsid w:val="006145E3"/>
    <w:rsid w:val="00614805"/>
    <w:rsid w:val="00615A19"/>
    <w:rsid w:val="0061772F"/>
    <w:rsid w:val="00620FDA"/>
    <w:rsid w:val="00621AA3"/>
    <w:rsid w:val="006244F1"/>
    <w:rsid w:val="00625326"/>
    <w:rsid w:val="0062592C"/>
    <w:rsid w:val="006263BC"/>
    <w:rsid w:val="006278D6"/>
    <w:rsid w:val="00630FFB"/>
    <w:rsid w:val="00631908"/>
    <w:rsid w:val="006328FB"/>
    <w:rsid w:val="00635F09"/>
    <w:rsid w:val="00637019"/>
    <w:rsid w:val="00637237"/>
    <w:rsid w:val="0064013A"/>
    <w:rsid w:val="006402CC"/>
    <w:rsid w:val="00640A7D"/>
    <w:rsid w:val="006425F5"/>
    <w:rsid w:val="006465FD"/>
    <w:rsid w:val="00646BCA"/>
    <w:rsid w:val="0064753C"/>
    <w:rsid w:val="00650242"/>
    <w:rsid w:val="006508C0"/>
    <w:rsid w:val="00650EEF"/>
    <w:rsid w:val="00654BD7"/>
    <w:rsid w:val="0065581E"/>
    <w:rsid w:val="0065737E"/>
    <w:rsid w:val="00661143"/>
    <w:rsid w:val="00662FC8"/>
    <w:rsid w:val="00663C5E"/>
    <w:rsid w:val="00666CE4"/>
    <w:rsid w:val="00671F49"/>
    <w:rsid w:val="00673283"/>
    <w:rsid w:val="006747BA"/>
    <w:rsid w:val="00676467"/>
    <w:rsid w:val="00677740"/>
    <w:rsid w:val="00677D55"/>
    <w:rsid w:val="00677F81"/>
    <w:rsid w:val="00677FD4"/>
    <w:rsid w:val="006824D1"/>
    <w:rsid w:val="006847FE"/>
    <w:rsid w:val="00685C5A"/>
    <w:rsid w:val="00686193"/>
    <w:rsid w:val="00687D5F"/>
    <w:rsid w:val="006923F4"/>
    <w:rsid w:val="0069603C"/>
    <w:rsid w:val="00696083"/>
    <w:rsid w:val="006971F8"/>
    <w:rsid w:val="00697F74"/>
    <w:rsid w:val="006A067B"/>
    <w:rsid w:val="006A14C6"/>
    <w:rsid w:val="006A4BB3"/>
    <w:rsid w:val="006A598D"/>
    <w:rsid w:val="006A5E73"/>
    <w:rsid w:val="006A66D8"/>
    <w:rsid w:val="006A7C98"/>
    <w:rsid w:val="006B090A"/>
    <w:rsid w:val="006B0C1F"/>
    <w:rsid w:val="006B1C4E"/>
    <w:rsid w:val="006B2762"/>
    <w:rsid w:val="006B341F"/>
    <w:rsid w:val="006B387E"/>
    <w:rsid w:val="006B545C"/>
    <w:rsid w:val="006B559B"/>
    <w:rsid w:val="006B5778"/>
    <w:rsid w:val="006B5B9F"/>
    <w:rsid w:val="006B6DE0"/>
    <w:rsid w:val="006B7319"/>
    <w:rsid w:val="006B7EEA"/>
    <w:rsid w:val="006C033C"/>
    <w:rsid w:val="006C13C3"/>
    <w:rsid w:val="006C2B37"/>
    <w:rsid w:val="006C4587"/>
    <w:rsid w:val="006C58C0"/>
    <w:rsid w:val="006C6DE2"/>
    <w:rsid w:val="006D073C"/>
    <w:rsid w:val="006D09A2"/>
    <w:rsid w:val="006D17D0"/>
    <w:rsid w:val="006D1B2C"/>
    <w:rsid w:val="006D3424"/>
    <w:rsid w:val="006D353D"/>
    <w:rsid w:val="006D58D8"/>
    <w:rsid w:val="006D7CFA"/>
    <w:rsid w:val="006E085D"/>
    <w:rsid w:val="006E25F4"/>
    <w:rsid w:val="006E3D8D"/>
    <w:rsid w:val="006E6EF0"/>
    <w:rsid w:val="006E7173"/>
    <w:rsid w:val="006F008A"/>
    <w:rsid w:val="006F0A8B"/>
    <w:rsid w:val="006F0B02"/>
    <w:rsid w:val="007001A6"/>
    <w:rsid w:val="007001F2"/>
    <w:rsid w:val="00701CED"/>
    <w:rsid w:val="007020DD"/>
    <w:rsid w:val="007028AF"/>
    <w:rsid w:val="00705765"/>
    <w:rsid w:val="00710D34"/>
    <w:rsid w:val="00710F75"/>
    <w:rsid w:val="0071222D"/>
    <w:rsid w:val="00714C39"/>
    <w:rsid w:val="0072025F"/>
    <w:rsid w:val="00721D16"/>
    <w:rsid w:val="00722CCD"/>
    <w:rsid w:val="00723B12"/>
    <w:rsid w:val="00724FF2"/>
    <w:rsid w:val="0072581C"/>
    <w:rsid w:val="00725AD9"/>
    <w:rsid w:val="00725F9C"/>
    <w:rsid w:val="00727211"/>
    <w:rsid w:val="00732C1F"/>
    <w:rsid w:val="007332DF"/>
    <w:rsid w:val="00733E28"/>
    <w:rsid w:val="00734716"/>
    <w:rsid w:val="0073522E"/>
    <w:rsid w:val="007371A1"/>
    <w:rsid w:val="007414BC"/>
    <w:rsid w:val="00744B29"/>
    <w:rsid w:val="00744B74"/>
    <w:rsid w:val="00745043"/>
    <w:rsid w:val="0074504C"/>
    <w:rsid w:val="0074784E"/>
    <w:rsid w:val="00747FF7"/>
    <w:rsid w:val="00751922"/>
    <w:rsid w:val="00751CC6"/>
    <w:rsid w:val="00751ED4"/>
    <w:rsid w:val="00753326"/>
    <w:rsid w:val="0075586B"/>
    <w:rsid w:val="00755F4D"/>
    <w:rsid w:val="00761033"/>
    <w:rsid w:val="0076140D"/>
    <w:rsid w:val="0076190D"/>
    <w:rsid w:val="00761D41"/>
    <w:rsid w:val="00762C2C"/>
    <w:rsid w:val="00762E5F"/>
    <w:rsid w:val="00763CD8"/>
    <w:rsid w:val="00765D15"/>
    <w:rsid w:val="00766699"/>
    <w:rsid w:val="00766B31"/>
    <w:rsid w:val="007677D3"/>
    <w:rsid w:val="0077213A"/>
    <w:rsid w:val="007732AC"/>
    <w:rsid w:val="00774B14"/>
    <w:rsid w:val="007754F3"/>
    <w:rsid w:val="00781419"/>
    <w:rsid w:val="00782AFD"/>
    <w:rsid w:val="00783078"/>
    <w:rsid w:val="00787A65"/>
    <w:rsid w:val="00791495"/>
    <w:rsid w:val="00792A2E"/>
    <w:rsid w:val="007941C9"/>
    <w:rsid w:val="00794292"/>
    <w:rsid w:val="007949C6"/>
    <w:rsid w:val="00794B40"/>
    <w:rsid w:val="00794C50"/>
    <w:rsid w:val="007954E8"/>
    <w:rsid w:val="00797822"/>
    <w:rsid w:val="007A035F"/>
    <w:rsid w:val="007A20DC"/>
    <w:rsid w:val="007A2E09"/>
    <w:rsid w:val="007A34A2"/>
    <w:rsid w:val="007A37F8"/>
    <w:rsid w:val="007A4774"/>
    <w:rsid w:val="007A5586"/>
    <w:rsid w:val="007A5863"/>
    <w:rsid w:val="007A6F0B"/>
    <w:rsid w:val="007A75DF"/>
    <w:rsid w:val="007B01B9"/>
    <w:rsid w:val="007B0369"/>
    <w:rsid w:val="007B1599"/>
    <w:rsid w:val="007B16B4"/>
    <w:rsid w:val="007B2810"/>
    <w:rsid w:val="007B2A59"/>
    <w:rsid w:val="007B460C"/>
    <w:rsid w:val="007B5019"/>
    <w:rsid w:val="007B6A1F"/>
    <w:rsid w:val="007C147A"/>
    <w:rsid w:val="007C28B1"/>
    <w:rsid w:val="007C3E13"/>
    <w:rsid w:val="007C49DF"/>
    <w:rsid w:val="007C4A56"/>
    <w:rsid w:val="007C4E9B"/>
    <w:rsid w:val="007C5BEF"/>
    <w:rsid w:val="007C5F29"/>
    <w:rsid w:val="007D245A"/>
    <w:rsid w:val="007D3E35"/>
    <w:rsid w:val="007D45B1"/>
    <w:rsid w:val="007D4E01"/>
    <w:rsid w:val="007D77B7"/>
    <w:rsid w:val="007E2819"/>
    <w:rsid w:val="007E4B4E"/>
    <w:rsid w:val="007E6D26"/>
    <w:rsid w:val="007E7889"/>
    <w:rsid w:val="007F16E5"/>
    <w:rsid w:val="007F4537"/>
    <w:rsid w:val="007F4E56"/>
    <w:rsid w:val="007F5C8B"/>
    <w:rsid w:val="007F6E4B"/>
    <w:rsid w:val="007F7004"/>
    <w:rsid w:val="0080000F"/>
    <w:rsid w:val="00802E77"/>
    <w:rsid w:val="00804360"/>
    <w:rsid w:val="0080707A"/>
    <w:rsid w:val="00810F92"/>
    <w:rsid w:val="00811696"/>
    <w:rsid w:val="008125BA"/>
    <w:rsid w:val="008129EC"/>
    <w:rsid w:val="00813119"/>
    <w:rsid w:val="008140AA"/>
    <w:rsid w:val="00814257"/>
    <w:rsid w:val="008148EE"/>
    <w:rsid w:val="00815711"/>
    <w:rsid w:val="00815A52"/>
    <w:rsid w:val="008223CA"/>
    <w:rsid w:val="00824A5B"/>
    <w:rsid w:val="008261D2"/>
    <w:rsid w:val="00830B3C"/>
    <w:rsid w:val="00830D13"/>
    <w:rsid w:val="0083384A"/>
    <w:rsid w:val="00836170"/>
    <w:rsid w:val="008368D8"/>
    <w:rsid w:val="0084008B"/>
    <w:rsid w:val="008405BD"/>
    <w:rsid w:val="00840A5D"/>
    <w:rsid w:val="008423B0"/>
    <w:rsid w:val="00843D8C"/>
    <w:rsid w:val="00846452"/>
    <w:rsid w:val="008528C7"/>
    <w:rsid w:val="00853176"/>
    <w:rsid w:val="0085337E"/>
    <w:rsid w:val="008560A8"/>
    <w:rsid w:val="008600B4"/>
    <w:rsid w:val="00864277"/>
    <w:rsid w:val="008643DB"/>
    <w:rsid w:val="008651BD"/>
    <w:rsid w:val="00867400"/>
    <w:rsid w:val="008700C3"/>
    <w:rsid w:val="00871367"/>
    <w:rsid w:val="00871CD8"/>
    <w:rsid w:val="00872848"/>
    <w:rsid w:val="008735B7"/>
    <w:rsid w:val="008763AD"/>
    <w:rsid w:val="00876D5D"/>
    <w:rsid w:val="008821A7"/>
    <w:rsid w:val="00885592"/>
    <w:rsid w:val="00885C3C"/>
    <w:rsid w:val="00886030"/>
    <w:rsid w:val="00886154"/>
    <w:rsid w:val="0088769A"/>
    <w:rsid w:val="00890C83"/>
    <w:rsid w:val="00891519"/>
    <w:rsid w:val="00892463"/>
    <w:rsid w:val="008937CE"/>
    <w:rsid w:val="00893EF7"/>
    <w:rsid w:val="00897178"/>
    <w:rsid w:val="008977D6"/>
    <w:rsid w:val="008A1610"/>
    <w:rsid w:val="008A17FD"/>
    <w:rsid w:val="008A1C0D"/>
    <w:rsid w:val="008A2CED"/>
    <w:rsid w:val="008A54E9"/>
    <w:rsid w:val="008A5695"/>
    <w:rsid w:val="008A6D7D"/>
    <w:rsid w:val="008B05A0"/>
    <w:rsid w:val="008B1DBC"/>
    <w:rsid w:val="008B47FA"/>
    <w:rsid w:val="008B57BA"/>
    <w:rsid w:val="008B64AD"/>
    <w:rsid w:val="008B6A3C"/>
    <w:rsid w:val="008B6DC3"/>
    <w:rsid w:val="008C2CE7"/>
    <w:rsid w:val="008C5F50"/>
    <w:rsid w:val="008C63E1"/>
    <w:rsid w:val="008D41C5"/>
    <w:rsid w:val="008D469B"/>
    <w:rsid w:val="008D5300"/>
    <w:rsid w:val="008D59BE"/>
    <w:rsid w:val="008D5ACD"/>
    <w:rsid w:val="008D5F99"/>
    <w:rsid w:val="008D6072"/>
    <w:rsid w:val="008D60B3"/>
    <w:rsid w:val="008D6A5A"/>
    <w:rsid w:val="008D6D9B"/>
    <w:rsid w:val="008D7FA7"/>
    <w:rsid w:val="008E03C0"/>
    <w:rsid w:val="008E06BE"/>
    <w:rsid w:val="008E0BEF"/>
    <w:rsid w:val="008E495A"/>
    <w:rsid w:val="008E4B9F"/>
    <w:rsid w:val="008E5C99"/>
    <w:rsid w:val="008E5DBE"/>
    <w:rsid w:val="008E679B"/>
    <w:rsid w:val="008E6D14"/>
    <w:rsid w:val="008F137E"/>
    <w:rsid w:val="008F14B2"/>
    <w:rsid w:val="008F25FA"/>
    <w:rsid w:val="008F2B01"/>
    <w:rsid w:val="008F3E18"/>
    <w:rsid w:val="008F5091"/>
    <w:rsid w:val="008F51FD"/>
    <w:rsid w:val="008F5CB3"/>
    <w:rsid w:val="008F6062"/>
    <w:rsid w:val="008F7BDC"/>
    <w:rsid w:val="00900B09"/>
    <w:rsid w:val="00900B21"/>
    <w:rsid w:val="00900D87"/>
    <w:rsid w:val="009068E4"/>
    <w:rsid w:val="009070C7"/>
    <w:rsid w:val="0091154A"/>
    <w:rsid w:val="009117C5"/>
    <w:rsid w:val="00911B4E"/>
    <w:rsid w:val="009147D5"/>
    <w:rsid w:val="009205C1"/>
    <w:rsid w:val="00920939"/>
    <w:rsid w:val="00920A2C"/>
    <w:rsid w:val="00920D5F"/>
    <w:rsid w:val="00920F01"/>
    <w:rsid w:val="00921647"/>
    <w:rsid w:val="00921EDC"/>
    <w:rsid w:val="00923BF6"/>
    <w:rsid w:val="0092513D"/>
    <w:rsid w:val="009259B1"/>
    <w:rsid w:val="00925CF4"/>
    <w:rsid w:val="009317C4"/>
    <w:rsid w:val="009331A7"/>
    <w:rsid w:val="009331E8"/>
    <w:rsid w:val="00933404"/>
    <w:rsid w:val="00934B13"/>
    <w:rsid w:val="0093712C"/>
    <w:rsid w:val="00937BBC"/>
    <w:rsid w:val="00940A4C"/>
    <w:rsid w:val="009439FA"/>
    <w:rsid w:val="00945EA5"/>
    <w:rsid w:val="009465C9"/>
    <w:rsid w:val="0094660C"/>
    <w:rsid w:val="00947884"/>
    <w:rsid w:val="00950986"/>
    <w:rsid w:val="00951A61"/>
    <w:rsid w:val="00952C3E"/>
    <w:rsid w:val="0095581D"/>
    <w:rsid w:val="009571C2"/>
    <w:rsid w:val="009576A4"/>
    <w:rsid w:val="009604FE"/>
    <w:rsid w:val="00960C55"/>
    <w:rsid w:val="00960E53"/>
    <w:rsid w:val="0096151D"/>
    <w:rsid w:val="00962FA0"/>
    <w:rsid w:val="009634D5"/>
    <w:rsid w:val="00963BE3"/>
    <w:rsid w:val="00964195"/>
    <w:rsid w:val="00966843"/>
    <w:rsid w:val="009675BF"/>
    <w:rsid w:val="00970783"/>
    <w:rsid w:val="00971F4B"/>
    <w:rsid w:val="00972A3B"/>
    <w:rsid w:val="00973335"/>
    <w:rsid w:val="00973A4F"/>
    <w:rsid w:val="00973F4A"/>
    <w:rsid w:val="00975B1D"/>
    <w:rsid w:val="00977A03"/>
    <w:rsid w:val="00977B5D"/>
    <w:rsid w:val="00981A31"/>
    <w:rsid w:val="00982A77"/>
    <w:rsid w:val="00982E99"/>
    <w:rsid w:val="009859D0"/>
    <w:rsid w:val="00985C87"/>
    <w:rsid w:val="00987691"/>
    <w:rsid w:val="00990C31"/>
    <w:rsid w:val="00992BBC"/>
    <w:rsid w:val="009947E4"/>
    <w:rsid w:val="009956A2"/>
    <w:rsid w:val="00996886"/>
    <w:rsid w:val="009A15CB"/>
    <w:rsid w:val="009A2241"/>
    <w:rsid w:val="009A4D89"/>
    <w:rsid w:val="009A558F"/>
    <w:rsid w:val="009A5811"/>
    <w:rsid w:val="009B0784"/>
    <w:rsid w:val="009B1BCD"/>
    <w:rsid w:val="009B1C85"/>
    <w:rsid w:val="009B3B92"/>
    <w:rsid w:val="009B756E"/>
    <w:rsid w:val="009B7A4B"/>
    <w:rsid w:val="009C0BDE"/>
    <w:rsid w:val="009C3E5E"/>
    <w:rsid w:val="009C4155"/>
    <w:rsid w:val="009C6433"/>
    <w:rsid w:val="009C70E3"/>
    <w:rsid w:val="009D0847"/>
    <w:rsid w:val="009D0C33"/>
    <w:rsid w:val="009D1E5C"/>
    <w:rsid w:val="009D6BF1"/>
    <w:rsid w:val="009E09A7"/>
    <w:rsid w:val="009E1826"/>
    <w:rsid w:val="009E1C8B"/>
    <w:rsid w:val="009E226D"/>
    <w:rsid w:val="009E24DF"/>
    <w:rsid w:val="009E435D"/>
    <w:rsid w:val="009E4BD8"/>
    <w:rsid w:val="009E4C40"/>
    <w:rsid w:val="009E5E66"/>
    <w:rsid w:val="009E66D3"/>
    <w:rsid w:val="009E68BF"/>
    <w:rsid w:val="009E6916"/>
    <w:rsid w:val="009E7D0D"/>
    <w:rsid w:val="009F105E"/>
    <w:rsid w:val="009F1577"/>
    <w:rsid w:val="009F4B0F"/>
    <w:rsid w:val="009F4E0A"/>
    <w:rsid w:val="009F5352"/>
    <w:rsid w:val="009F63DF"/>
    <w:rsid w:val="009F6408"/>
    <w:rsid w:val="00A008D5"/>
    <w:rsid w:val="00A03504"/>
    <w:rsid w:val="00A03B27"/>
    <w:rsid w:val="00A0409B"/>
    <w:rsid w:val="00A07308"/>
    <w:rsid w:val="00A07CB7"/>
    <w:rsid w:val="00A104B1"/>
    <w:rsid w:val="00A10FC8"/>
    <w:rsid w:val="00A1166E"/>
    <w:rsid w:val="00A11DCB"/>
    <w:rsid w:val="00A16623"/>
    <w:rsid w:val="00A2015D"/>
    <w:rsid w:val="00A219BE"/>
    <w:rsid w:val="00A226AC"/>
    <w:rsid w:val="00A27A2E"/>
    <w:rsid w:val="00A30BEA"/>
    <w:rsid w:val="00A317E0"/>
    <w:rsid w:val="00A32069"/>
    <w:rsid w:val="00A34780"/>
    <w:rsid w:val="00A36633"/>
    <w:rsid w:val="00A37A08"/>
    <w:rsid w:val="00A4049F"/>
    <w:rsid w:val="00A4316A"/>
    <w:rsid w:val="00A43346"/>
    <w:rsid w:val="00A43CAC"/>
    <w:rsid w:val="00A45A26"/>
    <w:rsid w:val="00A465F1"/>
    <w:rsid w:val="00A50651"/>
    <w:rsid w:val="00A51F2D"/>
    <w:rsid w:val="00A530DE"/>
    <w:rsid w:val="00A608F2"/>
    <w:rsid w:val="00A618E3"/>
    <w:rsid w:val="00A62E54"/>
    <w:rsid w:val="00A63B02"/>
    <w:rsid w:val="00A642D7"/>
    <w:rsid w:val="00A65E17"/>
    <w:rsid w:val="00A6603F"/>
    <w:rsid w:val="00A670A2"/>
    <w:rsid w:val="00A67658"/>
    <w:rsid w:val="00A67971"/>
    <w:rsid w:val="00A708A9"/>
    <w:rsid w:val="00A71989"/>
    <w:rsid w:val="00A71D39"/>
    <w:rsid w:val="00A72378"/>
    <w:rsid w:val="00A7245C"/>
    <w:rsid w:val="00A73953"/>
    <w:rsid w:val="00A741F4"/>
    <w:rsid w:val="00A745DF"/>
    <w:rsid w:val="00A766B6"/>
    <w:rsid w:val="00A778A0"/>
    <w:rsid w:val="00A81090"/>
    <w:rsid w:val="00A81F46"/>
    <w:rsid w:val="00A911D5"/>
    <w:rsid w:val="00A92430"/>
    <w:rsid w:val="00A9415F"/>
    <w:rsid w:val="00A942CB"/>
    <w:rsid w:val="00A96130"/>
    <w:rsid w:val="00A97125"/>
    <w:rsid w:val="00A97146"/>
    <w:rsid w:val="00AA33D5"/>
    <w:rsid w:val="00AA3DDD"/>
    <w:rsid w:val="00AA5FE8"/>
    <w:rsid w:val="00AA6E4B"/>
    <w:rsid w:val="00AB0AA2"/>
    <w:rsid w:val="00AB0B58"/>
    <w:rsid w:val="00AB4DDF"/>
    <w:rsid w:val="00AB4EC9"/>
    <w:rsid w:val="00AB5A96"/>
    <w:rsid w:val="00AB5F65"/>
    <w:rsid w:val="00AB641D"/>
    <w:rsid w:val="00AB7B33"/>
    <w:rsid w:val="00AC1C12"/>
    <w:rsid w:val="00AC3214"/>
    <w:rsid w:val="00AC694A"/>
    <w:rsid w:val="00AC6D75"/>
    <w:rsid w:val="00AC75CD"/>
    <w:rsid w:val="00AD271B"/>
    <w:rsid w:val="00AD32DC"/>
    <w:rsid w:val="00AD539B"/>
    <w:rsid w:val="00AD79F4"/>
    <w:rsid w:val="00AD7CF1"/>
    <w:rsid w:val="00AE04B9"/>
    <w:rsid w:val="00AE0C90"/>
    <w:rsid w:val="00AE38E1"/>
    <w:rsid w:val="00AE4345"/>
    <w:rsid w:val="00AE6F17"/>
    <w:rsid w:val="00AE7A3C"/>
    <w:rsid w:val="00AF07BD"/>
    <w:rsid w:val="00AF13D8"/>
    <w:rsid w:val="00AF1CEB"/>
    <w:rsid w:val="00AF43A0"/>
    <w:rsid w:val="00AF53D0"/>
    <w:rsid w:val="00B03483"/>
    <w:rsid w:val="00B0383F"/>
    <w:rsid w:val="00B04D7A"/>
    <w:rsid w:val="00B05C00"/>
    <w:rsid w:val="00B069AD"/>
    <w:rsid w:val="00B06EF5"/>
    <w:rsid w:val="00B0743C"/>
    <w:rsid w:val="00B07B62"/>
    <w:rsid w:val="00B07C7F"/>
    <w:rsid w:val="00B10DC3"/>
    <w:rsid w:val="00B11F75"/>
    <w:rsid w:val="00B16D60"/>
    <w:rsid w:val="00B21BDA"/>
    <w:rsid w:val="00B228F8"/>
    <w:rsid w:val="00B23379"/>
    <w:rsid w:val="00B2661F"/>
    <w:rsid w:val="00B300B1"/>
    <w:rsid w:val="00B30AE6"/>
    <w:rsid w:val="00B31279"/>
    <w:rsid w:val="00B33D85"/>
    <w:rsid w:val="00B340BF"/>
    <w:rsid w:val="00B34674"/>
    <w:rsid w:val="00B3629C"/>
    <w:rsid w:val="00B378DA"/>
    <w:rsid w:val="00B413DD"/>
    <w:rsid w:val="00B413E0"/>
    <w:rsid w:val="00B41AEF"/>
    <w:rsid w:val="00B43336"/>
    <w:rsid w:val="00B436A1"/>
    <w:rsid w:val="00B44462"/>
    <w:rsid w:val="00B44676"/>
    <w:rsid w:val="00B44A99"/>
    <w:rsid w:val="00B453A4"/>
    <w:rsid w:val="00B45872"/>
    <w:rsid w:val="00B45B1B"/>
    <w:rsid w:val="00B477A5"/>
    <w:rsid w:val="00B47F02"/>
    <w:rsid w:val="00B50D4D"/>
    <w:rsid w:val="00B52BE7"/>
    <w:rsid w:val="00B55256"/>
    <w:rsid w:val="00B55776"/>
    <w:rsid w:val="00B55DDB"/>
    <w:rsid w:val="00B622E2"/>
    <w:rsid w:val="00B633E9"/>
    <w:rsid w:val="00B636EE"/>
    <w:rsid w:val="00B64D65"/>
    <w:rsid w:val="00B673D1"/>
    <w:rsid w:val="00B70B5E"/>
    <w:rsid w:val="00B72681"/>
    <w:rsid w:val="00B745F1"/>
    <w:rsid w:val="00B7784B"/>
    <w:rsid w:val="00B8309D"/>
    <w:rsid w:val="00B831E1"/>
    <w:rsid w:val="00B83261"/>
    <w:rsid w:val="00B8337B"/>
    <w:rsid w:val="00B84F09"/>
    <w:rsid w:val="00B9178E"/>
    <w:rsid w:val="00B92C4B"/>
    <w:rsid w:val="00B92C9C"/>
    <w:rsid w:val="00B9734E"/>
    <w:rsid w:val="00BA23ED"/>
    <w:rsid w:val="00BA2EE4"/>
    <w:rsid w:val="00BA3EE6"/>
    <w:rsid w:val="00BA3FE1"/>
    <w:rsid w:val="00BA45AC"/>
    <w:rsid w:val="00BB000C"/>
    <w:rsid w:val="00BB2327"/>
    <w:rsid w:val="00BB293F"/>
    <w:rsid w:val="00BB3FAC"/>
    <w:rsid w:val="00BB75E2"/>
    <w:rsid w:val="00BB7693"/>
    <w:rsid w:val="00BC004E"/>
    <w:rsid w:val="00BC1685"/>
    <w:rsid w:val="00BC2CDC"/>
    <w:rsid w:val="00BC3EDD"/>
    <w:rsid w:val="00BC42CD"/>
    <w:rsid w:val="00BC53E8"/>
    <w:rsid w:val="00BC5ECB"/>
    <w:rsid w:val="00BC6D10"/>
    <w:rsid w:val="00BD03CD"/>
    <w:rsid w:val="00BD1078"/>
    <w:rsid w:val="00BD2B9F"/>
    <w:rsid w:val="00BD5903"/>
    <w:rsid w:val="00BD5FD4"/>
    <w:rsid w:val="00BD6A56"/>
    <w:rsid w:val="00BE0563"/>
    <w:rsid w:val="00BE0B82"/>
    <w:rsid w:val="00BE1617"/>
    <w:rsid w:val="00BE2BE4"/>
    <w:rsid w:val="00BE438F"/>
    <w:rsid w:val="00BE54FC"/>
    <w:rsid w:val="00BE68BF"/>
    <w:rsid w:val="00BF00C8"/>
    <w:rsid w:val="00BF0960"/>
    <w:rsid w:val="00BF0DA4"/>
    <w:rsid w:val="00BF2840"/>
    <w:rsid w:val="00BF4E87"/>
    <w:rsid w:val="00BF4EF8"/>
    <w:rsid w:val="00C00700"/>
    <w:rsid w:val="00C0167D"/>
    <w:rsid w:val="00C019F3"/>
    <w:rsid w:val="00C05AEC"/>
    <w:rsid w:val="00C05FA9"/>
    <w:rsid w:val="00C0660E"/>
    <w:rsid w:val="00C13D04"/>
    <w:rsid w:val="00C14254"/>
    <w:rsid w:val="00C1582D"/>
    <w:rsid w:val="00C222CF"/>
    <w:rsid w:val="00C231F2"/>
    <w:rsid w:val="00C239D3"/>
    <w:rsid w:val="00C254F5"/>
    <w:rsid w:val="00C34AC2"/>
    <w:rsid w:val="00C361EA"/>
    <w:rsid w:val="00C4678C"/>
    <w:rsid w:val="00C476F8"/>
    <w:rsid w:val="00C47EDF"/>
    <w:rsid w:val="00C50A15"/>
    <w:rsid w:val="00C52443"/>
    <w:rsid w:val="00C533F6"/>
    <w:rsid w:val="00C53444"/>
    <w:rsid w:val="00C54460"/>
    <w:rsid w:val="00C570F1"/>
    <w:rsid w:val="00C577D2"/>
    <w:rsid w:val="00C62295"/>
    <w:rsid w:val="00C62566"/>
    <w:rsid w:val="00C62A82"/>
    <w:rsid w:val="00C637DF"/>
    <w:rsid w:val="00C63E4B"/>
    <w:rsid w:val="00C70F12"/>
    <w:rsid w:val="00C71281"/>
    <w:rsid w:val="00C73844"/>
    <w:rsid w:val="00C73914"/>
    <w:rsid w:val="00C75AC6"/>
    <w:rsid w:val="00C760D5"/>
    <w:rsid w:val="00C7670B"/>
    <w:rsid w:val="00C76B37"/>
    <w:rsid w:val="00C82755"/>
    <w:rsid w:val="00C82FD5"/>
    <w:rsid w:val="00C8349B"/>
    <w:rsid w:val="00C862F0"/>
    <w:rsid w:val="00C86F38"/>
    <w:rsid w:val="00C91E5F"/>
    <w:rsid w:val="00C94B07"/>
    <w:rsid w:val="00C95D57"/>
    <w:rsid w:val="00C96B1A"/>
    <w:rsid w:val="00C9705F"/>
    <w:rsid w:val="00C9712A"/>
    <w:rsid w:val="00CA0393"/>
    <w:rsid w:val="00CA108D"/>
    <w:rsid w:val="00CA341A"/>
    <w:rsid w:val="00CA5335"/>
    <w:rsid w:val="00CA698F"/>
    <w:rsid w:val="00CA73EA"/>
    <w:rsid w:val="00CB0387"/>
    <w:rsid w:val="00CB0B2C"/>
    <w:rsid w:val="00CB0EEB"/>
    <w:rsid w:val="00CB30BD"/>
    <w:rsid w:val="00CB480C"/>
    <w:rsid w:val="00CB4958"/>
    <w:rsid w:val="00CC05B0"/>
    <w:rsid w:val="00CC0806"/>
    <w:rsid w:val="00CC1940"/>
    <w:rsid w:val="00CC1C61"/>
    <w:rsid w:val="00CC3C86"/>
    <w:rsid w:val="00CC3F1E"/>
    <w:rsid w:val="00CC4E94"/>
    <w:rsid w:val="00CC6CA7"/>
    <w:rsid w:val="00CD0620"/>
    <w:rsid w:val="00CD064F"/>
    <w:rsid w:val="00CD3728"/>
    <w:rsid w:val="00CD3B13"/>
    <w:rsid w:val="00CD402E"/>
    <w:rsid w:val="00CD6D91"/>
    <w:rsid w:val="00CD6E88"/>
    <w:rsid w:val="00CE0E86"/>
    <w:rsid w:val="00CE2DEE"/>
    <w:rsid w:val="00CE345B"/>
    <w:rsid w:val="00CE6600"/>
    <w:rsid w:val="00CF08D9"/>
    <w:rsid w:val="00CF1E2A"/>
    <w:rsid w:val="00CF4C88"/>
    <w:rsid w:val="00CF7257"/>
    <w:rsid w:val="00CF746C"/>
    <w:rsid w:val="00CF7B28"/>
    <w:rsid w:val="00CF7F11"/>
    <w:rsid w:val="00D02C8D"/>
    <w:rsid w:val="00D03E34"/>
    <w:rsid w:val="00D04117"/>
    <w:rsid w:val="00D052D5"/>
    <w:rsid w:val="00D05CD0"/>
    <w:rsid w:val="00D07659"/>
    <w:rsid w:val="00D176BE"/>
    <w:rsid w:val="00D17793"/>
    <w:rsid w:val="00D20535"/>
    <w:rsid w:val="00D20E73"/>
    <w:rsid w:val="00D215C5"/>
    <w:rsid w:val="00D2173D"/>
    <w:rsid w:val="00D2293F"/>
    <w:rsid w:val="00D24C0A"/>
    <w:rsid w:val="00D2534B"/>
    <w:rsid w:val="00D255A4"/>
    <w:rsid w:val="00D315E9"/>
    <w:rsid w:val="00D315EF"/>
    <w:rsid w:val="00D31C45"/>
    <w:rsid w:val="00D31E2E"/>
    <w:rsid w:val="00D32CD6"/>
    <w:rsid w:val="00D346ED"/>
    <w:rsid w:val="00D3512B"/>
    <w:rsid w:val="00D453BF"/>
    <w:rsid w:val="00D45A1A"/>
    <w:rsid w:val="00D476C5"/>
    <w:rsid w:val="00D5012A"/>
    <w:rsid w:val="00D508CA"/>
    <w:rsid w:val="00D5204C"/>
    <w:rsid w:val="00D53518"/>
    <w:rsid w:val="00D53895"/>
    <w:rsid w:val="00D55D52"/>
    <w:rsid w:val="00D605F7"/>
    <w:rsid w:val="00D608DE"/>
    <w:rsid w:val="00D60B43"/>
    <w:rsid w:val="00D61811"/>
    <w:rsid w:val="00D62445"/>
    <w:rsid w:val="00D64819"/>
    <w:rsid w:val="00D64E63"/>
    <w:rsid w:val="00D65681"/>
    <w:rsid w:val="00D65F0C"/>
    <w:rsid w:val="00D66641"/>
    <w:rsid w:val="00D668BD"/>
    <w:rsid w:val="00D671A5"/>
    <w:rsid w:val="00D67B71"/>
    <w:rsid w:val="00D67E22"/>
    <w:rsid w:val="00D72266"/>
    <w:rsid w:val="00D725D6"/>
    <w:rsid w:val="00D7495B"/>
    <w:rsid w:val="00D75CEC"/>
    <w:rsid w:val="00D774D5"/>
    <w:rsid w:val="00D77605"/>
    <w:rsid w:val="00D818B6"/>
    <w:rsid w:val="00D835BC"/>
    <w:rsid w:val="00D87B23"/>
    <w:rsid w:val="00D910EB"/>
    <w:rsid w:val="00D91609"/>
    <w:rsid w:val="00D91B55"/>
    <w:rsid w:val="00D9201D"/>
    <w:rsid w:val="00D92FC5"/>
    <w:rsid w:val="00D93934"/>
    <w:rsid w:val="00D948F4"/>
    <w:rsid w:val="00D95CBD"/>
    <w:rsid w:val="00D97C71"/>
    <w:rsid w:val="00DA0D96"/>
    <w:rsid w:val="00DA1E99"/>
    <w:rsid w:val="00DA1EEE"/>
    <w:rsid w:val="00DA2136"/>
    <w:rsid w:val="00DA30E1"/>
    <w:rsid w:val="00DA3209"/>
    <w:rsid w:val="00DA4030"/>
    <w:rsid w:val="00DA5BBE"/>
    <w:rsid w:val="00DB2327"/>
    <w:rsid w:val="00DB4643"/>
    <w:rsid w:val="00DB501A"/>
    <w:rsid w:val="00DB6E27"/>
    <w:rsid w:val="00DC4B86"/>
    <w:rsid w:val="00DC4E80"/>
    <w:rsid w:val="00DC5A50"/>
    <w:rsid w:val="00DD0235"/>
    <w:rsid w:val="00DD12BE"/>
    <w:rsid w:val="00DD13F4"/>
    <w:rsid w:val="00DD2A53"/>
    <w:rsid w:val="00DD494D"/>
    <w:rsid w:val="00DD6BA2"/>
    <w:rsid w:val="00DD7F6A"/>
    <w:rsid w:val="00DE5FD8"/>
    <w:rsid w:val="00DE717C"/>
    <w:rsid w:val="00DF080B"/>
    <w:rsid w:val="00DF0F29"/>
    <w:rsid w:val="00DF26DF"/>
    <w:rsid w:val="00DF571A"/>
    <w:rsid w:val="00DF6EDE"/>
    <w:rsid w:val="00E01DB8"/>
    <w:rsid w:val="00E02874"/>
    <w:rsid w:val="00E02A77"/>
    <w:rsid w:val="00E03051"/>
    <w:rsid w:val="00E03C16"/>
    <w:rsid w:val="00E0525F"/>
    <w:rsid w:val="00E0548B"/>
    <w:rsid w:val="00E06489"/>
    <w:rsid w:val="00E06C9F"/>
    <w:rsid w:val="00E07BBC"/>
    <w:rsid w:val="00E107D0"/>
    <w:rsid w:val="00E125DF"/>
    <w:rsid w:val="00E12C9D"/>
    <w:rsid w:val="00E13206"/>
    <w:rsid w:val="00E13D7D"/>
    <w:rsid w:val="00E15167"/>
    <w:rsid w:val="00E1536C"/>
    <w:rsid w:val="00E1570F"/>
    <w:rsid w:val="00E15E0E"/>
    <w:rsid w:val="00E1620B"/>
    <w:rsid w:val="00E27E39"/>
    <w:rsid w:val="00E314ED"/>
    <w:rsid w:val="00E32D68"/>
    <w:rsid w:val="00E339FF"/>
    <w:rsid w:val="00E33C33"/>
    <w:rsid w:val="00E34BFB"/>
    <w:rsid w:val="00E36274"/>
    <w:rsid w:val="00E36281"/>
    <w:rsid w:val="00E36A58"/>
    <w:rsid w:val="00E371BF"/>
    <w:rsid w:val="00E37A58"/>
    <w:rsid w:val="00E457D5"/>
    <w:rsid w:val="00E458F7"/>
    <w:rsid w:val="00E4599B"/>
    <w:rsid w:val="00E47BF5"/>
    <w:rsid w:val="00E50CA3"/>
    <w:rsid w:val="00E512AF"/>
    <w:rsid w:val="00E51DD8"/>
    <w:rsid w:val="00E520A5"/>
    <w:rsid w:val="00E55E4F"/>
    <w:rsid w:val="00E55F89"/>
    <w:rsid w:val="00E57CFC"/>
    <w:rsid w:val="00E60211"/>
    <w:rsid w:val="00E60388"/>
    <w:rsid w:val="00E61E4D"/>
    <w:rsid w:val="00E62028"/>
    <w:rsid w:val="00E62704"/>
    <w:rsid w:val="00E6367B"/>
    <w:rsid w:val="00E672DB"/>
    <w:rsid w:val="00E707B6"/>
    <w:rsid w:val="00E7243E"/>
    <w:rsid w:val="00E73F2D"/>
    <w:rsid w:val="00E741F7"/>
    <w:rsid w:val="00E76AD6"/>
    <w:rsid w:val="00E77C78"/>
    <w:rsid w:val="00E77EAA"/>
    <w:rsid w:val="00E82536"/>
    <w:rsid w:val="00E82807"/>
    <w:rsid w:val="00E830A3"/>
    <w:rsid w:val="00E83641"/>
    <w:rsid w:val="00E86393"/>
    <w:rsid w:val="00E87566"/>
    <w:rsid w:val="00E90817"/>
    <w:rsid w:val="00E90E17"/>
    <w:rsid w:val="00E921CE"/>
    <w:rsid w:val="00E94E4B"/>
    <w:rsid w:val="00E97FAE"/>
    <w:rsid w:val="00EA3067"/>
    <w:rsid w:val="00EB0173"/>
    <w:rsid w:val="00EB19C7"/>
    <w:rsid w:val="00EB39A5"/>
    <w:rsid w:val="00EB45B1"/>
    <w:rsid w:val="00EB4808"/>
    <w:rsid w:val="00EB6744"/>
    <w:rsid w:val="00EB77E2"/>
    <w:rsid w:val="00EC223B"/>
    <w:rsid w:val="00ED0580"/>
    <w:rsid w:val="00ED221D"/>
    <w:rsid w:val="00ED485A"/>
    <w:rsid w:val="00ED4F28"/>
    <w:rsid w:val="00ED5A48"/>
    <w:rsid w:val="00ED6821"/>
    <w:rsid w:val="00EE17D8"/>
    <w:rsid w:val="00EE1E5A"/>
    <w:rsid w:val="00EE2311"/>
    <w:rsid w:val="00EE2939"/>
    <w:rsid w:val="00EE2F58"/>
    <w:rsid w:val="00EF08A6"/>
    <w:rsid w:val="00EF3632"/>
    <w:rsid w:val="00EF7D05"/>
    <w:rsid w:val="00F0212A"/>
    <w:rsid w:val="00F05079"/>
    <w:rsid w:val="00F068AC"/>
    <w:rsid w:val="00F06D64"/>
    <w:rsid w:val="00F06E72"/>
    <w:rsid w:val="00F10E15"/>
    <w:rsid w:val="00F12894"/>
    <w:rsid w:val="00F17782"/>
    <w:rsid w:val="00F20F0A"/>
    <w:rsid w:val="00F211C7"/>
    <w:rsid w:val="00F212D3"/>
    <w:rsid w:val="00F22A97"/>
    <w:rsid w:val="00F22B7B"/>
    <w:rsid w:val="00F241B3"/>
    <w:rsid w:val="00F243D8"/>
    <w:rsid w:val="00F24932"/>
    <w:rsid w:val="00F25437"/>
    <w:rsid w:val="00F25A49"/>
    <w:rsid w:val="00F30CF2"/>
    <w:rsid w:val="00F31B4A"/>
    <w:rsid w:val="00F33D22"/>
    <w:rsid w:val="00F34548"/>
    <w:rsid w:val="00F355AD"/>
    <w:rsid w:val="00F3604A"/>
    <w:rsid w:val="00F40CF2"/>
    <w:rsid w:val="00F42E8C"/>
    <w:rsid w:val="00F43504"/>
    <w:rsid w:val="00F43B78"/>
    <w:rsid w:val="00F445B0"/>
    <w:rsid w:val="00F454B4"/>
    <w:rsid w:val="00F46C27"/>
    <w:rsid w:val="00F46D8F"/>
    <w:rsid w:val="00F50714"/>
    <w:rsid w:val="00F53B47"/>
    <w:rsid w:val="00F53BFB"/>
    <w:rsid w:val="00F54D1B"/>
    <w:rsid w:val="00F573F6"/>
    <w:rsid w:val="00F5760A"/>
    <w:rsid w:val="00F60D49"/>
    <w:rsid w:val="00F63DE3"/>
    <w:rsid w:val="00F67C37"/>
    <w:rsid w:val="00F67C6C"/>
    <w:rsid w:val="00F67E32"/>
    <w:rsid w:val="00F70962"/>
    <w:rsid w:val="00F71BCD"/>
    <w:rsid w:val="00F722FE"/>
    <w:rsid w:val="00F726DC"/>
    <w:rsid w:val="00F736D9"/>
    <w:rsid w:val="00F739AB"/>
    <w:rsid w:val="00F752CB"/>
    <w:rsid w:val="00F7655C"/>
    <w:rsid w:val="00F76FBB"/>
    <w:rsid w:val="00F77B49"/>
    <w:rsid w:val="00F80AA1"/>
    <w:rsid w:val="00F84A5C"/>
    <w:rsid w:val="00F85871"/>
    <w:rsid w:val="00F909FB"/>
    <w:rsid w:val="00F9376D"/>
    <w:rsid w:val="00F95D91"/>
    <w:rsid w:val="00F976E7"/>
    <w:rsid w:val="00F97BBF"/>
    <w:rsid w:val="00FA177D"/>
    <w:rsid w:val="00FA2850"/>
    <w:rsid w:val="00FA36F9"/>
    <w:rsid w:val="00FA3D47"/>
    <w:rsid w:val="00FA7421"/>
    <w:rsid w:val="00FB18D2"/>
    <w:rsid w:val="00FB2562"/>
    <w:rsid w:val="00FB257C"/>
    <w:rsid w:val="00FB29D8"/>
    <w:rsid w:val="00FB4C6C"/>
    <w:rsid w:val="00FB4F31"/>
    <w:rsid w:val="00FB5C66"/>
    <w:rsid w:val="00FB7FC2"/>
    <w:rsid w:val="00FC07AF"/>
    <w:rsid w:val="00FC1DC2"/>
    <w:rsid w:val="00FC22D5"/>
    <w:rsid w:val="00FC289E"/>
    <w:rsid w:val="00FC46FA"/>
    <w:rsid w:val="00FC4C28"/>
    <w:rsid w:val="00FC52B8"/>
    <w:rsid w:val="00FC588C"/>
    <w:rsid w:val="00FC7D30"/>
    <w:rsid w:val="00FD51DE"/>
    <w:rsid w:val="00FD5328"/>
    <w:rsid w:val="00FD632D"/>
    <w:rsid w:val="00FE0494"/>
    <w:rsid w:val="00FE0DA7"/>
    <w:rsid w:val="00FE3231"/>
    <w:rsid w:val="00FE3799"/>
    <w:rsid w:val="00FE4065"/>
    <w:rsid w:val="00FE528F"/>
    <w:rsid w:val="00FE7DD0"/>
    <w:rsid w:val="00FF1DD3"/>
    <w:rsid w:val="00FF296F"/>
    <w:rsid w:val="00FF4287"/>
    <w:rsid w:val="00FF47AD"/>
    <w:rsid w:val="00FF4907"/>
    <w:rsid w:val="00FF5105"/>
    <w:rsid w:val="00FF6BAF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03B42"/>
  <w14:defaultImageDpi w14:val="300"/>
  <w15:docId w15:val="{35E7C889-5891-4409-A952-50C5962B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61D4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665E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rsid w:val="0045665E"/>
    <w:rPr>
      <w:rFonts w:ascii="Courier New" w:eastAsia="Times New Roman" w:hAnsi="Courier New" w:cs="Times New Roman"/>
      <w:sz w:val="21"/>
      <w:szCs w:val="20"/>
    </w:rPr>
  </w:style>
  <w:style w:type="character" w:customStyle="1" w:styleId="TextebrutCar">
    <w:name w:val="Texte brut Car"/>
    <w:basedOn w:val="Policepardfaut"/>
    <w:link w:val="Textebrut"/>
    <w:rsid w:val="0045665E"/>
    <w:rPr>
      <w:rFonts w:ascii="Courier New" w:eastAsia="Times New Roman" w:hAnsi="Courier New" w:cs="Times New Roman"/>
      <w:sz w:val="21"/>
      <w:szCs w:val="20"/>
    </w:rPr>
  </w:style>
  <w:style w:type="character" w:styleId="lev">
    <w:name w:val="Strong"/>
    <w:basedOn w:val="Policepardfaut"/>
    <w:uiPriority w:val="22"/>
    <w:qFormat/>
    <w:rsid w:val="0045665E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761D41"/>
    <w:rPr>
      <w:rFonts w:ascii="Times" w:hAnsi="Times"/>
      <w:b/>
      <w:bCs/>
      <w:kern w:val="36"/>
      <w:sz w:val="48"/>
      <w:szCs w:val="48"/>
    </w:rPr>
  </w:style>
  <w:style w:type="paragraph" w:styleId="Sansinterligne">
    <w:name w:val="No Spacing"/>
    <w:uiPriority w:val="1"/>
    <w:qFormat/>
    <w:rsid w:val="004B5A9D"/>
    <w:rPr>
      <w:rFonts w:eastAsiaTheme="minorHAns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D1E5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D1E5C"/>
  </w:style>
  <w:style w:type="paragraph" w:styleId="Pieddepage">
    <w:name w:val="footer"/>
    <w:basedOn w:val="Normal"/>
    <w:link w:val="PieddepageCar"/>
    <w:uiPriority w:val="99"/>
    <w:unhideWhenUsed/>
    <w:rsid w:val="009D1E5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1E5C"/>
  </w:style>
  <w:style w:type="character" w:customStyle="1" w:styleId="apple-converted-space">
    <w:name w:val="apple-converted-space"/>
    <w:basedOn w:val="Policepardfaut"/>
    <w:rsid w:val="00CC3F1E"/>
  </w:style>
  <w:style w:type="paragraph" w:styleId="NormalWeb">
    <w:name w:val="Normal (Web)"/>
    <w:basedOn w:val="Normal"/>
    <w:uiPriority w:val="99"/>
    <w:unhideWhenUsed/>
    <w:rsid w:val="00CC3F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3105F"/>
    <w:rPr>
      <w:color w:val="800080" w:themeColor="followedHyperlink"/>
      <w:u w:val="single"/>
    </w:rPr>
  </w:style>
  <w:style w:type="character" w:customStyle="1" w:styleId="A13">
    <w:name w:val="A13"/>
    <w:uiPriority w:val="99"/>
    <w:rsid w:val="003846D3"/>
    <w:rPr>
      <w:color w:val="000000"/>
      <w:sz w:val="10"/>
      <w:szCs w:val="10"/>
    </w:rPr>
  </w:style>
  <w:style w:type="paragraph" w:styleId="Commentaire">
    <w:name w:val="annotation text"/>
    <w:basedOn w:val="Normal"/>
    <w:link w:val="CommentaireCar"/>
    <w:uiPriority w:val="99"/>
    <w:unhideWhenUsed/>
    <w:rsid w:val="003846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4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min.com/aboutGarmin/invRelations/finReport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AF6FE-678B-445A-95B7-CDF20692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Garmin International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Owen</dc:creator>
  <cp:keywords/>
  <dc:description/>
  <cp:lastModifiedBy>Lassuie, Caroline</cp:lastModifiedBy>
  <cp:revision>3</cp:revision>
  <dcterms:created xsi:type="dcterms:W3CDTF">2017-05-03T08:21:00Z</dcterms:created>
  <dcterms:modified xsi:type="dcterms:W3CDTF">2017-05-03T08:22:00Z</dcterms:modified>
</cp:coreProperties>
</file>