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D44E" w14:textId="77777777" w:rsidR="00566687" w:rsidRDefault="00C74139" w:rsidP="00FF4979">
      <w:pPr>
        <w:pStyle w:val="Rubrik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495FBA27" w14:textId="5243FD9C" w:rsidR="0046217A" w:rsidRDefault="003D0C5E" w:rsidP="00293C90">
      <w:pPr>
        <w:pStyle w:val="Rubrik1"/>
        <w:tabs>
          <w:tab w:val="center" w:pos="4536"/>
        </w:tabs>
        <w:rPr>
          <w:rFonts w:ascii="Arial" w:hAnsi="Arial" w:cs="Arial"/>
          <w:b w:val="0"/>
          <w:bCs w:val="0"/>
          <w:color w:val="1F1F1F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 w:rsidR="00660307"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660307">
        <w:rPr>
          <w:rFonts w:ascii="Arial" w:hAnsi="Arial" w:cs="Arial"/>
          <w:b w:val="0"/>
          <w:bCs w:val="0"/>
          <w:color w:val="1F1F1F"/>
          <w:sz w:val="20"/>
          <w:szCs w:val="20"/>
        </w:rPr>
        <w:t>12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46217A">
        <w:rPr>
          <w:rFonts w:ascii="Arial" w:hAnsi="Arial" w:cs="Arial"/>
          <w:b w:val="0"/>
          <w:bCs w:val="0"/>
          <w:color w:val="1F1F1F"/>
          <w:sz w:val="20"/>
          <w:szCs w:val="20"/>
        </w:rPr>
        <w:t>10</w:t>
      </w:r>
    </w:p>
    <w:p w14:paraId="14C99273" w14:textId="107DE8FC" w:rsidR="00AC4529" w:rsidRPr="00293C90" w:rsidRDefault="00C74139" w:rsidP="00293C90">
      <w:pPr>
        <w:pStyle w:val="Rubrik1"/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C74139">
        <w:rPr>
          <w:rFonts w:ascii="Arial" w:hAnsi="Arial" w:cs="Arial"/>
          <w:color w:val="000000"/>
          <w:sz w:val="20"/>
          <w:szCs w:val="20"/>
        </w:rPr>
        <w:tab/>
      </w:r>
      <w:r w:rsidRPr="00C74139">
        <w:rPr>
          <w:rFonts w:ascii="Arial" w:hAnsi="Arial" w:cs="Arial"/>
          <w:color w:val="000000"/>
          <w:sz w:val="20"/>
          <w:szCs w:val="20"/>
        </w:rPr>
        <w:tab/>
      </w:r>
      <w:r w:rsidRPr="00C74139">
        <w:rPr>
          <w:rFonts w:ascii="Arial" w:hAnsi="Arial" w:cs="Arial"/>
          <w:color w:val="000000"/>
          <w:sz w:val="20"/>
          <w:szCs w:val="20"/>
        </w:rPr>
        <w:tab/>
      </w:r>
      <w:r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1403FEA7" w14:textId="77777777" w:rsidR="00C75490" w:rsidRDefault="00C75490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784CFAF8" w14:textId="797483F0" w:rsidR="00566687" w:rsidRDefault="00660307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Säkraste pickupen</w:t>
      </w:r>
    </w:p>
    <w:p w14:paraId="3F05708B" w14:textId="4D8050BB" w:rsidR="00566687" w:rsidRDefault="00660307" w:rsidP="00461C95">
      <w:pPr>
        <w:pStyle w:val="Brdtext"/>
        <w:numPr>
          <w:ilvl w:val="0"/>
          <w:numId w:val="4"/>
        </w:numPr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>Nya Isuzu D-Max</w:t>
      </w:r>
      <w:r w:rsidR="00300733">
        <w:rPr>
          <w:b/>
          <w:bCs/>
          <w:color w:val="000000"/>
          <w:sz w:val="24"/>
          <w:szCs w:val="16"/>
        </w:rPr>
        <w:t xml:space="preserve"> fick full pott i Euro NCAP</w:t>
      </w:r>
    </w:p>
    <w:p w14:paraId="4EA5F65E" w14:textId="4FE94538" w:rsidR="00300733" w:rsidRDefault="00300733">
      <w:pPr>
        <w:pStyle w:val="Brdtext"/>
        <w:spacing w:line="240" w:lineRule="auto"/>
        <w:rPr>
          <w:b/>
          <w:bCs/>
          <w:color w:val="000000"/>
          <w:sz w:val="24"/>
          <w:szCs w:val="16"/>
        </w:rPr>
      </w:pPr>
    </w:p>
    <w:p w14:paraId="431163B7" w14:textId="53E0C907" w:rsidR="00300733" w:rsidRPr="00DC0C12" w:rsidRDefault="00134883">
      <w:pPr>
        <w:pStyle w:val="Brd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 xml:space="preserve">Nya </w:t>
      </w:r>
      <w:r w:rsidR="00F06604">
        <w:rPr>
          <w:b/>
          <w:bCs/>
          <w:color w:val="000000"/>
          <w:sz w:val="24"/>
          <w:szCs w:val="16"/>
        </w:rPr>
        <w:t>Isuzu D-Max belönades med fem stjärnor i senaste Euro NCAP</w:t>
      </w:r>
      <w:r w:rsidR="00210C3C">
        <w:rPr>
          <w:b/>
          <w:bCs/>
          <w:color w:val="000000"/>
          <w:sz w:val="24"/>
          <w:szCs w:val="16"/>
        </w:rPr>
        <w:t xml:space="preserve">. Isuzu är </w:t>
      </w:r>
      <w:r w:rsidR="00784E30">
        <w:rPr>
          <w:b/>
          <w:bCs/>
          <w:color w:val="000000"/>
          <w:sz w:val="24"/>
          <w:szCs w:val="16"/>
        </w:rPr>
        <w:t>marknadens</w:t>
      </w:r>
      <w:r w:rsidR="00210C3C">
        <w:rPr>
          <w:b/>
          <w:bCs/>
          <w:color w:val="000000"/>
          <w:sz w:val="24"/>
          <w:szCs w:val="16"/>
        </w:rPr>
        <w:t xml:space="preserve"> enda pickup som</w:t>
      </w:r>
      <w:r w:rsidR="00784E30">
        <w:rPr>
          <w:b/>
          <w:bCs/>
          <w:color w:val="000000"/>
          <w:sz w:val="24"/>
          <w:szCs w:val="16"/>
        </w:rPr>
        <w:t xml:space="preserve"> </w:t>
      </w:r>
      <w:r w:rsidR="00210C3C">
        <w:rPr>
          <w:b/>
          <w:bCs/>
          <w:color w:val="000000"/>
          <w:sz w:val="24"/>
          <w:szCs w:val="16"/>
        </w:rPr>
        <w:t>testats enligt det tuffare protokollet</w:t>
      </w:r>
      <w:r w:rsidR="00784E30">
        <w:rPr>
          <w:b/>
          <w:bCs/>
          <w:color w:val="000000"/>
          <w:sz w:val="24"/>
          <w:szCs w:val="16"/>
        </w:rPr>
        <w:t xml:space="preserve"> för 2020. Noterbart är </w:t>
      </w:r>
      <w:r w:rsidR="009B499D">
        <w:rPr>
          <w:b/>
          <w:bCs/>
          <w:color w:val="000000"/>
          <w:sz w:val="24"/>
          <w:szCs w:val="16"/>
        </w:rPr>
        <w:t xml:space="preserve">också </w:t>
      </w:r>
      <w:r w:rsidR="00784E30">
        <w:rPr>
          <w:b/>
          <w:bCs/>
          <w:color w:val="000000"/>
          <w:sz w:val="24"/>
          <w:szCs w:val="16"/>
        </w:rPr>
        <w:t>att i</w:t>
      </w:r>
      <w:r w:rsidR="005C4416">
        <w:rPr>
          <w:b/>
          <w:bCs/>
          <w:color w:val="000000"/>
          <w:sz w:val="24"/>
          <w:szCs w:val="16"/>
        </w:rPr>
        <w:t>n</w:t>
      </w:r>
      <w:r w:rsidR="00784E30">
        <w:rPr>
          <w:b/>
          <w:bCs/>
          <w:color w:val="000000"/>
          <w:sz w:val="24"/>
          <w:szCs w:val="16"/>
        </w:rPr>
        <w:t>gen modell i segmentet tidigare erhållit lika högst betyg för sitt förarassistanssystem</w:t>
      </w:r>
      <w:r w:rsidR="002B1416">
        <w:rPr>
          <w:b/>
          <w:bCs/>
          <w:color w:val="000000"/>
          <w:sz w:val="24"/>
          <w:szCs w:val="16"/>
        </w:rPr>
        <w:t>.</w:t>
      </w:r>
    </w:p>
    <w:p w14:paraId="4EBB6634" w14:textId="77777777" w:rsidR="00566687" w:rsidRDefault="00566687"/>
    <w:p w14:paraId="6E7A72E1" w14:textId="19C312D2" w:rsidR="00163599" w:rsidRDefault="00276A09" w:rsidP="00155D18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Izusus ingenjörer </w:t>
      </w:r>
      <w:r w:rsidR="009956E7">
        <w:rPr>
          <w:rFonts w:ascii="Arial" w:hAnsi="Arial" w:cs="Arial"/>
          <w:color w:val="000000"/>
        </w:rPr>
        <w:t xml:space="preserve">hade säkerheten i fokus när nya D-Max skulle utvecklas. Historiskt sett har transportfordon legat efter personbilarna när det gäller </w:t>
      </w:r>
      <w:r w:rsidR="00D15379">
        <w:rPr>
          <w:rFonts w:ascii="Arial" w:hAnsi="Arial" w:cs="Arial"/>
          <w:color w:val="000000"/>
        </w:rPr>
        <w:t xml:space="preserve">krockskydd och förarassistanssystem. Den tiden är </w:t>
      </w:r>
      <w:r w:rsidR="00163599">
        <w:rPr>
          <w:rFonts w:ascii="Arial" w:hAnsi="Arial" w:cs="Arial"/>
          <w:color w:val="000000"/>
        </w:rPr>
        <w:t>nu historia.</w:t>
      </w:r>
      <w:r w:rsidR="00155D18">
        <w:rPr>
          <w:rFonts w:ascii="Arial" w:hAnsi="Arial" w:cs="Arial"/>
          <w:color w:val="000000"/>
        </w:rPr>
        <w:t xml:space="preserve"> </w:t>
      </w:r>
      <w:r w:rsidR="00163599">
        <w:rPr>
          <w:rFonts w:ascii="Arial" w:hAnsi="Arial" w:cs="Arial"/>
          <w:color w:val="000000"/>
        </w:rPr>
        <w:t>Nya D-Max</w:t>
      </w:r>
      <w:r w:rsidR="0020129E">
        <w:rPr>
          <w:rFonts w:ascii="Arial" w:hAnsi="Arial" w:cs="Arial"/>
          <w:color w:val="000000"/>
        </w:rPr>
        <w:t xml:space="preserve"> sätter standard för segmentet och </w:t>
      </w:r>
      <w:r w:rsidR="00F04E71">
        <w:rPr>
          <w:rFonts w:ascii="Arial" w:hAnsi="Arial" w:cs="Arial"/>
          <w:color w:val="000000"/>
        </w:rPr>
        <w:t>är först med att klara 5 stjärnor enligt det tuffare reglerna som gäller för 2020</w:t>
      </w:r>
      <w:r w:rsidR="00155D18">
        <w:rPr>
          <w:rFonts w:ascii="Arial" w:hAnsi="Arial" w:cs="Arial"/>
          <w:color w:val="000000"/>
        </w:rPr>
        <w:t>.</w:t>
      </w:r>
    </w:p>
    <w:p w14:paraId="6BB5C247" w14:textId="4F440DB0" w:rsidR="00155D18" w:rsidRDefault="00155D18" w:rsidP="00155D18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 vridstyva ramen är konstruerad för att absorbera krockvå</w:t>
      </w:r>
      <w:r w:rsidR="003B583A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d</w:t>
      </w:r>
      <w:r w:rsidR="00D300C4">
        <w:rPr>
          <w:rFonts w:ascii="Arial" w:hAnsi="Arial" w:cs="Arial"/>
          <w:color w:val="000000"/>
        </w:rPr>
        <w:t xml:space="preserve"> och samtidigt vara skonsam för</w:t>
      </w:r>
      <w:r w:rsidR="003B583A">
        <w:rPr>
          <w:rFonts w:ascii="Arial" w:hAnsi="Arial" w:cs="Arial"/>
          <w:color w:val="000000"/>
        </w:rPr>
        <w:t xml:space="preserve"> passagerare, barn,</w:t>
      </w:r>
      <w:r w:rsidR="00D300C4">
        <w:rPr>
          <w:rFonts w:ascii="Arial" w:hAnsi="Arial" w:cs="Arial"/>
          <w:color w:val="000000"/>
        </w:rPr>
        <w:t xml:space="preserve"> andra fordon och oskyddade trafikanter</w:t>
      </w:r>
      <w:r w:rsidR="00482C19">
        <w:rPr>
          <w:rFonts w:ascii="Arial" w:hAnsi="Arial" w:cs="Arial"/>
          <w:color w:val="000000"/>
        </w:rPr>
        <w:t xml:space="preserve"> om oturen skulle vara framme</w:t>
      </w:r>
      <w:r w:rsidR="003B583A">
        <w:rPr>
          <w:rFonts w:ascii="Arial" w:hAnsi="Arial" w:cs="Arial"/>
          <w:color w:val="000000"/>
        </w:rPr>
        <w:t>.</w:t>
      </w:r>
      <w:r w:rsidR="00482C19">
        <w:rPr>
          <w:rFonts w:ascii="Arial" w:hAnsi="Arial" w:cs="Arial"/>
          <w:color w:val="000000"/>
        </w:rPr>
        <w:t xml:space="preserve"> Den verkliga styrkan hos nya D-Max är dock det aktiva </w:t>
      </w:r>
      <w:r w:rsidR="003D30EE">
        <w:rPr>
          <w:rFonts w:ascii="Arial" w:hAnsi="Arial" w:cs="Arial"/>
          <w:color w:val="000000"/>
        </w:rPr>
        <w:t>säkerhetssystemet ADAS, vars främsta uppgift är att förhindra att en olycka inträffar.</w:t>
      </w:r>
    </w:p>
    <w:p w14:paraId="2282C3AA" w14:textId="5FB12EB2" w:rsidR="004A3A19" w:rsidRDefault="003175F0" w:rsidP="005F23AE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Lär mer om ADAS i ”relaterade dokument”</w:t>
      </w:r>
    </w:p>
    <w:p w14:paraId="1EF5EEDD" w14:textId="77777777" w:rsidR="00BC6171" w:rsidRDefault="00BC6171" w:rsidP="009B499D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D96163" w14:textId="4E359EF8" w:rsidR="00BC6171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3A1AA5">
        <w:rPr>
          <w:rFonts w:ascii="Arial" w:hAnsi="Arial" w:cs="Arial"/>
          <w:color w:val="000000"/>
        </w:rPr>
        <w:t>Det är viktigt att skydda sina passagerare och medtrafikanter</w:t>
      </w:r>
      <w:r w:rsidR="00C64D0D">
        <w:rPr>
          <w:rFonts w:ascii="Arial" w:hAnsi="Arial" w:cs="Arial"/>
          <w:color w:val="000000"/>
        </w:rPr>
        <w:t xml:space="preserve">, men det allra bästa är ju om man kan förhindra att olyckor sker över huvud taget. </w:t>
      </w:r>
      <w:r w:rsidR="005C4416">
        <w:rPr>
          <w:rFonts w:ascii="Arial" w:hAnsi="Arial" w:cs="Arial"/>
          <w:color w:val="000000"/>
        </w:rPr>
        <w:t xml:space="preserve">Våra bilar är </w:t>
      </w:r>
      <w:r w:rsidR="00C612EF">
        <w:rPr>
          <w:rFonts w:ascii="Arial" w:hAnsi="Arial" w:cs="Arial"/>
          <w:color w:val="000000"/>
        </w:rPr>
        <w:t xml:space="preserve">en </w:t>
      </w:r>
      <w:r w:rsidR="005C4416">
        <w:rPr>
          <w:rFonts w:ascii="Arial" w:hAnsi="Arial" w:cs="Arial"/>
          <w:color w:val="000000"/>
        </w:rPr>
        <w:t>arbet</w:t>
      </w:r>
      <w:r w:rsidR="00140593">
        <w:rPr>
          <w:rFonts w:ascii="Arial" w:hAnsi="Arial" w:cs="Arial"/>
          <w:color w:val="000000"/>
        </w:rPr>
        <w:t>splats</w:t>
      </w:r>
      <w:r w:rsidR="005C4416">
        <w:rPr>
          <w:rFonts w:ascii="Arial" w:hAnsi="Arial" w:cs="Arial"/>
          <w:color w:val="000000"/>
        </w:rPr>
        <w:t xml:space="preserve"> för mån</w:t>
      </w:r>
      <w:r w:rsidR="00140593">
        <w:rPr>
          <w:rFonts w:ascii="Arial" w:hAnsi="Arial" w:cs="Arial"/>
          <w:color w:val="000000"/>
        </w:rPr>
        <w:t>ga</w:t>
      </w:r>
      <w:r w:rsidR="00276DFC">
        <w:rPr>
          <w:rFonts w:ascii="Arial" w:hAnsi="Arial" w:cs="Arial"/>
          <w:color w:val="000000"/>
        </w:rPr>
        <w:t xml:space="preserve"> av våra kunder</w:t>
      </w:r>
      <w:r w:rsidR="00C612EF">
        <w:rPr>
          <w:rFonts w:ascii="Arial" w:hAnsi="Arial" w:cs="Arial"/>
          <w:color w:val="000000"/>
        </w:rPr>
        <w:t>. Vi ser</w:t>
      </w:r>
      <w:r w:rsidR="00160976">
        <w:rPr>
          <w:rFonts w:ascii="Arial" w:hAnsi="Arial" w:cs="Arial"/>
          <w:color w:val="000000"/>
        </w:rPr>
        <w:t xml:space="preserve"> fram emot att kunna erbjuda ett</w:t>
      </w:r>
      <w:r w:rsidR="00D064FA">
        <w:rPr>
          <w:rFonts w:ascii="Arial" w:hAnsi="Arial" w:cs="Arial"/>
          <w:color w:val="000000"/>
        </w:rPr>
        <w:t xml:space="preserve"> </w:t>
      </w:r>
      <w:r w:rsidR="00160976">
        <w:rPr>
          <w:rFonts w:ascii="Arial" w:hAnsi="Arial" w:cs="Arial"/>
          <w:color w:val="000000"/>
        </w:rPr>
        <w:t>tra</w:t>
      </w:r>
      <w:r w:rsidR="00016BA7">
        <w:rPr>
          <w:rFonts w:ascii="Arial" w:hAnsi="Arial" w:cs="Arial"/>
          <w:color w:val="000000"/>
        </w:rPr>
        <w:t xml:space="preserve">nsportfordon </w:t>
      </w:r>
      <w:r w:rsidR="00D064FA">
        <w:rPr>
          <w:rFonts w:ascii="Arial" w:hAnsi="Arial" w:cs="Arial"/>
          <w:color w:val="000000"/>
        </w:rPr>
        <w:t xml:space="preserve">med klassledande säkerhet </w:t>
      </w:r>
      <w:r w:rsidR="00016BA7">
        <w:rPr>
          <w:rFonts w:ascii="Arial" w:hAnsi="Arial" w:cs="Arial"/>
          <w:color w:val="000000"/>
        </w:rPr>
        <w:t>på den svenska marknaden</w:t>
      </w:r>
      <w:r w:rsidR="0058348A">
        <w:rPr>
          <w:rFonts w:ascii="Arial" w:hAnsi="Arial" w:cs="Arial"/>
          <w:color w:val="000000"/>
        </w:rPr>
        <w:t>,</w:t>
      </w:r>
      <w:r w:rsidR="00751587">
        <w:rPr>
          <w:rFonts w:ascii="Arial" w:hAnsi="Arial" w:cs="Arial"/>
          <w:color w:val="000000"/>
        </w:rPr>
        <w:t xml:space="preserve"> säger </w:t>
      </w:r>
      <w:r w:rsidR="00D1628E">
        <w:rPr>
          <w:rFonts w:ascii="Arial" w:hAnsi="Arial" w:cs="Arial"/>
          <w:color w:val="000000"/>
        </w:rPr>
        <w:t>Per Håkansson</w:t>
      </w:r>
      <w:r w:rsidR="00751587">
        <w:rPr>
          <w:rFonts w:ascii="Arial" w:hAnsi="Arial" w:cs="Arial"/>
          <w:color w:val="000000"/>
        </w:rPr>
        <w:t>, varumärkesdirektör för Isuzu Sverige</w:t>
      </w:r>
      <w:r w:rsidR="00016BA7">
        <w:rPr>
          <w:rFonts w:ascii="Arial" w:hAnsi="Arial" w:cs="Arial"/>
          <w:color w:val="000000"/>
        </w:rPr>
        <w:t>.</w:t>
      </w:r>
    </w:p>
    <w:p w14:paraId="47D70613" w14:textId="1F10DB80" w:rsidR="00016BA7" w:rsidRDefault="00016BA7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126529CE" w14:textId="77777777" w:rsidR="00163EDE" w:rsidRDefault="00016BA7" w:rsidP="00163EDE">
      <w:pPr>
        <w:rPr>
          <w:sz w:val="22"/>
          <w:szCs w:val="22"/>
        </w:rPr>
      </w:pPr>
      <w:r>
        <w:rPr>
          <w:rFonts w:ascii="Arial" w:hAnsi="Arial" w:cs="Arial"/>
          <w:color w:val="000000"/>
        </w:rPr>
        <w:t>Länk till Euro NCAP:</w:t>
      </w:r>
      <w:r w:rsidR="00163EDE" w:rsidRPr="00163EDE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163EDE" w:rsidRPr="00163EDE">
          <w:rPr>
            <w:rStyle w:val="Hyperlnk"/>
            <w:rFonts w:ascii="Arial" w:hAnsi="Arial" w:cs="Arial"/>
            <w:sz w:val="18"/>
            <w:szCs w:val="18"/>
          </w:rPr>
          <w:t>https://www.euroncap.com/en/results/Isuzu/D-Max/41401</w:t>
        </w:r>
      </w:hyperlink>
    </w:p>
    <w:p w14:paraId="64C173BF" w14:textId="4E018A58" w:rsidR="00016BA7" w:rsidRDefault="00016BA7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3875DDC6" w14:textId="0B52FBC1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0990D8DC" w14:textId="14DC16D0" w:rsidR="0046217A" w:rsidRDefault="0046217A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5A63E774" w14:textId="45B32854" w:rsidR="0046217A" w:rsidRDefault="0046217A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051EFA88" w14:textId="77777777" w:rsidR="0046217A" w:rsidRDefault="0046217A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65935860" w14:textId="0EDB1768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18450B7E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r w:rsidRPr="00533FB6">
        <w:rPr>
          <w:rFonts w:ascii="Arial" w:hAnsi="Arial" w:cs="Arial"/>
          <w:sz w:val="18"/>
          <w:szCs w:val="20"/>
        </w:rPr>
        <w:t xml:space="preserve">Isuzu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33E9D737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3.500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 och ett kol</w:t>
      </w:r>
      <w:r w:rsidRPr="00533FB6">
        <w:rPr>
          <w:rFonts w:ascii="Arial" w:hAnsi="Arial" w:cs="Arial"/>
          <w:sz w:val="18"/>
          <w:szCs w:val="20"/>
        </w:rPr>
        <w:t>dioxid-utsläpp på endast 183</w:t>
      </w:r>
      <w:r w:rsidR="003D7116" w:rsidRPr="00533FB6">
        <w:rPr>
          <w:rFonts w:ascii="Arial" w:hAnsi="Arial" w:cs="Arial"/>
          <w:sz w:val="18"/>
          <w:szCs w:val="20"/>
        </w:rPr>
        <w:t xml:space="preserve"> g/km,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9855CB" w:rsidRPr="00533FB6">
        <w:rPr>
          <w:rFonts w:ascii="Arial" w:hAnsi="Arial" w:cs="Arial"/>
          <w:sz w:val="18"/>
          <w:szCs w:val="20"/>
        </w:rPr>
        <w:t>låg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46217A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ark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ark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46217A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8" w:history="1">
        <w:r w:rsidR="001568CA" w:rsidRPr="006A6938">
          <w:rPr>
            <w:rStyle w:val="Hyperl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9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09FC" w14:textId="77777777" w:rsidR="00CE09D3" w:rsidRDefault="00CE09D3">
      <w:r>
        <w:separator/>
      </w:r>
    </w:p>
  </w:endnote>
  <w:endnote w:type="continuationSeparator" w:id="0">
    <w:p w14:paraId="43B8AFF7" w14:textId="77777777" w:rsidR="00CE09D3" w:rsidRDefault="00CE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2149" w14:textId="77777777" w:rsidR="00CE09D3" w:rsidRDefault="00CE09D3">
      <w:r>
        <w:separator/>
      </w:r>
    </w:p>
  </w:footnote>
  <w:footnote w:type="continuationSeparator" w:id="0">
    <w:p w14:paraId="016231A0" w14:textId="77777777" w:rsidR="00CE09D3" w:rsidRDefault="00CE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E24E" w14:textId="77777777" w:rsidR="00566687" w:rsidRDefault="00F75652">
    <w:pPr>
      <w:pStyle w:val="Sidhuvud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CA9"/>
    <w:multiLevelType w:val="hybridMultilevel"/>
    <w:tmpl w:val="21CC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E"/>
    <w:rsid w:val="00016BA7"/>
    <w:rsid w:val="000456FC"/>
    <w:rsid w:val="000D3E49"/>
    <w:rsid w:val="00134883"/>
    <w:rsid w:val="00140593"/>
    <w:rsid w:val="00155D18"/>
    <w:rsid w:val="001568CA"/>
    <w:rsid w:val="00160976"/>
    <w:rsid w:val="001622F6"/>
    <w:rsid w:val="00163599"/>
    <w:rsid w:val="00163EDE"/>
    <w:rsid w:val="001751BA"/>
    <w:rsid w:val="001B1AFE"/>
    <w:rsid w:val="0020129E"/>
    <w:rsid w:val="00202D73"/>
    <w:rsid w:val="00210C3C"/>
    <w:rsid w:val="0021404C"/>
    <w:rsid w:val="002404C9"/>
    <w:rsid w:val="00252237"/>
    <w:rsid w:val="00273642"/>
    <w:rsid w:val="00276A09"/>
    <w:rsid w:val="00276DFC"/>
    <w:rsid w:val="00293C90"/>
    <w:rsid w:val="0029583D"/>
    <w:rsid w:val="002B1416"/>
    <w:rsid w:val="00300733"/>
    <w:rsid w:val="003175F0"/>
    <w:rsid w:val="0034636C"/>
    <w:rsid w:val="003A1AA5"/>
    <w:rsid w:val="003B583A"/>
    <w:rsid w:val="003D0C5E"/>
    <w:rsid w:val="003D30EE"/>
    <w:rsid w:val="003D7116"/>
    <w:rsid w:val="003D781D"/>
    <w:rsid w:val="00461C95"/>
    <w:rsid w:val="0046217A"/>
    <w:rsid w:val="00482C19"/>
    <w:rsid w:val="004A3A19"/>
    <w:rsid w:val="004D27B3"/>
    <w:rsid w:val="0050391A"/>
    <w:rsid w:val="00533FB6"/>
    <w:rsid w:val="00566687"/>
    <w:rsid w:val="0058348A"/>
    <w:rsid w:val="005C4416"/>
    <w:rsid w:val="005F23AE"/>
    <w:rsid w:val="005F649D"/>
    <w:rsid w:val="006421AB"/>
    <w:rsid w:val="00660307"/>
    <w:rsid w:val="00713C07"/>
    <w:rsid w:val="00751587"/>
    <w:rsid w:val="007612BC"/>
    <w:rsid w:val="00765448"/>
    <w:rsid w:val="0077373F"/>
    <w:rsid w:val="00784E30"/>
    <w:rsid w:val="007B2A69"/>
    <w:rsid w:val="007C65EE"/>
    <w:rsid w:val="007E342A"/>
    <w:rsid w:val="007F36A3"/>
    <w:rsid w:val="00824ED8"/>
    <w:rsid w:val="008817E1"/>
    <w:rsid w:val="00890FE6"/>
    <w:rsid w:val="008E58B5"/>
    <w:rsid w:val="008F5837"/>
    <w:rsid w:val="00902757"/>
    <w:rsid w:val="009204E7"/>
    <w:rsid w:val="009434A7"/>
    <w:rsid w:val="00953670"/>
    <w:rsid w:val="00980705"/>
    <w:rsid w:val="009855CB"/>
    <w:rsid w:val="009956E7"/>
    <w:rsid w:val="009B499D"/>
    <w:rsid w:val="00A043DD"/>
    <w:rsid w:val="00A64208"/>
    <w:rsid w:val="00AA65B9"/>
    <w:rsid w:val="00AC4529"/>
    <w:rsid w:val="00AD5186"/>
    <w:rsid w:val="00AE4ADA"/>
    <w:rsid w:val="00B212F3"/>
    <w:rsid w:val="00B214BC"/>
    <w:rsid w:val="00BC56DE"/>
    <w:rsid w:val="00BC6171"/>
    <w:rsid w:val="00BF282C"/>
    <w:rsid w:val="00C612EF"/>
    <w:rsid w:val="00C64D0D"/>
    <w:rsid w:val="00C74139"/>
    <w:rsid w:val="00C75490"/>
    <w:rsid w:val="00CC3E49"/>
    <w:rsid w:val="00CC5CA6"/>
    <w:rsid w:val="00CE09D3"/>
    <w:rsid w:val="00CF45FA"/>
    <w:rsid w:val="00D064FA"/>
    <w:rsid w:val="00D15379"/>
    <w:rsid w:val="00D1628E"/>
    <w:rsid w:val="00D300C4"/>
    <w:rsid w:val="00D345ED"/>
    <w:rsid w:val="00DB0352"/>
    <w:rsid w:val="00DC0C12"/>
    <w:rsid w:val="00E51A85"/>
    <w:rsid w:val="00E94A3C"/>
    <w:rsid w:val="00F04E71"/>
    <w:rsid w:val="00F06604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333333"/>
      <w:u w:val="single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Brd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2">
    <w:name w:val="Body Text 2"/>
    <w:basedOn w:val="Normal"/>
    <w:semiHidden/>
    <w:rPr>
      <w:rFonts w:ascii="Arial" w:hAnsi="Arial" w:cs="Arial"/>
      <w:sz w:val="20"/>
    </w:rPr>
  </w:style>
  <w:style w:type="paragraph" w:styleId="Brdtext3">
    <w:name w:val="Body Text 3"/>
    <w:basedOn w:val="Normal"/>
    <w:semiHidden/>
    <w:rPr>
      <w:rFonts w:ascii="Arial" w:hAnsi="Arial" w:cs="Arial"/>
      <w:sz w:val="2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5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8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8B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sling@imnord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ncap.com/en/results/Isuzu/D-Max/41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324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2387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39</cp:revision>
  <cp:lastPrinted>2017-02-23T09:43:00Z</cp:lastPrinted>
  <dcterms:created xsi:type="dcterms:W3CDTF">2020-12-09T10:01:00Z</dcterms:created>
  <dcterms:modified xsi:type="dcterms:W3CDTF">2020-12-09T13:40:00Z</dcterms:modified>
</cp:coreProperties>
</file>