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47934" w14:textId="77777777" w:rsidR="009E1703" w:rsidRPr="0034232A" w:rsidRDefault="008547FB" w:rsidP="008547FB">
      <w:pPr>
        <w:jc w:val="center"/>
        <w:rPr>
          <w:rFonts w:asciiTheme="minorHAnsi" w:hAnsiTheme="minorHAnsi"/>
        </w:rPr>
      </w:pPr>
      <w:bookmarkStart w:id="0" w:name="_GoBack"/>
      <w:bookmarkEnd w:id="0"/>
      <w:r>
        <w:rPr>
          <w:rFonts w:asciiTheme="minorHAnsi" w:hAnsiTheme="minorHAnsi"/>
          <w:b/>
          <w:bCs/>
          <w:noProof/>
          <w:lang w:val="en-US" w:eastAsia="en-US"/>
        </w:rPr>
        <w:drawing>
          <wp:inline distT="0" distB="0" distL="0" distR="0" wp14:anchorId="52DAC6F9" wp14:editId="2E10232A">
            <wp:extent cx="2590800" cy="1092200"/>
            <wp:effectExtent l="0" t="0" r="0" b="0"/>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092200"/>
                    </a:xfrm>
                    <a:prstGeom prst="rect">
                      <a:avLst/>
                    </a:prstGeom>
                    <a:noFill/>
                    <a:ln>
                      <a:noFill/>
                    </a:ln>
                  </pic:spPr>
                </pic:pic>
              </a:graphicData>
            </a:graphic>
          </wp:inline>
        </w:drawing>
      </w:r>
    </w:p>
    <w:p w14:paraId="1C0A855A" w14:textId="77777777" w:rsidR="00425E6A" w:rsidRPr="0034232A" w:rsidRDefault="00425E6A">
      <w:pPr>
        <w:rPr>
          <w:rFonts w:asciiTheme="minorHAnsi" w:hAnsiTheme="minorHAnsi"/>
        </w:rPr>
      </w:pPr>
    </w:p>
    <w:p w14:paraId="5AAA8FC8" w14:textId="77777777" w:rsidR="00A00748" w:rsidRPr="0013611E" w:rsidRDefault="00A00748" w:rsidP="00A00748">
      <w:pPr>
        <w:jc w:val="center"/>
        <w:rPr>
          <w:rFonts w:asciiTheme="minorHAnsi" w:eastAsia="Batang" w:hAnsiTheme="minorHAnsi" w:cs="Calibri"/>
          <w:b/>
          <w:sz w:val="32"/>
        </w:rPr>
      </w:pPr>
      <w:r>
        <w:rPr>
          <w:rFonts w:asciiTheme="minorHAnsi" w:eastAsia="Batang" w:hAnsiTheme="minorHAnsi" w:cs="Calibri"/>
          <w:b/>
          <w:bCs/>
          <w:sz w:val="32"/>
          <w:lang w:val="sv-SE"/>
        </w:rPr>
        <w:t xml:space="preserve">MSC ARMONIAS JUNGFRUTUR TILL HAVANNA MARKERAR YTTERLIGARE UTVIDGNING AV MSC CRUISES KUBA-ERBJUDANDEN  </w:t>
      </w:r>
    </w:p>
    <w:p w14:paraId="5C5ACD70" w14:textId="77777777" w:rsidR="00FB527D" w:rsidRPr="0013611E" w:rsidRDefault="00FB527D" w:rsidP="008D067E">
      <w:pPr>
        <w:rPr>
          <w:rFonts w:asciiTheme="minorHAnsi" w:eastAsia="Batang" w:hAnsiTheme="minorHAnsi" w:cs="Calibri"/>
          <w:b/>
          <w:sz w:val="32"/>
        </w:rPr>
      </w:pPr>
    </w:p>
    <w:p w14:paraId="22881D1A" w14:textId="77777777" w:rsidR="0040350A" w:rsidRPr="0013611E" w:rsidRDefault="004A2ECA" w:rsidP="00820E6E">
      <w:pPr>
        <w:jc w:val="center"/>
        <w:rPr>
          <w:rFonts w:asciiTheme="minorHAnsi" w:eastAsia="Batang" w:hAnsiTheme="minorHAnsi" w:cs="Calibri"/>
          <w:i/>
          <w:sz w:val="24"/>
        </w:rPr>
      </w:pPr>
      <w:r>
        <w:rPr>
          <w:rFonts w:asciiTheme="minorHAnsi" w:eastAsia="Batang" w:hAnsiTheme="minorHAnsi" w:cs="Calibri"/>
          <w:i/>
          <w:iCs/>
          <w:sz w:val="24"/>
          <w:lang w:val="sv-SE"/>
        </w:rPr>
        <w:t>MSC Cruises – den första globala kryssningslinjen som sedan 2015 kör till Kuba – presenterar det andra fartyget till hemmahamnen i Havanna, vilket kommer att ge gäster från</w:t>
      </w:r>
      <w:r w:rsidR="00E64AFF">
        <w:rPr>
          <w:rFonts w:asciiTheme="minorHAnsi" w:eastAsia="Batang" w:hAnsiTheme="minorHAnsi" w:cs="Calibri"/>
          <w:i/>
          <w:iCs/>
          <w:sz w:val="24"/>
          <w:lang w:val="sv-SE"/>
        </w:rPr>
        <w:t xml:space="preserve"> Sverige </w:t>
      </w:r>
      <w:r>
        <w:rPr>
          <w:rFonts w:asciiTheme="minorHAnsi" w:eastAsia="Batang" w:hAnsiTheme="minorHAnsi" w:cs="Calibri"/>
          <w:i/>
          <w:iCs/>
          <w:sz w:val="24"/>
          <w:lang w:val="sv-SE"/>
        </w:rPr>
        <w:t>tillgång till åretrunt-kryssningar både under sommar och vinter.</w:t>
      </w:r>
      <w:r>
        <w:rPr>
          <w:rFonts w:asciiTheme="minorHAnsi" w:eastAsia="Batang" w:hAnsiTheme="minorHAnsi" w:cs="Calibri"/>
          <w:sz w:val="24"/>
          <w:lang w:val="sv-SE"/>
        </w:rPr>
        <w:t xml:space="preserve"> </w:t>
      </w:r>
    </w:p>
    <w:p w14:paraId="5AD138FF" w14:textId="77777777" w:rsidR="003B7ADD" w:rsidRPr="0013611E" w:rsidRDefault="003B7ADD" w:rsidP="00BF4F43">
      <w:pPr>
        <w:rPr>
          <w:rFonts w:asciiTheme="minorHAnsi" w:eastAsia="Batang" w:hAnsiTheme="minorHAnsi" w:cs="Calibri"/>
          <w:b/>
        </w:rPr>
      </w:pPr>
    </w:p>
    <w:p w14:paraId="27848493" w14:textId="77777777" w:rsidR="007E7394" w:rsidRPr="0013611E" w:rsidRDefault="00DD45EF" w:rsidP="00BB397D">
      <w:pPr>
        <w:jc w:val="both"/>
      </w:pPr>
      <w:r>
        <w:rPr>
          <w:rFonts w:asciiTheme="minorHAnsi" w:hAnsiTheme="minorHAnsi"/>
          <w:b/>
          <w:bCs/>
          <w:lang w:val="sv-SE"/>
        </w:rPr>
        <w:t xml:space="preserve">Genève, Schweiz – 21 november 2016 </w:t>
      </w:r>
      <w:r>
        <w:rPr>
          <w:rFonts w:asciiTheme="minorHAnsi" w:hAnsiTheme="minorHAnsi"/>
          <w:lang w:val="sv-SE"/>
        </w:rPr>
        <w:t xml:space="preserve">– MSC Cruises – den Schweiz-baserade privatägda kryssningslinjen som är världens största och marknadsledande i Europa, Sydamerika och Sydafrika – presenterade idag ett andra fartyg som kommer att köra från hemmahamnen i Havanna tillsammans med </w:t>
      </w:r>
      <w:r>
        <w:rPr>
          <w:rFonts w:asciiTheme="minorHAnsi" w:hAnsiTheme="minorHAnsi"/>
          <w:i/>
          <w:iCs/>
          <w:lang w:val="sv-SE"/>
        </w:rPr>
        <w:t>MSC Opera</w:t>
      </w:r>
      <w:r>
        <w:rPr>
          <w:rFonts w:asciiTheme="minorHAnsi" w:hAnsiTheme="minorHAnsi"/>
          <w:lang w:val="sv-SE"/>
        </w:rPr>
        <w:t xml:space="preserve">. Det handlar om det helt renoverade </w:t>
      </w:r>
      <w:r>
        <w:rPr>
          <w:rFonts w:asciiTheme="minorHAnsi" w:hAnsiTheme="minorHAnsi"/>
          <w:i/>
          <w:iCs/>
          <w:lang w:val="sv-SE"/>
        </w:rPr>
        <w:t>MSC Armonia</w:t>
      </w:r>
      <w:r>
        <w:rPr>
          <w:rFonts w:asciiTheme="minorHAnsi" w:hAnsiTheme="minorHAnsi"/>
          <w:lang w:val="sv-SE"/>
        </w:rPr>
        <w:t xml:space="preserve">. Tidigare idag gjorde MSC Armonia sitt första stopp i Havanna efter den första delen av sin långa resa från Genova, Italien. </w:t>
      </w:r>
    </w:p>
    <w:p w14:paraId="21DED17F" w14:textId="77777777" w:rsidR="007E7394" w:rsidRPr="0013611E" w:rsidRDefault="007E7394" w:rsidP="00BB397D">
      <w:pPr>
        <w:jc w:val="both"/>
        <w:rPr>
          <w:rFonts w:asciiTheme="minorHAnsi" w:eastAsia="Batang" w:hAnsiTheme="minorHAnsi" w:cs="Calibri"/>
        </w:rPr>
      </w:pPr>
    </w:p>
    <w:p w14:paraId="7C17C3A9" w14:textId="77777777" w:rsidR="00733E59" w:rsidRPr="0013611E" w:rsidRDefault="00733E59" w:rsidP="00733E59">
      <w:pPr>
        <w:jc w:val="both"/>
      </w:pPr>
      <w:r>
        <w:rPr>
          <w:rFonts w:asciiTheme="minorHAnsi" w:hAnsiTheme="minorHAnsi"/>
          <w:lang w:val="sv-SE"/>
        </w:rPr>
        <w:t xml:space="preserve">MSC Cruises var den första globala kryssningslinjen i hemmahamnen i Havanna, Kuba 2015. Det innebar att man la till både </w:t>
      </w:r>
      <w:r>
        <w:rPr>
          <w:lang w:val="sv-SE"/>
        </w:rPr>
        <w:t>Havanna och Isla de la Juventud i sina populära resplaner i Kari</w:t>
      </w:r>
      <w:r w:rsidR="00E837F0">
        <w:rPr>
          <w:lang w:val="sv-SE"/>
        </w:rPr>
        <w:t>bien och Antillerna för att möta</w:t>
      </w:r>
      <w:r>
        <w:rPr>
          <w:rFonts w:asciiTheme="minorHAnsi" w:hAnsiTheme="minorHAnsi"/>
          <w:lang w:val="sv-SE"/>
        </w:rPr>
        <w:t xml:space="preserve"> den ständigt ökande efterfrågan från internationella gäster som tittade på de många olika resorna i den regionen och för att nå en av de mest eftersöka kultur- och turistdestinationerna i världen: Kuba.</w:t>
      </w:r>
    </w:p>
    <w:p w14:paraId="36BA1205" w14:textId="77777777" w:rsidR="00733E59" w:rsidRPr="0013611E" w:rsidRDefault="00733E59" w:rsidP="00BB397D">
      <w:pPr>
        <w:jc w:val="both"/>
        <w:rPr>
          <w:rFonts w:asciiTheme="minorHAnsi" w:eastAsia="Batang" w:hAnsiTheme="minorHAnsi" w:cs="Calibri"/>
        </w:rPr>
      </w:pPr>
    </w:p>
    <w:p w14:paraId="1B522BC0" w14:textId="77777777" w:rsidR="000A408D" w:rsidRPr="0013611E" w:rsidRDefault="00433445" w:rsidP="00C71035">
      <w:pPr>
        <w:jc w:val="both"/>
        <w:rPr>
          <w:rFonts w:asciiTheme="minorHAnsi" w:eastAsia="Batang" w:hAnsiTheme="minorHAnsi" w:cs="Calibri"/>
        </w:rPr>
      </w:pPr>
      <w:r>
        <w:rPr>
          <w:lang w:val="sv-SE"/>
        </w:rPr>
        <w:t>Lanseringen av ett andra fartyg från MSC Cruises visar att företaget utvecklar sin verksamhet i regionen ytterligare och kan erbjuda ett större utbud av destinationer och avgångar ut från Kuba till gäster från [lägg till land]. Det räcker inte med det. Resorna börjar dessutom med två eller tre dagar i Havanna vilket ger gästerna tid att verkligen uppleva staden och samtidigt njuta av bekvämligheterna i sina hytter. Tack vare den ökade kapaciteten kan gäster från</w:t>
      </w:r>
      <w:r w:rsidR="00E64AFF">
        <w:rPr>
          <w:lang w:val="sv-SE"/>
        </w:rPr>
        <w:t xml:space="preserve"> Sverige</w:t>
      </w:r>
      <w:r>
        <w:rPr>
          <w:lang w:val="sv-SE"/>
        </w:rPr>
        <w:t xml:space="preserve"> nu kryssa året runt från och till Kuba, under både sommar och vinter.</w:t>
      </w:r>
    </w:p>
    <w:p w14:paraId="3A6527BD" w14:textId="77777777" w:rsidR="00DD6808" w:rsidRDefault="00DD6808" w:rsidP="00BB397D">
      <w:pPr>
        <w:jc w:val="both"/>
      </w:pPr>
    </w:p>
    <w:p w14:paraId="55B23FF8" w14:textId="77777777" w:rsidR="00760A0C" w:rsidRPr="00760A0C" w:rsidRDefault="00E64AFF" w:rsidP="00BB397D">
      <w:pPr>
        <w:jc w:val="both"/>
        <w:rPr>
          <w:i/>
        </w:rPr>
      </w:pPr>
      <w:r>
        <w:rPr>
          <w:lang w:val="sv-SE"/>
        </w:rPr>
        <w:t xml:space="preserve">Claes </w:t>
      </w:r>
      <w:proofErr w:type="spellStart"/>
      <w:r>
        <w:rPr>
          <w:lang w:val="sv-SE"/>
        </w:rPr>
        <w:t>Tamm</w:t>
      </w:r>
      <w:proofErr w:type="spellEnd"/>
      <w:r w:rsidR="00E30191">
        <w:rPr>
          <w:lang w:val="sv-SE"/>
        </w:rPr>
        <w:t xml:space="preserve">, chef för MSC CRUISES i </w:t>
      </w:r>
      <w:r>
        <w:rPr>
          <w:lang w:val="sv-SE"/>
        </w:rPr>
        <w:t>Sverige</w:t>
      </w:r>
      <w:r w:rsidR="00E30191">
        <w:rPr>
          <w:lang w:val="sv-SE"/>
        </w:rPr>
        <w:t xml:space="preserve"> säger: </w:t>
      </w:r>
      <w:r w:rsidR="00E30191">
        <w:rPr>
          <w:i/>
          <w:iCs/>
          <w:lang w:val="sv-SE"/>
        </w:rPr>
        <w:t>”Vi på MSC Cruises arbetar ständigt med att förbättra vårt reseutbud för gästerna så att de kan upptäcka nya destinationer och kulturer på ett unikt sätt. Vi är mycket stolta över att vara den första internationella kryssningslinjen att erbjuda våra gäster kubanska destinationer och det ska bli ett sant nöje att ge dem utökad kapacitet och kryssningar året runt.”</w:t>
      </w:r>
    </w:p>
    <w:p w14:paraId="324D03C8" w14:textId="77777777" w:rsidR="00760A0C" w:rsidRPr="0034232A" w:rsidRDefault="00760A0C" w:rsidP="00BB397D">
      <w:pPr>
        <w:jc w:val="both"/>
      </w:pPr>
    </w:p>
    <w:p w14:paraId="4F96DEB4" w14:textId="77777777" w:rsidR="00DD6808" w:rsidRPr="0034232A" w:rsidRDefault="000A5BB9" w:rsidP="00BB397D">
      <w:pPr>
        <w:jc w:val="both"/>
      </w:pPr>
      <w:r>
        <w:rPr>
          <w:lang w:val="sv-SE"/>
        </w:rPr>
        <w:t xml:space="preserve">Både </w:t>
      </w:r>
      <w:r>
        <w:rPr>
          <w:i/>
          <w:iCs/>
          <w:lang w:val="sv-SE"/>
        </w:rPr>
        <w:t>MSC Armonia</w:t>
      </w:r>
      <w:r>
        <w:rPr>
          <w:lang w:val="sv-SE"/>
        </w:rPr>
        <w:t xml:space="preserve"> och </w:t>
      </w:r>
      <w:r>
        <w:rPr>
          <w:i/>
          <w:iCs/>
          <w:lang w:val="sv-SE"/>
        </w:rPr>
        <w:t>MSC Opera</w:t>
      </w:r>
      <w:r>
        <w:rPr>
          <w:lang w:val="sv-SE"/>
        </w:rPr>
        <w:t xml:space="preserve"> genomgick nyligen en total renovering som en del av företagets renässansprogram om 200 miljoner € och de är nu redo att ge våra gäster enastående nivåer av komfort, service och underhållning. Som en del av det här multimiljonprojektet kan nu båda fartygen erbjuda balkonghyttar med otrolig panoramautsikt över havet, fler middagsanläggningar med bredare utbud av </w:t>
      </w:r>
      <w:r>
        <w:rPr>
          <w:rFonts w:asciiTheme="minorHAnsi" w:hAnsiTheme="minorHAnsi"/>
          <w:lang w:val="sv-SE"/>
        </w:rPr>
        <w:t>färska och autentiska matalternativ, nya underhållningsområden och ett utvidgat MSC Aurea Spa för gäster som vill skämmas bort under seglingen.</w:t>
      </w:r>
    </w:p>
    <w:p w14:paraId="69EA916E" w14:textId="77777777" w:rsidR="003B7528" w:rsidRPr="0034232A" w:rsidRDefault="003B7528" w:rsidP="00BB397D">
      <w:pPr>
        <w:jc w:val="both"/>
        <w:rPr>
          <w:i/>
        </w:rPr>
      </w:pPr>
    </w:p>
    <w:p w14:paraId="66DA1455" w14:textId="77777777" w:rsidR="00187851" w:rsidRPr="0034232A" w:rsidRDefault="00E64AFF" w:rsidP="00BB397D">
      <w:pPr>
        <w:jc w:val="both"/>
        <w:rPr>
          <w:i/>
        </w:rPr>
      </w:pPr>
      <w:r>
        <w:rPr>
          <w:lang w:val="sv-SE"/>
        </w:rPr>
        <w:t xml:space="preserve">Claes </w:t>
      </w:r>
      <w:proofErr w:type="spellStart"/>
      <w:r>
        <w:rPr>
          <w:lang w:val="sv-SE"/>
        </w:rPr>
        <w:t>Tamm</w:t>
      </w:r>
      <w:proofErr w:type="spellEnd"/>
      <w:r w:rsidR="006F5A7B">
        <w:rPr>
          <w:lang w:val="sv-SE"/>
        </w:rPr>
        <w:t xml:space="preserve"> lägger till</w:t>
      </w:r>
      <w:r w:rsidR="006F5A7B">
        <w:rPr>
          <w:i/>
          <w:iCs/>
          <w:lang w:val="sv-SE"/>
        </w:rPr>
        <w:t>:</w:t>
      </w:r>
      <w:r w:rsidR="006F5A7B">
        <w:rPr>
          <w:lang w:val="sv-SE"/>
        </w:rPr>
        <w:t xml:space="preserve"> </w:t>
      </w:r>
      <w:r w:rsidR="006F5A7B">
        <w:rPr>
          <w:i/>
          <w:iCs/>
          <w:lang w:val="sv-SE"/>
        </w:rPr>
        <w:t>“Kuba och Karibien är perfekta destinationer för både kulturälskare och soldyrkare. Ön är ett unikt kulturnav där man hittar en distinkt blandning av traditioner tack vare det rika kulturarvet som är unikt för regionen</w:t>
      </w:r>
      <w:r w:rsidR="00E837F0">
        <w:rPr>
          <w:i/>
          <w:iCs/>
          <w:lang w:val="sv-SE"/>
        </w:rPr>
        <w:t xml:space="preserve">. Här finns bland annat </w:t>
      </w:r>
      <w:r>
        <w:rPr>
          <w:i/>
          <w:iCs/>
          <w:lang w:val="sv-SE"/>
        </w:rPr>
        <w:t>ett</w:t>
      </w:r>
      <w:r w:rsidR="00E837F0">
        <w:rPr>
          <w:i/>
          <w:iCs/>
          <w:lang w:val="sv-SE"/>
        </w:rPr>
        <w:t xml:space="preserve"> antal </w:t>
      </w:r>
      <w:r w:rsidR="006F5A7B">
        <w:rPr>
          <w:i/>
          <w:iCs/>
          <w:lang w:val="sv-SE"/>
        </w:rPr>
        <w:t>platser som är upptagna på UNESCO:s världsarvslista.”</w:t>
      </w:r>
    </w:p>
    <w:p w14:paraId="574AE5E2" w14:textId="77777777" w:rsidR="009A5952" w:rsidRPr="0034232A" w:rsidRDefault="009A5952" w:rsidP="00BB397D">
      <w:pPr>
        <w:jc w:val="both"/>
      </w:pPr>
    </w:p>
    <w:p w14:paraId="6F61E33E" w14:textId="77777777" w:rsidR="000A5BB9" w:rsidRDefault="00303E37" w:rsidP="00BB397D">
      <w:pPr>
        <w:jc w:val="both"/>
      </w:pPr>
      <w:r>
        <w:rPr>
          <w:lang w:val="sv-SE"/>
        </w:rPr>
        <w:t>Kuba-paketen startar på</w:t>
      </w:r>
      <w:r w:rsidR="00E64AFF">
        <w:rPr>
          <w:lang w:val="sv-SE"/>
        </w:rPr>
        <w:t xml:space="preserve"> 4919 kr</w:t>
      </w:r>
      <w:r>
        <w:rPr>
          <w:lang w:val="sv-SE"/>
        </w:rPr>
        <w:t xml:space="preserve"> </w:t>
      </w:r>
      <w:r w:rsidR="00E64AFF">
        <w:rPr>
          <w:lang w:val="sv-SE"/>
        </w:rPr>
        <w:t>för endast kryssningen</w:t>
      </w:r>
      <w:r w:rsidR="009A17C5">
        <w:rPr>
          <w:lang w:val="sv-SE"/>
        </w:rPr>
        <w:t xml:space="preserve"> eller</w:t>
      </w:r>
      <w:r w:rsidR="00E64AFF">
        <w:rPr>
          <w:lang w:val="sv-SE"/>
        </w:rPr>
        <w:t xml:space="preserve"> </w:t>
      </w:r>
      <w:r w:rsidR="009A17C5">
        <w:rPr>
          <w:lang w:val="sv-SE"/>
        </w:rPr>
        <w:t xml:space="preserve">12789 med flyg </w:t>
      </w:r>
      <w:r>
        <w:rPr>
          <w:lang w:val="sv-SE"/>
        </w:rPr>
        <w:t>från</w:t>
      </w:r>
      <w:r w:rsidR="009A17C5">
        <w:rPr>
          <w:lang w:val="sv-SE"/>
        </w:rPr>
        <w:t xml:space="preserve"> exempelvis</w:t>
      </w:r>
      <w:r>
        <w:rPr>
          <w:lang w:val="sv-SE"/>
        </w:rPr>
        <w:t xml:space="preserve"> </w:t>
      </w:r>
      <w:r w:rsidR="00E64AFF">
        <w:rPr>
          <w:lang w:val="sv-SE"/>
        </w:rPr>
        <w:t xml:space="preserve">Stockholm, Göteborg eller Köpenhamn </w:t>
      </w:r>
      <w:r>
        <w:rPr>
          <w:lang w:val="sv-SE"/>
        </w:rPr>
        <w:t xml:space="preserve">med MSC Cruises Fly &amp; cruise-partner, bland annat </w:t>
      </w:r>
      <w:r w:rsidR="00E64AFF">
        <w:rPr>
          <w:lang w:val="sv-SE"/>
        </w:rPr>
        <w:t xml:space="preserve">Air </w:t>
      </w:r>
      <w:proofErr w:type="spellStart"/>
      <w:r w:rsidR="00E64AFF">
        <w:rPr>
          <w:lang w:val="sv-SE"/>
        </w:rPr>
        <w:t>France</w:t>
      </w:r>
      <w:proofErr w:type="spellEnd"/>
      <w:r>
        <w:rPr>
          <w:lang w:val="sv-SE"/>
        </w:rPr>
        <w:t>.</w:t>
      </w:r>
    </w:p>
    <w:p w14:paraId="1957C10E" w14:textId="77777777" w:rsidR="00C6280C" w:rsidRDefault="00C6280C" w:rsidP="00BB397D">
      <w:pPr>
        <w:jc w:val="both"/>
      </w:pPr>
    </w:p>
    <w:p w14:paraId="5695EF8E" w14:textId="77777777" w:rsidR="00C6280C" w:rsidRPr="001747DE" w:rsidRDefault="001747DE" w:rsidP="001747DE">
      <w:pPr>
        <w:jc w:val="center"/>
        <w:rPr>
          <w:b/>
        </w:rPr>
      </w:pPr>
      <w:r>
        <w:rPr>
          <w:b/>
          <w:bCs/>
          <w:lang w:val="sv-SE"/>
        </w:rPr>
        <w:t>-SLUT-</w:t>
      </w:r>
    </w:p>
    <w:p w14:paraId="511400A3" w14:textId="77777777" w:rsidR="00303E37" w:rsidRDefault="00303E37" w:rsidP="00BB397D">
      <w:pPr>
        <w:jc w:val="both"/>
        <w:rPr>
          <w:b/>
        </w:rPr>
      </w:pPr>
    </w:p>
    <w:p w14:paraId="07695631" w14:textId="77777777" w:rsidR="00303E37" w:rsidRDefault="00303E37" w:rsidP="00BB397D">
      <w:pPr>
        <w:jc w:val="both"/>
        <w:rPr>
          <w:b/>
        </w:rPr>
      </w:pPr>
    </w:p>
    <w:p w14:paraId="6F1C5BA2" w14:textId="77777777" w:rsidR="001747DE" w:rsidRDefault="001747DE">
      <w:pPr>
        <w:spacing w:after="160" w:line="259" w:lineRule="auto"/>
        <w:rPr>
          <w:b/>
        </w:rPr>
      </w:pPr>
      <w:r>
        <w:rPr>
          <w:b/>
          <w:bCs/>
          <w:lang w:val="sv-SE"/>
        </w:rPr>
        <w:br w:type="page"/>
      </w:r>
    </w:p>
    <w:p w14:paraId="2DF43AC8" w14:textId="77777777" w:rsidR="001747DE" w:rsidRDefault="001747DE" w:rsidP="00BB397D">
      <w:pPr>
        <w:jc w:val="both"/>
        <w:rPr>
          <w:b/>
        </w:rPr>
      </w:pPr>
      <w:r>
        <w:rPr>
          <w:b/>
          <w:bCs/>
          <w:lang w:val="sv-SE"/>
        </w:rPr>
        <w:lastRenderedPageBreak/>
        <w:t xml:space="preserve">Ytterligare information: </w:t>
      </w:r>
    </w:p>
    <w:p w14:paraId="0D7FD7E9" w14:textId="77777777" w:rsidR="001747DE" w:rsidRDefault="001747DE" w:rsidP="00BB397D">
      <w:pPr>
        <w:jc w:val="both"/>
        <w:rPr>
          <w:b/>
        </w:rPr>
      </w:pPr>
    </w:p>
    <w:p w14:paraId="7C8AC388" w14:textId="77777777" w:rsidR="00233172" w:rsidRPr="001747DE" w:rsidRDefault="000A72F6" w:rsidP="00BB397D">
      <w:pPr>
        <w:jc w:val="both"/>
        <w:rPr>
          <w:b/>
          <w:i/>
        </w:rPr>
      </w:pPr>
      <w:r>
        <w:rPr>
          <w:b/>
          <w:bCs/>
          <w:i/>
          <w:iCs/>
          <w:lang w:val="sv-SE"/>
        </w:rPr>
        <w:t>RESPLANER</w:t>
      </w:r>
    </w:p>
    <w:p w14:paraId="727C39F4" w14:textId="77777777" w:rsidR="00233172" w:rsidRPr="00233172" w:rsidRDefault="00233172" w:rsidP="00BB397D">
      <w:pPr>
        <w:jc w:val="both"/>
      </w:pPr>
      <w:r>
        <w:rPr>
          <w:lang w:val="sv-SE"/>
        </w:rPr>
        <w:t>MSC Cruises erbjuder tre huvudresor från Havanna, Kuba:</w:t>
      </w:r>
    </w:p>
    <w:p w14:paraId="22C84818" w14:textId="77777777" w:rsidR="00233172" w:rsidRDefault="00233172" w:rsidP="00BB397D">
      <w:pPr>
        <w:jc w:val="both"/>
        <w:rPr>
          <w:b/>
        </w:rPr>
      </w:pPr>
    </w:p>
    <w:p w14:paraId="78827D55" w14:textId="77777777" w:rsidR="00233172" w:rsidRDefault="00233172" w:rsidP="00BB397D">
      <w:pPr>
        <w:jc w:val="both"/>
      </w:pPr>
      <w:r>
        <w:rPr>
          <w:lang w:val="sv-SE"/>
        </w:rPr>
        <w:t>7 nätter – två nätter i Havanna följt av Montego Bay, Jamaica, George Town, Caymanöarna och Cozumel, Mexiko innan resan går tillbaka till Havanna.</w:t>
      </w:r>
    </w:p>
    <w:p w14:paraId="410F240F" w14:textId="77777777" w:rsidR="005F78E1" w:rsidRDefault="005F78E1" w:rsidP="00BB397D">
      <w:pPr>
        <w:jc w:val="both"/>
      </w:pPr>
    </w:p>
    <w:p w14:paraId="7CE728CA" w14:textId="77777777" w:rsidR="005F78E1" w:rsidRPr="00233172" w:rsidRDefault="00193EBB" w:rsidP="00BB397D">
      <w:pPr>
        <w:jc w:val="both"/>
      </w:pPr>
      <w:r>
        <w:rPr>
          <w:lang w:val="sv-SE"/>
        </w:rPr>
        <w:t>7 nätter – en natt i Havanna följt av Belize, Isla de Roatan, Honduras, Costa Maya, Mexiko, Isla de la Juventud, Kuba innan resan går tillbaka till Havanna.</w:t>
      </w:r>
    </w:p>
    <w:p w14:paraId="4B14C950" w14:textId="77777777" w:rsidR="00233172" w:rsidRPr="00233172" w:rsidRDefault="00233172" w:rsidP="00BB397D">
      <w:pPr>
        <w:jc w:val="both"/>
      </w:pPr>
    </w:p>
    <w:p w14:paraId="777BECAF" w14:textId="77777777" w:rsidR="00233172" w:rsidRDefault="00233172" w:rsidP="00BB397D">
      <w:pPr>
        <w:jc w:val="both"/>
      </w:pPr>
      <w:r>
        <w:rPr>
          <w:lang w:val="sv-SE"/>
        </w:rPr>
        <w:t>14 nätter – en natt i Havanna följt av Belize City, Belize, Isla de Roatan, Honduras, Costa Maya, Mexiko, Isla de la Juventud, Kuba, ytterligare två nätter i Havanna, Montego Bay, Jamaica, George Town, Caymanöarna, Cozumel, Mexiko innan resan avslutas i Havanna.</w:t>
      </w:r>
    </w:p>
    <w:p w14:paraId="6833E19E" w14:textId="77777777" w:rsidR="005F78E1" w:rsidRDefault="005F78E1" w:rsidP="00BB397D">
      <w:pPr>
        <w:jc w:val="both"/>
      </w:pPr>
    </w:p>
    <w:p w14:paraId="296367E8" w14:textId="77777777" w:rsidR="0082475A" w:rsidRDefault="005F78E1" w:rsidP="00BB397D">
      <w:pPr>
        <w:jc w:val="both"/>
        <w:rPr>
          <w:lang w:val="sv-SE"/>
        </w:rPr>
      </w:pPr>
      <w:r>
        <w:rPr>
          <w:lang w:val="sv-SE"/>
        </w:rPr>
        <w:t>Mer information om resplanerna finns på</w:t>
      </w:r>
      <w:r w:rsidR="0082475A">
        <w:rPr>
          <w:lang w:val="sv-SE"/>
        </w:rPr>
        <w:t>:</w:t>
      </w:r>
      <w:r>
        <w:rPr>
          <w:lang w:val="sv-SE"/>
        </w:rPr>
        <w:t xml:space="preserve"> </w:t>
      </w:r>
    </w:p>
    <w:p w14:paraId="6595EC45" w14:textId="77777777" w:rsidR="005F78E1" w:rsidRPr="00233172" w:rsidRDefault="0082475A" w:rsidP="00BB397D">
      <w:pPr>
        <w:jc w:val="both"/>
      </w:pPr>
      <w:r w:rsidRPr="0082475A">
        <w:rPr>
          <w:lang w:val="sv-SE"/>
        </w:rPr>
        <w:t>https</w:t>
      </w:r>
      <w:proofErr w:type="gramStart"/>
      <w:r w:rsidRPr="0082475A">
        <w:rPr>
          <w:lang w:val="sv-SE"/>
        </w:rPr>
        <w:t>://</w:t>
      </w:r>
      <w:proofErr w:type="gramEnd"/>
      <w:r w:rsidRPr="0082475A">
        <w:rPr>
          <w:lang w:val="sv-SE"/>
        </w:rPr>
        <w:t>www.msccruises.se/sv-se/Priser/Destinationer/Kuba.aspx</w:t>
      </w:r>
      <w:r w:rsidR="005F78E1">
        <w:rPr>
          <w:lang w:val="sv-SE"/>
        </w:rPr>
        <w:t>.</w:t>
      </w:r>
    </w:p>
    <w:p w14:paraId="43960DB9" w14:textId="77777777" w:rsidR="00233172" w:rsidRPr="0034232A" w:rsidRDefault="00233172" w:rsidP="00BB397D">
      <w:pPr>
        <w:jc w:val="both"/>
        <w:rPr>
          <w:rStyle w:val="apple-converted-space"/>
          <w:rFonts w:ascii="Helvetica" w:hAnsi="Helvetica" w:cs="Helvetica"/>
          <w:color w:val="000033"/>
          <w:sz w:val="20"/>
          <w:szCs w:val="20"/>
          <w:shd w:val="clear" w:color="auto" w:fill="FFFFFF"/>
        </w:rPr>
      </w:pPr>
    </w:p>
    <w:p w14:paraId="6E99594E" w14:textId="77777777" w:rsidR="000A72F6" w:rsidRPr="001747DE" w:rsidRDefault="000A72F6" w:rsidP="000A72F6">
      <w:pPr>
        <w:jc w:val="both"/>
        <w:rPr>
          <w:b/>
          <w:i/>
        </w:rPr>
      </w:pPr>
      <w:r>
        <w:rPr>
          <w:b/>
          <w:bCs/>
          <w:i/>
          <w:iCs/>
          <w:lang w:val="sv-SE"/>
        </w:rPr>
        <w:t>OM KUBA SOM DESTINATION</w:t>
      </w:r>
    </w:p>
    <w:p w14:paraId="0C040325" w14:textId="77777777" w:rsidR="000A72F6" w:rsidRPr="0034232A" w:rsidRDefault="000A72F6" w:rsidP="000A72F6">
      <w:pPr>
        <w:jc w:val="both"/>
      </w:pPr>
      <w:r>
        <w:rPr>
          <w:lang w:val="sv-SE"/>
        </w:rPr>
        <w:t>MSC Cruises erbjuder två destinationer på Kuba: Havanna och Isla de la Juventud.</w:t>
      </w:r>
    </w:p>
    <w:p w14:paraId="10F95505" w14:textId="77777777" w:rsidR="000A72F6" w:rsidRPr="0034232A" w:rsidRDefault="000A72F6" w:rsidP="000A72F6">
      <w:pPr>
        <w:jc w:val="both"/>
      </w:pPr>
    </w:p>
    <w:p w14:paraId="483F6B98" w14:textId="77777777" w:rsidR="000A72F6" w:rsidRPr="0034232A" w:rsidRDefault="000A72F6" w:rsidP="000A72F6">
      <w:pPr>
        <w:pStyle w:val="ListParagraph"/>
        <w:numPr>
          <w:ilvl w:val="0"/>
          <w:numId w:val="3"/>
        </w:numPr>
        <w:jc w:val="both"/>
      </w:pPr>
      <w:r>
        <w:rPr>
          <w:lang w:val="sv-SE"/>
        </w:rPr>
        <w:t>Havanna</w:t>
      </w:r>
    </w:p>
    <w:p w14:paraId="440F8AB3" w14:textId="77777777" w:rsidR="000A72F6" w:rsidRDefault="000A72F6" w:rsidP="000A72F6">
      <w:pPr>
        <w:jc w:val="both"/>
      </w:pPr>
      <w:r>
        <w:rPr>
          <w:lang w:val="sv-SE"/>
        </w:rPr>
        <w:t>Havanna, Kubas huvudstad, ligger på öns nordligaste kust. Både MSC Opera och MSC Armonia lägger till i den historiska hamnen, vilket ger gästerna direktåtkomst till staden.</w:t>
      </w:r>
    </w:p>
    <w:p w14:paraId="2348BEC2" w14:textId="77777777" w:rsidR="000A72F6" w:rsidRPr="0034232A" w:rsidRDefault="000A72F6" w:rsidP="000A72F6">
      <w:pPr>
        <w:jc w:val="both"/>
      </w:pPr>
      <w:r>
        <w:rPr>
          <w:lang w:val="sv-SE"/>
        </w:rPr>
        <w:t>Havanna är en stad full av kultur, unik mat och cool jazzmusik och är känd för den livliga stämningen och färgstarka livsstilen. Gästerna kan förvänta sig att se influenser av spansk arkitektur från stadens historia som alltjämt är levande</w:t>
      </w:r>
      <w:r w:rsidR="00F85549">
        <w:rPr>
          <w:lang w:val="sv-SE"/>
        </w:rPr>
        <w:t>,</w:t>
      </w:r>
      <w:r>
        <w:rPr>
          <w:lang w:val="sv-SE"/>
        </w:rPr>
        <w:t xml:space="preserve"> och den gamla delen av Havanna är ett måste.</w:t>
      </w:r>
    </w:p>
    <w:p w14:paraId="38CAE820" w14:textId="77777777" w:rsidR="000A72F6" w:rsidRPr="0034232A" w:rsidRDefault="000A72F6" w:rsidP="000A72F6">
      <w:pPr>
        <w:jc w:val="both"/>
      </w:pPr>
    </w:p>
    <w:p w14:paraId="5B37F0AF" w14:textId="77777777" w:rsidR="000A72F6" w:rsidRPr="0034232A" w:rsidRDefault="000A72F6" w:rsidP="000A72F6">
      <w:pPr>
        <w:pStyle w:val="ListParagraph"/>
        <w:numPr>
          <w:ilvl w:val="0"/>
          <w:numId w:val="3"/>
        </w:numPr>
        <w:jc w:val="both"/>
      </w:pPr>
      <w:r>
        <w:rPr>
          <w:lang w:val="sv-SE"/>
        </w:rPr>
        <w:t>Isla de la Juventud</w:t>
      </w:r>
    </w:p>
    <w:p w14:paraId="0C195A58" w14:textId="77777777" w:rsidR="000A72F6" w:rsidRPr="0034232A" w:rsidRDefault="000A72F6" w:rsidP="000A72F6">
      <w:pPr>
        <w:jc w:val="both"/>
        <w:rPr>
          <w:rStyle w:val="apple-converted-space"/>
          <w:rFonts w:ascii="Helvetica" w:hAnsi="Helvetica" w:cs="Helvetica"/>
          <w:color w:val="000033"/>
          <w:sz w:val="20"/>
          <w:szCs w:val="20"/>
          <w:shd w:val="clear" w:color="auto" w:fill="FFFFFF"/>
        </w:rPr>
      </w:pPr>
      <w:r>
        <w:rPr>
          <w:lang w:val="sv-SE"/>
        </w:rPr>
        <w:t xml:space="preserve">Isla de la Juventud ligger 50 km från den sydvästra kusten på Kubas huvudö och kallas ofta en sällsynt, gömd skatt. På ön är livet betydligt långsammare än i Havanna. Det är den perfekta destinationen för den som vill gå längs stränderna eller förlora sig på någon av de många vandringslederna. Med färre än 90 000 invånare finns garanterat utrymme för lugn och ro, oavsett om du </w:t>
      </w:r>
      <w:r w:rsidR="00A14AA6">
        <w:rPr>
          <w:lang w:val="sv-SE"/>
        </w:rPr>
        <w:t>kopplar av</w:t>
      </w:r>
      <w:r>
        <w:rPr>
          <w:lang w:val="sv-SE"/>
        </w:rPr>
        <w:t xml:space="preserve"> på stranden med en god bok eller genom att betrakta de exotiska växterna och djurlivet på ön</w:t>
      </w:r>
      <w:r>
        <w:rPr>
          <w:rStyle w:val="apple-converted-space"/>
          <w:rFonts w:ascii="Helvetica" w:hAnsi="Helvetica" w:cs="Helvetica"/>
          <w:color w:val="000033"/>
          <w:sz w:val="20"/>
          <w:szCs w:val="20"/>
          <w:shd w:val="clear" w:color="auto" w:fill="FFFFFF"/>
          <w:lang w:val="sv-SE"/>
        </w:rPr>
        <w:t>.</w:t>
      </w:r>
    </w:p>
    <w:p w14:paraId="43ABA39B" w14:textId="77777777" w:rsidR="000A72F6" w:rsidRDefault="000A72F6" w:rsidP="00BB397D">
      <w:pPr>
        <w:jc w:val="both"/>
        <w:rPr>
          <w:b/>
        </w:rPr>
      </w:pPr>
    </w:p>
    <w:p w14:paraId="2AB04FA5" w14:textId="77777777" w:rsidR="0034232A" w:rsidRPr="001747DE" w:rsidRDefault="000A72F6" w:rsidP="00BB397D">
      <w:pPr>
        <w:jc w:val="both"/>
        <w:rPr>
          <w:rStyle w:val="apple-converted-space"/>
          <w:b/>
          <w:i/>
        </w:rPr>
      </w:pPr>
      <w:r>
        <w:rPr>
          <w:b/>
          <w:bCs/>
          <w:i/>
          <w:iCs/>
          <w:lang w:val="sv-SE"/>
        </w:rPr>
        <w:t>ATT GÖRA PÅ KUBA</w:t>
      </w:r>
    </w:p>
    <w:p w14:paraId="48EC3AB7" w14:textId="77777777" w:rsidR="00FE23DF" w:rsidRDefault="00607A84" w:rsidP="00BB397D">
      <w:pPr>
        <w:jc w:val="both"/>
      </w:pPr>
      <w:r>
        <w:rPr>
          <w:lang w:val="sv-SE"/>
        </w:rPr>
        <w:t>Under besöket på Kuba kan MSC Cruises gäster se och uppleva allt som den exotiska karibiska ön har att erbjuda genom särskilt framtagna utflykter. Det finns bland annat guidade turer i staden Trinidad som är klassat som världsarv, ett besök till naturreservatet Las Terrazas med 5 000 hektar av skog eller kurser i att rulla en bra kubansk cigarr i en närliggande verkstad.</w:t>
      </w:r>
    </w:p>
    <w:p w14:paraId="29956D27" w14:textId="77777777" w:rsidR="00FE23DF" w:rsidRDefault="00FE23DF" w:rsidP="00BB397D">
      <w:pPr>
        <w:jc w:val="both"/>
      </w:pPr>
    </w:p>
    <w:p w14:paraId="64892F82" w14:textId="77777777" w:rsidR="00FE23DF" w:rsidRDefault="00FE23DF" w:rsidP="00BB397D">
      <w:pPr>
        <w:jc w:val="both"/>
      </w:pPr>
      <w:r>
        <w:rPr>
          <w:lang w:val="sv-SE"/>
        </w:rPr>
        <w:t>Den som vill se mer av staden Havanna med en känsla av glamour från 50-talet kan delta i en rundtur på 3,5 timmar i en klassisk, färgstark amerikansk bil. Under turen stannar vi till exempel vid Hotel Nacional där du kan se en ”hall of fame” över kändisar från förr och nu, och på vackra Malecón Boulevard som tar slut vid Plaza de la Revolución – torget som är känt för den 18 meter höga statyn över den kubanska hjälten José Martí.</w:t>
      </w:r>
    </w:p>
    <w:p w14:paraId="7DF06CDC" w14:textId="77777777" w:rsidR="00F52F74" w:rsidRDefault="00F52F74" w:rsidP="00BB397D">
      <w:pPr>
        <w:jc w:val="both"/>
      </w:pPr>
    </w:p>
    <w:p w14:paraId="0B8D1D93" w14:textId="77777777" w:rsidR="0082475A" w:rsidRDefault="00F52F74" w:rsidP="00BB397D">
      <w:pPr>
        <w:jc w:val="both"/>
        <w:rPr>
          <w:lang w:val="sv-SE"/>
        </w:rPr>
      </w:pPr>
      <w:r>
        <w:rPr>
          <w:lang w:val="sv-SE"/>
        </w:rPr>
        <w:t xml:space="preserve">Det finns verkligen en utflykt för alla smaker – strandälskare kan tillbringa dagen på den fantastiska stranden Santa Maria del </w:t>
      </w:r>
      <w:proofErr w:type="gramStart"/>
      <w:r>
        <w:rPr>
          <w:lang w:val="sv-SE"/>
        </w:rPr>
        <w:t>Mar</w:t>
      </w:r>
      <w:proofErr w:type="gramEnd"/>
      <w:r>
        <w:rPr>
          <w:lang w:val="sv-SE"/>
        </w:rPr>
        <w:t xml:space="preserve"> medan en Tropicana Cabaret kan upplevas i Havannaförorten Marianao. Mer information om MSC Cruises utflykter på Kuba finns på</w:t>
      </w:r>
      <w:r w:rsidR="0082475A">
        <w:rPr>
          <w:lang w:val="sv-SE"/>
        </w:rPr>
        <w:t>:</w:t>
      </w:r>
      <w:r>
        <w:rPr>
          <w:lang w:val="sv-SE"/>
        </w:rPr>
        <w:t xml:space="preserve"> </w:t>
      </w:r>
    </w:p>
    <w:p w14:paraId="3FB44860" w14:textId="77777777" w:rsidR="00607A84" w:rsidRPr="0034232A" w:rsidRDefault="0082475A" w:rsidP="00BB397D">
      <w:pPr>
        <w:jc w:val="both"/>
      </w:pPr>
      <w:r w:rsidRPr="0082475A">
        <w:rPr>
          <w:lang w:val="sv-SE"/>
        </w:rPr>
        <w:t>https</w:t>
      </w:r>
      <w:proofErr w:type="gramStart"/>
      <w:r w:rsidRPr="0082475A">
        <w:rPr>
          <w:lang w:val="sv-SE"/>
        </w:rPr>
        <w:t>://</w:t>
      </w:r>
      <w:proofErr w:type="gramEnd"/>
      <w:r w:rsidRPr="0082475A">
        <w:rPr>
          <w:lang w:val="sv-SE"/>
        </w:rPr>
        <w:t>www.msccruises.se/sv-se/Destinationer/Karibien-Kuba-Antillerna/Cuba/Havana.aspx</w:t>
      </w:r>
    </w:p>
    <w:p w14:paraId="024958A8" w14:textId="77777777" w:rsidR="00B404B7" w:rsidRPr="0034232A" w:rsidRDefault="00B404B7" w:rsidP="001747DE">
      <w:pPr>
        <w:jc w:val="center"/>
      </w:pPr>
    </w:p>
    <w:sectPr w:rsidR="00B404B7" w:rsidRPr="0034232A" w:rsidSect="00EE41B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6F16" w14:textId="77777777" w:rsidR="00A00748" w:rsidRDefault="00A00748" w:rsidP="006C3058">
      <w:r>
        <w:separator/>
      </w:r>
    </w:p>
  </w:endnote>
  <w:endnote w:type="continuationSeparator" w:id="0">
    <w:p w14:paraId="0BF77936" w14:textId="77777777" w:rsidR="00A00748" w:rsidRDefault="00A00748" w:rsidP="006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egoe UI">
    <w:panose1 w:val="00000000000000000000"/>
    <w:charset w:val="59"/>
    <w:family w:val="auto"/>
    <w:notTrueType/>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D188" w14:textId="77777777" w:rsidR="00A00748" w:rsidRDefault="00A00748" w:rsidP="006C3058">
      <w:r>
        <w:separator/>
      </w:r>
    </w:p>
  </w:footnote>
  <w:footnote w:type="continuationSeparator" w:id="0">
    <w:p w14:paraId="02C77EEC" w14:textId="77777777" w:rsidR="00A00748" w:rsidRDefault="00A00748" w:rsidP="006C30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5D0"/>
    <w:multiLevelType w:val="hybridMultilevel"/>
    <w:tmpl w:val="172C5E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7C01042"/>
    <w:multiLevelType w:val="hybridMultilevel"/>
    <w:tmpl w:val="7596A09C"/>
    <w:lvl w:ilvl="0" w:tplc="C720C9D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E6457"/>
    <w:multiLevelType w:val="hybridMultilevel"/>
    <w:tmpl w:val="5BE8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27B31"/>
    <w:multiLevelType w:val="hybridMultilevel"/>
    <w:tmpl w:val="B4220D14"/>
    <w:lvl w:ilvl="0" w:tplc="86FC13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271AC"/>
    <w:multiLevelType w:val="hybridMultilevel"/>
    <w:tmpl w:val="FFC4985E"/>
    <w:lvl w:ilvl="0" w:tplc="F06E2B06">
      <w:numFmt w:val="bullet"/>
      <w:lvlText w:val="-"/>
      <w:lvlJc w:val="left"/>
      <w:pPr>
        <w:ind w:left="720" w:hanging="360"/>
      </w:pPr>
      <w:rPr>
        <w:rFonts w:ascii="Verdana" w:eastAsia="Batang"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6A"/>
    <w:rsid w:val="00010567"/>
    <w:rsid w:val="000139CF"/>
    <w:rsid w:val="00023A91"/>
    <w:rsid w:val="00033E53"/>
    <w:rsid w:val="0003643D"/>
    <w:rsid w:val="00041B99"/>
    <w:rsid w:val="000479DC"/>
    <w:rsid w:val="0007312B"/>
    <w:rsid w:val="0008097D"/>
    <w:rsid w:val="000907D4"/>
    <w:rsid w:val="000A408D"/>
    <w:rsid w:val="000A5BB9"/>
    <w:rsid w:val="000A6BC0"/>
    <w:rsid w:val="000A72F6"/>
    <w:rsid w:val="000B4243"/>
    <w:rsid w:val="000D4A3C"/>
    <w:rsid w:val="000E69B8"/>
    <w:rsid w:val="000F1D0D"/>
    <w:rsid w:val="000F24D8"/>
    <w:rsid w:val="001054F1"/>
    <w:rsid w:val="00114E9A"/>
    <w:rsid w:val="001229F0"/>
    <w:rsid w:val="001341EA"/>
    <w:rsid w:val="0013611E"/>
    <w:rsid w:val="0014716D"/>
    <w:rsid w:val="00147404"/>
    <w:rsid w:val="0015460F"/>
    <w:rsid w:val="00163A7C"/>
    <w:rsid w:val="001659FE"/>
    <w:rsid w:val="00166769"/>
    <w:rsid w:val="00166E97"/>
    <w:rsid w:val="001675D8"/>
    <w:rsid w:val="00171688"/>
    <w:rsid w:val="00173F8F"/>
    <w:rsid w:val="001747DE"/>
    <w:rsid w:val="00175566"/>
    <w:rsid w:val="00175986"/>
    <w:rsid w:val="001829A4"/>
    <w:rsid w:val="00187851"/>
    <w:rsid w:val="00193EBB"/>
    <w:rsid w:val="0019581F"/>
    <w:rsid w:val="001C23BC"/>
    <w:rsid w:val="001D1C2E"/>
    <w:rsid w:val="001D2496"/>
    <w:rsid w:val="001E4DDA"/>
    <w:rsid w:val="001F6554"/>
    <w:rsid w:val="002022DD"/>
    <w:rsid w:val="0021046D"/>
    <w:rsid w:val="0021322E"/>
    <w:rsid w:val="00217CFC"/>
    <w:rsid w:val="00222C96"/>
    <w:rsid w:val="002260A7"/>
    <w:rsid w:val="002270A6"/>
    <w:rsid w:val="00232912"/>
    <w:rsid w:val="00233172"/>
    <w:rsid w:val="002401AE"/>
    <w:rsid w:val="00252459"/>
    <w:rsid w:val="0025409C"/>
    <w:rsid w:val="002716EB"/>
    <w:rsid w:val="0027244A"/>
    <w:rsid w:val="00274E60"/>
    <w:rsid w:val="00283CBC"/>
    <w:rsid w:val="002966D7"/>
    <w:rsid w:val="002A7157"/>
    <w:rsid w:val="002B183E"/>
    <w:rsid w:val="002D357E"/>
    <w:rsid w:val="002E0AB2"/>
    <w:rsid w:val="002E4662"/>
    <w:rsid w:val="002E7C20"/>
    <w:rsid w:val="002F36AD"/>
    <w:rsid w:val="003011A5"/>
    <w:rsid w:val="00303E37"/>
    <w:rsid w:val="00304AE3"/>
    <w:rsid w:val="0031181A"/>
    <w:rsid w:val="00334F9C"/>
    <w:rsid w:val="0034232A"/>
    <w:rsid w:val="00345C49"/>
    <w:rsid w:val="003A0AB3"/>
    <w:rsid w:val="003B00B4"/>
    <w:rsid w:val="003B25D6"/>
    <w:rsid w:val="003B7528"/>
    <w:rsid w:val="003B7ADD"/>
    <w:rsid w:val="003D525F"/>
    <w:rsid w:val="003E0802"/>
    <w:rsid w:val="003E52D0"/>
    <w:rsid w:val="003F023B"/>
    <w:rsid w:val="003F1B38"/>
    <w:rsid w:val="004000F7"/>
    <w:rsid w:val="0040350A"/>
    <w:rsid w:val="00405634"/>
    <w:rsid w:val="004058E8"/>
    <w:rsid w:val="00410735"/>
    <w:rsid w:val="0042234B"/>
    <w:rsid w:val="00425E6A"/>
    <w:rsid w:val="00431240"/>
    <w:rsid w:val="00432564"/>
    <w:rsid w:val="00433445"/>
    <w:rsid w:val="00442468"/>
    <w:rsid w:val="00452753"/>
    <w:rsid w:val="00461B34"/>
    <w:rsid w:val="004650BD"/>
    <w:rsid w:val="00485847"/>
    <w:rsid w:val="00485B61"/>
    <w:rsid w:val="004A2ECA"/>
    <w:rsid w:val="004B5C2A"/>
    <w:rsid w:val="004C4388"/>
    <w:rsid w:val="004D4B88"/>
    <w:rsid w:val="004D7EE0"/>
    <w:rsid w:val="004E4F2C"/>
    <w:rsid w:val="004E66C1"/>
    <w:rsid w:val="004E7213"/>
    <w:rsid w:val="004F5948"/>
    <w:rsid w:val="00531F1E"/>
    <w:rsid w:val="00533603"/>
    <w:rsid w:val="00544EB4"/>
    <w:rsid w:val="00564D52"/>
    <w:rsid w:val="00574047"/>
    <w:rsid w:val="005A58F9"/>
    <w:rsid w:val="005B4506"/>
    <w:rsid w:val="005D1287"/>
    <w:rsid w:val="005E2BE1"/>
    <w:rsid w:val="005F6427"/>
    <w:rsid w:val="005F78E1"/>
    <w:rsid w:val="00606734"/>
    <w:rsid w:val="00607A84"/>
    <w:rsid w:val="006162C3"/>
    <w:rsid w:val="00617971"/>
    <w:rsid w:val="00624CDD"/>
    <w:rsid w:val="00636E1F"/>
    <w:rsid w:val="0064103A"/>
    <w:rsid w:val="006546B6"/>
    <w:rsid w:val="00661376"/>
    <w:rsid w:val="00662195"/>
    <w:rsid w:val="006758B2"/>
    <w:rsid w:val="00694898"/>
    <w:rsid w:val="006A4E8B"/>
    <w:rsid w:val="006B1133"/>
    <w:rsid w:val="006B6C80"/>
    <w:rsid w:val="006B6EF2"/>
    <w:rsid w:val="006C3058"/>
    <w:rsid w:val="006D0BAE"/>
    <w:rsid w:val="006D1143"/>
    <w:rsid w:val="006D4D5E"/>
    <w:rsid w:val="006E5A9F"/>
    <w:rsid w:val="006E7029"/>
    <w:rsid w:val="006F3BEC"/>
    <w:rsid w:val="006F438F"/>
    <w:rsid w:val="006F5A7B"/>
    <w:rsid w:val="00701E30"/>
    <w:rsid w:val="00703111"/>
    <w:rsid w:val="00711676"/>
    <w:rsid w:val="00733751"/>
    <w:rsid w:val="00733E59"/>
    <w:rsid w:val="00740B48"/>
    <w:rsid w:val="007411F1"/>
    <w:rsid w:val="0074181E"/>
    <w:rsid w:val="00747549"/>
    <w:rsid w:val="00760A0C"/>
    <w:rsid w:val="00766564"/>
    <w:rsid w:val="00767AAE"/>
    <w:rsid w:val="00793130"/>
    <w:rsid w:val="0079650D"/>
    <w:rsid w:val="007A4250"/>
    <w:rsid w:val="007A60F1"/>
    <w:rsid w:val="007B03EB"/>
    <w:rsid w:val="007C5742"/>
    <w:rsid w:val="007D05DF"/>
    <w:rsid w:val="007E7394"/>
    <w:rsid w:val="007F1E70"/>
    <w:rsid w:val="00803A19"/>
    <w:rsid w:val="0081492C"/>
    <w:rsid w:val="00815220"/>
    <w:rsid w:val="008201CB"/>
    <w:rsid w:val="00820E6E"/>
    <w:rsid w:val="008217B1"/>
    <w:rsid w:val="0082234B"/>
    <w:rsid w:val="0082475A"/>
    <w:rsid w:val="00830DE1"/>
    <w:rsid w:val="008547FB"/>
    <w:rsid w:val="0087043A"/>
    <w:rsid w:val="00874A58"/>
    <w:rsid w:val="00881290"/>
    <w:rsid w:val="00882527"/>
    <w:rsid w:val="00885FE8"/>
    <w:rsid w:val="008A2C90"/>
    <w:rsid w:val="008C2704"/>
    <w:rsid w:val="008D067E"/>
    <w:rsid w:val="008D7D0F"/>
    <w:rsid w:val="008E7E47"/>
    <w:rsid w:val="008F1532"/>
    <w:rsid w:val="008F5F13"/>
    <w:rsid w:val="00902691"/>
    <w:rsid w:val="00910BFD"/>
    <w:rsid w:val="009178D6"/>
    <w:rsid w:val="0093034D"/>
    <w:rsid w:val="0093737F"/>
    <w:rsid w:val="00941650"/>
    <w:rsid w:val="0094490B"/>
    <w:rsid w:val="00952DB5"/>
    <w:rsid w:val="00952EDA"/>
    <w:rsid w:val="00960E4F"/>
    <w:rsid w:val="00961195"/>
    <w:rsid w:val="009660E4"/>
    <w:rsid w:val="0097513F"/>
    <w:rsid w:val="009A17C5"/>
    <w:rsid w:val="009A5952"/>
    <w:rsid w:val="009B1CB3"/>
    <w:rsid w:val="009B73DA"/>
    <w:rsid w:val="009B7F37"/>
    <w:rsid w:val="009C1A74"/>
    <w:rsid w:val="009C41A3"/>
    <w:rsid w:val="009C51DA"/>
    <w:rsid w:val="009E1703"/>
    <w:rsid w:val="009F58F7"/>
    <w:rsid w:val="00A00748"/>
    <w:rsid w:val="00A06358"/>
    <w:rsid w:val="00A112FC"/>
    <w:rsid w:val="00A14AA6"/>
    <w:rsid w:val="00A20484"/>
    <w:rsid w:val="00A23AB7"/>
    <w:rsid w:val="00A3390C"/>
    <w:rsid w:val="00A41BCA"/>
    <w:rsid w:val="00A55609"/>
    <w:rsid w:val="00A63FB9"/>
    <w:rsid w:val="00A70775"/>
    <w:rsid w:val="00A74588"/>
    <w:rsid w:val="00A7488A"/>
    <w:rsid w:val="00A74F96"/>
    <w:rsid w:val="00AA36B0"/>
    <w:rsid w:val="00AB6875"/>
    <w:rsid w:val="00AC08BD"/>
    <w:rsid w:val="00AC2D9E"/>
    <w:rsid w:val="00AD2429"/>
    <w:rsid w:val="00AE629D"/>
    <w:rsid w:val="00AF150E"/>
    <w:rsid w:val="00AF3753"/>
    <w:rsid w:val="00AF5131"/>
    <w:rsid w:val="00AF68D9"/>
    <w:rsid w:val="00B079E0"/>
    <w:rsid w:val="00B111B1"/>
    <w:rsid w:val="00B13482"/>
    <w:rsid w:val="00B1405B"/>
    <w:rsid w:val="00B22242"/>
    <w:rsid w:val="00B26765"/>
    <w:rsid w:val="00B3036A"/>
    <w:rsid w:val="00B30751"/>
    <w:rsid w:val="00B404B7"/>
    <w:rsid w:val="00B46916"/>
    <w:rsid w:val="00B563DE"/>
    <w:rsid w:val="00B67D54"/>
    <w:rsid w:val="00B717A2"/>
    <w:rsid w:val="00B77F43"/>
    <w:rsid w:val="00B823CC"/>
    <w:rsid w:val="00B92405"/>
    <w:rsid w:val="00B939B0"/>
    <w:rsid w:val="00BA1A15"/>
    <w:rsid w:val="00BB397D"/>
    <w:rsid w:val="00BC72A9"/>
    <w:rsid w:val="00BD6FA9"/>
    <w:rsid w:val="00BE2CA1"/>
    <w:rsid w:val="00BE707A"/>
    <w:rsid w:val="00BF4F43"/>
    <w:rsid w:val="00BF7381"/>
    <w:rsid w:val="00C0079C"/>
    <w:rsid w:val="00C11C4D"/>
    <w:rsid w:val="00C24A0E"/>
    <w:rsid w:val="00C30111"/>
    <w:rsid w:val="00C34F53"/>
    <w:rsid w:val="00C36779"/>
    <w:rsid w:val="00C6280C"/>
    <w:rsid w:val="00C6394C"/>
    <w:rsid w:val="00C64F5F"/>
    <w:rsid w:val="00C66EB3"/>
    <w:rsid w:val="00C675DD"/>
    <w:rsid w:val="00C7093B"/>
    <w:rsid w:val="00C71035"/>
    <w:rsid w:val="00C71CB4"/>
    <w:rsid w:val="00C7316E"/>
    <w:rsid w:val="00C82B1A"/>
    <w:rsid w:val="00C84B39"/>
    <w:rsid w:val="00C87150"/>
    <w:rsid w:val="00C97E68"/>
    <w:rsid w:val="00CB09E4"/>
    <w:rsid w:val="00CB57B2"/>
    <w:rsid w:val="00CD7B97"/>
    <w:rsid w:val="00CF473A"/>
    <w:rsid w:val="00CF5359"/>
    <w:rsid w:val="00CF65DE"/>
    <w:rsid w:val="00CF78E8"/>
    <w:rsid w:val="00D2016D"/>
    <w:rsid w:val="00D33CC4"/>
    <w:rsid w:val="00D33D53"/>
    <w:rsid w:val="00D41BC1"/>
    <w:rsid w:val="00D46E2B"/>
    <w:rsid w:val="00D52452"/>
    <w:rsid w:val="00D6654B"/>
    <w:rsid w:val="00D7787F"/>
    <w:rsid w:val="00DC238C"/>
    <w:rsid w:val="00DD45EF"/>
    <w:rsid w:val="00DD5FD7"/>
    <w:rsid w:val="00DD6808"/>
    <w:rsid w:val="00DE17EA"/>
    <w:rsid w:val="00DF17E4"/>
    <w:rsid w:val="00E00B42"/>
    <w:rsid w:val="00E034C3"/>
    <w:rsid w:val="00E072C1"/>
    <w:rsid w:val="00E30191"/>
    <w:rsid w:val="00E305DF"/>
    <w:rsid w:val="00E50B1A"/>
    <w:rsid w:val="00E54331"/>
    <w:rsid w:val="00E64AFF"/>
    <w:rsid w:val="00E777EB"/>
    <w:rsid w:val="00E837F0"/>
    <w:rsid w:val="00E90497"/>
    <w:rsid w:val="00E97B9F"/>
    <w:rsid w:val="00EB3C53"/>
    <w:rsid w:val="00EB63C3"/>
    <w:rsid w:val="00ED58CD"/>
    <w:rsid w:val="00EE2D83"/>
    <w:rsid w:val="00EE41B3"/>
    <w:rsid w:val="00EE5B7F"/>
    <w:rsid w:val="00EF1D47"/>
    <w:rsid w:val="00F31E15"/>
    <w:rsid w:val="00F35D6C"/>
    <w:rsid w:val="00F444EE"/>
    <w:rsid w:val="00F47A0C"/>
    <w:rsid w:val="00F51F15"/>
    <w:rsid w:val="00F52F74"/>
    <w:rsid w:val="00F56FE4"/>
    <w:rsid w:val="00F60241"/>
    <w:rsid w:val="00F738E8"/>
    <w:rsid w:val="00F85549"/>
    <w:rsid w:val="00F869EC"/>
    <w:rsid w:val="00F87803"/>
    <w:rsid w:val="00FB01CC"/>
    <w:rsid w:val="00FB527D"/>
    <w:rsid w:val="00FB7803"/>
    <w:rsid w:val="00FC3181"/>
    <w:rsid w:val="00FC47DA"/>
    <w:rsid w:val="00FD5D55"/>
    <w:rsid w:val="00FE23DF"/>
    <w:rsid w:val="00FE2CB5"/>
    <w:rsid w:val="00FE5EEC"/>
    <w:rsid w:val="00FF7E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C"/>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2FC"/>
    <w:rPr>
      <w:color w:val="0563C1"/>
      <w:u w:val="single"/>
    </w:rPr>
  </w:style>
  <w:style w:type="paragraph" w:styleId="ListParagraph">
    <w:name w:val="List Paragraph"/>
    <w:basedOn w:val="Normal"/>
    <w:uiPriority w:val="34"/>
    <w:qFormat/>
    <w:rsid w:val="008F1532"/>
    <w:pPr>
      <w:ind w:left="720"/>
      <w:contextualSpacing/>
    </w:pPr>
  </w:style>
  <w:style w:type="paragraph" w:styleId="Header">
    <w:name w:val="header"/>
    <w:basedOn w:val="Normal"/>
    <w:link w:val="HeaderChar"/>
    <w:uiPriority w:val="99"/>
    <w:unhideWhenUsed/>
    <w:rsid w:val="006C3058"/>
    <w:pPr>
      <w:tabs>
        <w:tab w:val="center" w:pos="4536"/>
        <w:tab w:val="right" w:pos="9072"/>
      </w:tabs>
    </w:pPr>
  </w:style>
  <w:style w:type="character" w:customStyle="1" w:styleId="HeaderChar">
    <w:name w:val="Header Char"/>
    <w:basedOn w:val="DefaultParagraphFont"/>
    <w:link w:val="Header"/>
    <w:uiPriority w:val="99"/>
    <w:rsid w:val="006C3058"/>
    <w:rPr>
      <w:rFonts w:ascii="Calibri" w:hAnsi="Calibri" w:cs="Times New Roman"/>
      <w:lang w:eastAsia="fr-CH"/>
    </w:rPr>
  </w:style>
  <w:style w:type="paragraph" w:styleId="Footer">
    <w:name w:val="footer"/>
    <w:basedOn w:val="Normal"/>
    <w:link w:val="FooterChar"/>
    <w:uiPriority w:val="99"/>
    <w:unhideWhenUsed/>
    <w:rsid w:val="006C3058"/>
    <w:pPr>
      <w:tabs>
        <w:tab w:val="center" w:pos="4536"/>
        <w:tab w:val="right" w:pos="9072"/>
      </w:tabs>
    </w:pPr>
  </w:style>
  <w:style w:type="character" w:customStyle="1" w:styleId="FooterChar">
    <w:name w:val="Footer Char"/>
    <w:basedOn w:val="DefaultParagraphFont"/>
    <w:link w:val="Footer"/>
    <w:uiPriority w:val="99"/>
    <w:rsid w:val="006C3058"/>
    <w:rPr>
      <w:rFonts w:ascii="Calibri" w:hAnsi="Calibri" w:cs="Times New Roman"/>
      <w:lang w:eastAsia="fr-CH"/>
    </w:rPr>
  </w:style>
  <w:style w:type="paragraph" w:styleId="BalloonText">
    <w:name w:val="Balloon Text"/>
    <w:basedOn w:val="Normal"/>
    <w:link w:val="BalloonTextChar"/>
    <w:uiPriority w:val="99"/>
    <w:semiHidden/>
    <w:unhideWhenUsed/>
    <w:rsid w:val="003A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3"/>
    <w:rPr>
      <w:rFonts w:ascii="Segoe UI" w:hAnsi="Segoe UI" w:cs="Segoe UI"/>
      <w:sz w:val="18"/>
      <w:szCs w:val="18"/>
      <w:lang w:eastAsia="fr-CH"/>
    </w:rPr>
  </w:style>
  <w:style w:type="character" w:styleId="CommentReference">
    <w:name w:val="annotation reference"/>
    <w:basedOn w:val="DefaultParagraphFont"/>
    <w:uiPriority w:val="99"/>
    <w:semiHidden/>
    <w:unhideWhenUsed/>
    <w:rsid w:val="00606734"/>
    <w:rPr>
      <w:sz w:val="16"/>
      <w:szCs w:val="16"/>
    </w:rPr>
  </w:style>
  <w:style w:type="paragraph" w:styleId="CommentText">
    <w:name w:val="annotation text"/>
    <w:basedOn w:val="Normal"/>
    <w:link w:val="CommentTextChar"/>
    <w:uiPriority w:val="99"/>
    <w:semiHidden/>
    <w:unhideWhenUsed/>
    <w:rsid w:val="00606734"/>
    <w:rPr>
      <w:sz w:val="20"/>
      <w:szCs w:val="20"/>
    </w:rPr>
  </w:style>
  <w:style w:type="character" w:customStyle="1" w:styleId="CommentTextChar">
    <w:name w:val="Comment Text Char"/>
    <w:basedOn w:val="DefaultParagraphFont"/>
    <w:link w:val="CommentText"/>
    <w:uiPriority w:val="99"/>
    <w:semiHidden/>
    <w:rsid w:val="00606734"/>
    <w:rPr>
      <w:rFonts w:ascii="Calibri" w:hAnsi="Calibri"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606734"/>
    <w:rPr>
      <w:b/>
      <w:bCs/>
    </w:rPr>
  </w:style>
  <w:style w:type="character" w:customStyle="1" w:styleId="CommentSubjectChar">
    <w:name w:val="Comment Subject Char"/>
    <w:basedOn w:val="CommentTextChar"/>
    <w:link w:val="CommentSubject"/>
    <w:uiPriority w:val="99"/>
    <w:semiHidden/>
    <w:rsid w:val="00606734"/>
    <w:rPr>
      <w:rFonts w:ascii="Calibri" w:hAnsi="Calibri" w:cs="Times New Roman"/>
      <w:b/>
      <w:bCs/>
      <w:sz w:val="20"/>
      <w:szCs w:val="20"/>
      <w:lang w:eastAsia="fr-CH"/>
    </w:rPr>
  </w:style>
  <w:style w:type="paragraph" w:styleId="NormalWeb">
    <w:name w:val="Normal (Web)"/>
    <w:basedOn w:val="Normal"/>
    <w:uiPriority w:val="99"/>
    <w:unhideWhenUsed/>
    <w:rsid w:val="0069489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94898"/>
    <w:rPr>
      <w:sz w:val="20"/>
      <w:szCs w:val="20"/>
    </w:rPr>
  </w:style>
  <w:style w:type="character" w:customStyle="1" w:styleId="FootnoteTextChar">
    <w:name w:val="Footnote Text Char"/>
    <w:basedOn w:val="DefaultParagraphFont"/>
    <w:link w:val="FootnoteText"/>
    <w:uiPriority w:val="99"/>
    <w:semiHidden/>
    <w:rsid w:val="00694898"/>
    <w:rPr>
      <w:rFonts w:ascii="Calibri" w:hAnsi="Calibri" w:cs="Times New Roman"/>
      <w:sz w:val="20"/>
      <w:szCs w:val="20"/>
      <w:lang w:eastAsia="fr-CH"/>
    </w:rPr>
  </w:style>
  <w:style w:type="character" w:styleId="FootnoteReference">
    <w:name w:val="footnote reference"/>
    <w:basedOn w:val="DefaultParagraphFont"/>
    <w:uiPriority w:val="99"/>
    <w:semiHidden/>
    <w:unhideWhenUsed/>
    <w:rsid w:val="00694898"/>
    <w:rPr>
      <w:vertAlign w:val="superscript"/>
    </w:rPr>
  </w:style>
  <w:style w:type="character" w:styleId="Emphasis">
    <w:name w:val="Emphasis"/>
    <w:basedOn w:val="DefaultParagraphFont"/>
    <w:uiPriority w:val="20"/>
    <w:qFormat/>
    <w:rsid w:val="007D05DF"/>
    <w:rPr>
      <w:i/>
      <w:iCs/>
    </w:rPr>
  </w:style>
  <w:style w:type="character" w:customStyle="1" w:styleId="apple-converted-space">
    <w:name w:val="apple-converted-space"/>
    <w:basedOn w:val="DefaultParagraphFont"/>
    <w:rsid w:val="00A74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C"/>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2FC"/>
    <w:rPr>
      <w:color w:val="0563C1"/>
      <w:u w:val="single"/>
    </w:rPr>
  </w:style>
  <w:style w:type="paragraph" w:styleId="ListParagraph">
    <w:name w:val="List Paragraph"/>
    <w:basedOn w:val="Normal"/>
    <w:uiPriority w:val="34"/>
    <w:qFormat/>
    <w:rsid w:val="008F1532"/>
    <w:pPr>
      <w:ind w:left="720"/>
      <w:contextualSpacing/>
    </w:pPr>
  </w:style>
  <w:style w:type="paragraph" w:styleId="Header">
    <w:name w:val="header"/>
    <w:basedOn w:val="Normal"/>
    <w:link w:val="HeaderChar"/>
    <w:uiPriority w:val="99"/>
    <w:unhideWhenUsed/>
    <w:rsid w:val="006C3058"/>
    <w:pPr>
      <w:tabs>
        <w:tab w:val="center" w:pos="4536"/>
        <w:tab w:val="right" w:pos="9072"/>
      </w:tabs>
    </w:pPr>
  </w:style>
  <w:style w:type="character" w:customStyle="1" w:styleId="HeaderChar">
    <w:name w:val="Header Char"/>
    <w:basedOn w:val="DefaultParagraphFont"/>
    <w:link w:val="Header"/>
    <w:uiPriority w:val="99"/>
    <w:rsid w:val="006C3058"/>
    <w:rPr>
      <w:rFonts w:ascii="Calibri" w:hAnsi="Calibri" w:cs="Times New Roman"/>
      <w:lang w:eastAsia="fr-CH"/>
    </w:rPr>
  </w:style>
  <w:style w:type="paragraph" w:styleId="Footer">
    <w:name w:val="footer"/>
    <w:basedOn w:val="Normal"/>
    <w:link w:val="FooterChar"/>
    <w:uiPriority w:val="99"/>
    <w:unhideWhenUsed/>
    <w:rsid w:val="006C3058"/>
    <w:pPr>
      <w:tabs>
        <w:tab w:val="center" w:pos="4536"/>
        <w:tab w:val="right" w:pos="9072"/>
      </w:tabs>
    </w:pPr>
  </w:style>
  <w:style w:type="character" w:customStyle="1" w:styleId="FooterChar">
    <w:name w:val="Footer Char"/>
    <w:basedOn w:val="DefaultParagraphFont"/>
    <w:link w:val="Footer"/>
    <w:uiPriority w:val="99"/>
    <w:rsid w:val="006C3058"/>
    <w:rPr>
      <w:rFonts w:ascii="Calibri" w:hAnsi="Calibri" w:cs="Times New Roman"/>
      <w:lang w:eastAsia="fr-CH"/>
    </w:rPr>
  </w:style>
  <w:style w:type="paragraph" w:styleId="BalloonText">
    <w:name w:val="Balloon Text"/>
    <w:basedOn w:val="Normal"/>
    <w:link w:val="BalloonTextChar"/>
    <w:uiPriority w:val="99"/>
    <w:semiHidden/>
    <w:unhideWhenUsed/>
    <w:rsid w:val="003A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3"/>
    <w:rPr>
      <w:rFonts w:ascii="Segoe UI" w:hAnsi="Segoe UI" w:cs="Segoe UI"/>
      <w:sz w:val="18"/>
      <w:szCs w:val="18"/>
      <w:lang w:eastAsia="fr-CH"/>
    </w:rPr>
  </w:style>
  <w:style w:type="character" w:styleId="CommentReference">
    <w:name w:val="annotation reference"/>
    <w:basedOn w:val="DefaultParagraphFont"/>
    <w:uiPriority w:val="99"/>
    <w:semiHidden/>
    <w:unhideWhenUsed/>
    <w:rsid w:val="00606734"/>
    <w:rPr>
      <w:sz w:val="16"/>
      <w:szCs w:val="16"/>
    </w:rPr>
  </w:style>
  <w:style w:type="paragraph" w:styleId="CommentText">
    <w:name w:val="annotation text"/>
    <w:basedOn w:val="Normal"/>
    <w:link w:val="CommentTextChar"/>
    <w:uiPriority w:val="99"/>
    <w:semiHidden/>
    <w:unhideWhenUsed/>
    <w:rsid w:val="00606734"/>
    <w:rPr>
      <w:sz w:val="20"/>
      <w:szCs w:val="20"/>
    </w:rPr>
  </w:style>
  <w:style w:type="character" w:customStyle="1" w:styleId="CommentTextChar">
    <w:name w:val="Comment Text Char"/>
    <w:basedOn w:val="DefaultParagraphFont"/>
    <w:link w:val="CommentText"/>
    <w:uiPriority w:val="99"/>
    <w:semiHidden/>
    <w:rsid w:val="00606734"/>
    <w:rPr>
      <w:rFonts w:ascii="Calibri" w:hAnsi="Calibri"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606734"/>
    <w:rPr>
      <w:b/>
      <w:bCs/>
    </w:rPr>
  </w:style>
  <w:style w:type="character" w:customStyle="1" w:styleId="CommentSubjectChar">
    <w:name w:val="Comment Subject Char"/>
    <w:basedOn w:val="CommentTextChar"/>
    <w:link w:val="CommentSubject"/>
    <w:uiPriority w:val="99"/>
    <w:semiHidden/>
    <w:rsid w:val="00606734"/>
    <w:rPr>
      <w:rFonts w:ascii="Calibri" w:hAnsi="Calibri" w:cs="Times New Roman"/>
      <w:b/>
      <w:bCs/>
      <w:sz w:val="20"/>
      <w:szCs w:val="20"/>
      <w:lang w:eastAsia="fr-CH"/>
    </w:rPr>
  </w:style>
  <w:style w:type="paragraph" w:styleId="NormalWeb">
    <w:name w:val="Normal (Web)"/>
    <w:basedOn w:val="Normal"/>
    <w:uiPriority w:val="99"/>
    <w:unhideWhenUsed/>
    <w:rsid w:val="0069489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94898"/>
    <w:rPr>
      <w:sz w:val="20"/>
      <w:szCs w:val="20"/>
    </w:rPr>
  </w:style>
  <w:style w:type="character" w:customStyle="1" w:styleId="FootnoteTextChar">
    <w:name w:val="Footnote Text Char"/>
    <w:basedOn w:val="DefaultParagraphFont"/>
    <w:link w:val="FootnoteText"/>
    <w:uiPriority w:val="99"/>
    <w:semiHidden/>
    <w:rsid w:val="00694898"/>
    <w:rPr>
      <w:rFonts w:ascii="Calibri" w:hAnsi="Calibri" w:cs="Times New Roman"/>
      <w:sz w:val="20"/>
      <w:szCs w:val="20"/>
      <w:lang w:eastAsia="fr-CH"/>
    </w:rPr>
  </w:style>
  <w:style w:type="character" w:styleId="FootnoteReference">
    <w:name w:val="footnote reference"/>
    <w:basedOn w:val="DefaultParagraphFont"/>
    <w:uiPriority w:val="99"/>
    <w:semiHidden/>
    <w:unhideWhenUsed/>
    <w:rsid w:val="00694898"/>
    <w:rPr>
      <w:vertAlign w:val="superscript"/>
    </w:rPr>
  </w:style>
  <w:style w:type="character" w:styleId="Emphasis">
    <w:name w:val="Emphasis"/>
    <w:basedOn w:val="DefaultParagraphFont"/>
    <w:uiPriority w:val="20"/>
    <w:qFormat/>
    <w:rsid w:val="007D05DF"/>
    <w:rPr>
      <w:i/>
      <w:iCs/>
    </w:rPr>
  </w:style>
  <w:style w:type="character" w:customStyle="1" w:styleId="apple-converted-space">
    <w:name w:val="apple-converted-space"/>
    <w:basedOn w:val="DefaultParagraphFont"/>
    <w:rsid w:val="00A7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6927">
      <w:bodyDiv w:val="1"/>
      <w:marLeft w:val="0"/>
      <w:marRight w:val="0"/>
      <w:marTop w:val="0"/>
      <w:marBottom w:val="0"/>
      <w:divBdr>
        <w:top w:val="none" w:sz="0" w:space="0" w:color="auto"/>
        <w:left w:val="none" w:sz="0" w:space="0" w:color="auto"/>
        <w:bottom w:val="none" w:sz="0" w:space="0" w:color="auto"/>
        <w:right w:val="none" w:sz="0" w:space="0" w:color="auto"/>
      </w:divBdr>
    </w:div>
    <w:div w:id="680859479">
      <w:bodyDiv w:val="1"/>
      <w:marLeft w:val="0"/>
      <w:marRight w:val="0"/>
      <w:marTop w:val="0"/>
      <w:marBottom w:val="0"/>
      <w:divBdr>
        <w:top w:val="none" w:sz="0" w:space="0" w:color="auto"/>
        <w:left w:val="none" w:sz="0" w:space="0" w:color="auto"/>
        <w:bottom w:val="none" w:sz="0" w:space="0" w:color="auto"/>
        <w:right w:val="none" w:sz="0" w:space="0" w:color="auto"/>
      </w:divBdr>
    </w:div>
    <w:div w:id="721948592">
      <w:bodyDiv w:val="1"/>
      <w:marLeft w:val="0"/>
      <w:marRight w:val="0"/>
      <w:marTop w:val="0"/>
      <w:marBottom w:val="0"/>
      <w:divBdr>
        <w:top w:val="none" w:sz="0" w:space="0" w:color="auto"/>
        <w:left w:val="none" w:sz="0" w:space="0" w:color="auto"/>
        <w:bottom w:val="none" w:sz="0" w:space="0" w:color="auto"/>
        <w:right w:val="none" w:sz="0" w:space="0" w:color="auto"/>
      </w:divBdr>
    </w:div>
    <w:div w:id="1062022175">
      <w:bodyDiv w:val="1"/>
      <w:marLeft w:val="0"/>
      <w:marRight w:val="0"/>
      <w:marTop w:val="0"/>
      <w:marBottom w:val="0"/>
      <w:divBdr>
        <w:top w:val="none" w:sz="0" w:space="0" w:color="auto"/>
        <w:left w:val="none" w:sz="0" w:space="0" w:color="auto"/>
        <w:bottom w:val="none" w:sz="0" w:space="0" w:color="auto"/>
        <w:right w:val="none" w:sz="0" w:space="0" w:color="auto"/>
      </w:divBdr>
    </w:div>
    <w:div w:id="1541284560">
      <w:bodyDiv w:val="1"/>
      <w:marLeft w:val="0"/>
      <w:marRight w:val="0"/>
      <w:marTop w:val="0"/>
      <w:marBottom w:val="0"/>
      <w:divBdr>
        <w:top w:val="none" w:sz="0" w:space="0" w:color="auto"/>
        <w:left w:val="none" w:sz="0" w:space="0" w:color="auto"/>
        <w:bottom w:val="none" w:sz="0" w:space="0" w:color="auto"/>
        <w:right w:val="none" w:sz="0" w:space="0" w:color="auto"/>
      </w:divBdr>
    </w:div>
    <w:div w:id="1619096862">
      <w:bodyDiv w:val="1"/>
      <w:marLeft w:val="0"/>
      <w:marRight w:val="0"/>
      <w:marTop w:val="0"/>
      <w:marBottom w:val="0"/>
      <w:divBdr>
        <w:top w:val="none" w:sz="0" w:space="0" w:color="auto"/>
        <w:left w:val="none" w:sz="0" w:space="0" w:color="auto"/>
        <w:bottom w:val="none" w:sz="0" w:space="0" w:color="auto"/>
        <w:right w:val="none" w:sz="0" w:space="0" w:color="auto"/>
      </w:divBdr>
    </w:div>
    <w:div w:id="18782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F7EC-4888-A14E-9DEA-A698B56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Jammes Nicolas</dc:creator>
  <cp:keywords/>
  <dc:description/>
  <cp:lastModifiedBy>Daniela Ferm</cp:lastModifiedBy>
  <cp:revision>3</cp:revision>
  <cp:lastPrinted>2016-10-10T11:51:00Z</cp:lastPrinted>
  <dcterms:created xsi:type="dcterms:W3CDTF">2016-11-28T13:41:00Z</dcterms:created>
  <dcterms:modified xsi:type="dcterms:W3CDTF">2016-12-06T13:09:00Z</dcterms:modified>
</cp:coreProperties>
</file>