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ED4C" w14:textId="09AED009" w:rsidR="00F30B14" w:rsidRPr="00C933E7" w:rsidRDefault="005E2740" w:rsidP="005E2740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Rajtra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hu-HU"/>
        </w:rPr>
        <w:t>kész a</w:t>
      </w:r>
      <w:r w:rsidRPr="00C933E7">
        <w:rPr>
          <w:rFonts w:ascii="Arial" w:hAnsi="Arial" w:cs="Arial"/>
          <w:b/>
          <w:bCs/>
          <w:sz w:val="32"/>
          <w:szCs w:val="32"/>
          <w:lang w:val="hu-HU"/>
        </w:rPr>
        <w:t xml:space="preserve"> Focus ST </w:t>
      </w:r>
      <w:proofErr w:type="spellStart"/>
      <w:r>
        <w:rPr>
          <w:rFonts w:ascii="Arial" w:hAnsi="Arial" w:cs="Arial"/>
          <w:b/>
          <w:bCs/>
          <w:sz w:val="32"/>
          <w:szCs w:val="32"/>
          <w:lang w:val="hu-HU"/>
        </w:rPr>
        <w:t>Azura</w:t>
      </w:r>
      <w:proofErr w:type="spellEnd"/>
      <w:r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C933E7">
        <w:rPr>
          <w:rFonts w:ascii="Arial" w:hAnsi="Arial" w:cs="Arial"/>
          <w:b/>
          <w:bCs/>
          <w:sz w:val="32"/>
          <w:szCs w:val="32"/>
          <w:lang w:val="hu-HU"/>
        </w:rPr>
        <w:t>Edition</w:t>
      </w:r>
      <w:r>
        <w:rPr>
          <w:rFonts w:ascii="Arial" w:hAnsi="Arial" w:cs="Arial"/>
          <w:b/>
          <w:bCs/>
          <w:sz w:val="32"/>
          <w:szCs w:val="32"/>
          <w:lang w:val="hu-HU"/>
        </w:rPr>
        <w:t>: Megérkezett</w:t>
      </w:r>
      <w:r w:rsidRPr="00C933E7">
        <w:rPr>
          <w:rFonts w:ascii="Arial" w:hAnsi="Arial" w:cs="Arial"/>
          <w:b/>
          <w:bCs/>
          <w:sz w:val="32"/>
          <w:szCs w:val="32"/>
          <w:lang w:val="hu-HU"/>
        </w:rPr>
        <w:t xml:space="preserve"> a Ford e</w:t>
      </w:r>
      <w:r>
        <w:rPr>
          <w:rFonts w:ascii="Arial" w:hAnsi="Arial" w:cs="Arial"/>
          <w:b/>
          <w:bCs/>
          <w:sz w:val="32"/>
          <w:szCs w:val="32"/>
          <w:lang w:val="hu-HU"/>
        </w:rPr>
        <w:t>gyik</w:t>
      </w:r>
      <w:r w:rsidRPr="00C933E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hu-HU"/>
        </w:rPr>
        <w:t>legsikeresebb sport</w:t>
      </w:r>
      <w:r w:rsidRPr="00C933E7">
        <w:rPr>
          <w:rFonts w:ascii="Arial" w:hAnsi="Arial" w:cs="Arial"/>
          <w:b/>
          <w:bCs/>
          <w:sz w:val="32"/>
          <w:szCs w:val="32"/>
          <w:lang w:val="hu-HU"/>
        </w:rPr>
        <w:t>autója</w:t>
      </w:r>
    </w:p>
    <w:p w14:paraId="459AE1EA" w14:textId="77777777" w:rsidR="00AB6D0D" w:rsidRPr="00C933E7" w:rsidRDefault="00AB6D0D" w:rsidP="00AB6D0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5E9054F" w14:textId="206DB3FF" w:rsidR="000A5F29" w:rsidRPr="00C933E7" w:rsidRDefault="000A5F29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Versenyautós stílusú állítható futómű,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Brembo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első fékek és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motor: az új Ford Focus ST </w:t>
      </w:r>
      <w:proofErr w:type="spellStart"/>
      <w:r w:rsidR="00AA3BC2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AA3BC2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>Edition az országutakon és a versenypályákon egyaránt kimagasló teljesítményt kínál</w:t>
      </w:r>
    </w:p>
    <w:p w14:paraId="77C68D75" w14:textId="77777777" w:rsidR="00AB6D0D" w:rsidRPr="00C933E7" w:rsidRDefault="00AB6D0D" w:rsidP="00AB6D0D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6F417161" w14:textId="50B85301" w:rsidR="000A5F29" w:rsidRPr="00C933E7" w:rsidRDefault="000A5F29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</w:t>
      </w:r>
      <w:r w:rsidR="00E347F2" w:rsidRPr="00C933E7">
        <w:rPr>
          <w:rFonts w:ascii="Arial" w:hAnsi="Arial" w:cs="Arial"/>
          <w:sz w:val="22"/>
          <w:szCs w:val="22"/>
          <w:lang w:val="hu-HU"/>
        </w:rPr>
        <w:t>z alap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felszereltség olyan tételekből áll, amiket a Focus ST vásárlói a leggyakrabban választanak a mindennapi, komfortos autózáshoz, így alapáras a B&amp;O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audiorendszer</w:t>
      </w:r>
      <w:proofErr w:type="spellEnd"/>
      <w:r w:rsidR="0026379B" w:rsidRPr="00C933E7">
        <w:rPr>
          <w:rFonts w:ascii="Arial" w:hAnsi="Arial" w:cs="Arial"/>
          <w:sz w:val="22"/>
          <w:szCs w:val="22"/>
          <w:lang w:val="hu-HU"/>
        </w:rPr>
        <w:t>, a Vezetőtámogató csomag és a Téli csomag is</w:t>
      </w:r>
    </w:p>
    <w:p w14:paraId="4D9E9A44" w14:textId="77777777" w:rsidR="00AB6D0D" w:rsidRPr="00C933E7" w:rsidRDefault="00AB6D0D" w:rsidP="00AB6D0D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5F38FDCA" w14:textId="3360034F" w:rsidR="0026379B" w:rsidRPr="00C933E7" w:rsidRDefault="0026379B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Az </w:t>
      </w:r>
      <w:r w:rsidR="00AA3BC2">
        <w:rPr>
          <w:rFonts w:ascii="Arial" w:hAnsi="Arial" w:cs="Arial"/>
          <w:sz w:val="22"/>
          <w:szCs w:val="22"/>
          <w:lang w:val="hu-HU"/>
        </w:rPr>
        <w:t xml:space="preserve">egyedi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karosszériafényezés, a fekete </w:t>
      </w:r>
      <w:r w:rsidR="00907B85" w:rsidRPr="00C933E7">
        <w:rPr>
          <w:rFonts w:ascii="Arial" w:hAnsi="Arial" w:cs="Arial"/>
          <w:sz w:val="22"/>
          <w:szCs w:val="22"/>
          <w:lang w:val="hu-HU"/>
        </w:rPr>
        <w:t>kiegészítő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eleme</w:t>
      </w:r>
      <w:r w:rsidR="00907B85" w:rsidRPr="00C933E7">
        <w:rPr>
          <w:rFonts w:ascii="Arial" w:hAnsi="Arial" w:cs="Arial"/>
          <w:sz w:val="22"/>
          <w:szCs w:val="22"/>
          <w:lang w:val="hu-HU"/>
        </w:rPr>
        <w:t>k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és a kárpitok jellegzetes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Motion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árnyalatú öltései </w:t>
      </w:r>
      <w:r w:rsidR="00AA3BC2">
        <w:rPr>
          <w:rFonts w:ascii="Arial" w:hAnsi="Arial" w:cs="Arial"/>
          <w:sz w:val="22"/>
          <w:szCs w:val="22"/>
          <w:lang w:val="hu-HU"/>
        </w:rPr>
        <w:t xml:space="preserve">teszik teljessé </w:t>
      </w:r>
      <w:r w:rsidRPr="00C933E7">
        <w:rPr>
          <w:rFonts w:ascii="Arial" w:hAnsi="Arial" w:cs="Arial"/>
          <w:sz w:val="22"/>
          <w:szCs w:val="22"/>
          <w:lang w:val="hu-HU"/>
        </w:rPr>
        <w:t>az autó</w:t>
      </w:r>
      <w:r w:rsidR="00AA3BC2">
        <w:rPr>
          <w:rFonts w:ascii="Arial" w:hAnsi="Arial" w:cs="Arial"/>
          <w:sz w:val="22"/>
          <w:szCs w:val="22"/>
          <w:lang w:val="hu-HU"/>
        </w:rPr>
        <w:t xml:space="preserve"> különleges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megjelenés</w:t>
      </w:r>
      <w:r w:rsidR="00AA3BC2">
        <w:rPr>
          <w:rFonts w:ascii="Arial" w:hAnsi="Arial" w:cs="Arial"/>
          <w:sz w:val="22"/>
          <w:szCs w:val="22"/>
          <w:lang w:val="hu-HU"/>
        </w:rPr>
        <w:t>ét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F883766" w14:textId="77777777" w:rsidR="00AB6D0D" w:rsidRPr="00C933E7" w:rsidRDefault="00AB6D0D" w:rsidP="00AB6D0D">
      <w:pPr>
        <w:rPr>
          <w:lang w:val="hu-HU"/>
        </w:rPr>
      </w:pPr>
    </w:p>
    <w:p w14:paraId="37C21461" w14:textId="77777777" w:rsidR="00AB6D0D" w:rsidRPr="00C933E7" w:rsidRDefault="00AB6D0D" w:rsidP="00AB6D0D">
      <w:pPr>
        <w:rPr>
          <w:lang w:val="hu-HU"/>
        </w:rPr>
      </w:pPr>
    </w:p>
    <w:p w14:paraId="48ECD1F7" w14:textId="6F1499EE" w:rsidR="0026379B" w:rsidRPr="00C933E7" w:rsidRDefault="0026379B" w:rsidP="0026379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b/>
          <w:sz w:val="22"/>
          <w:szCs w:val="22"/>
          <w:lang w:val="hu-HU"/>
        </w:rPr>
        <w:t>KÖLN, Németország, április 10.</w:t>
      </w:r>
      <w:r w:rsidR="00AB6D0D" w:rsidRPr="00C933E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AB6D0D" w:rsidRPr="00C933E7">
        <w:rPr>
          <w:rFonts w:ascii="Arial" w:hAnsi="Arial" w:cs="Arial"/>
          <w:sz w:val="22"/>
          <w:szCs w:val="22"/>
          <w:lang w:val="hu-HU"/>
        </w:rPr>
        <w:t xml:space="preserve">– </w:t>
      </w:r>
      <w:r w:rsidR="00F30B14" w:rsidRPr="00C933E7">
        <w:rPr>
          <w:rFonts w:ascii="Arial" w:hAnsi="Arial" w:cs="Arial"/>
          <w:sz w:val="22"/>
          <w:szCs w:val="22"/>
          <w:lang w:val="hu-HU"/>
        </w:rPr>
        <w:t>Ma bemutatkozott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="009F0C02">
        <w:rPr>
          <w:rFonts w:ascii="Arial" w:hAnsi="Arial" w:cs="Arial"/>
          <w:sz w:val="22"/>
          <w:szCs w:val="22"/>
          <w:lang w:val="hu-HU"/>
        </w:rPr>
        <w:t xml:space="preserve">az eddigi </w:t>
      </w:r>
      <w:proofErr w:type="spellStart"/>
      <w:r w:rsidR="00AA3BC2">
        <w:rPr>
          <w:rFonts w:ascii="Arial" w:hAnsi="Arial" w:cs="Arial"/>
          <w:sz w:val="22"/>
          <w:szCs w:val="22"/>
          <w:lang w:val="hu-HU"/>
        </w:rPr>
        <w:t>legsportosabb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Ford Perfo</w:t>
      </w:r>
      <w:r w:rsidR="009F0C02">
        <w:rPr>
          <w:rFonts w:ascii="Arial" w:hAnsi="Arial" w:cs="Arial"/>
          <w:sz w:val="22"/>
          <w:szCs w:val="22"/>
          <w:lang w:val="hu-HU"/>
        </w:rPr>
        <w:t>rmance-fejlesztésű Focus modell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, az országutakon és a versenypályákon egyaránt kimagasló teljesítményt kínáló Focus ST </w:t>
      </w:r>
      <w:proofErr w:type="spellStart"/>
      <w:r w:rsidR="00AA3BC2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AA3BC2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Edition.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</w:p>
    <w:p w14:paraId="4B84E66F" w14:textId="77777777" w:rsidR="0026379B" w:rsidRPr="00C933E7" w:rsidRDefault="0026379B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9C7E8A" w14:textId="5CB7AA01" w:rsidR="00F30B14" w:rsidRPr="00C933E7" w:rsidRDefault="009F0C02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Az új modell</w:t>
      </w:r>
      <w:r w:rsidR="00F30B14" w:rsidRPr="00C933E7">
        <w:rPr>
          <w:rFonts w:ascii="Arial" w:hAnsi="Arial" w:cs="Arial"/>
          <w:sz w:val="22"/>
          <w:szCs w:val="22"/>
          <w:lang w:val="hu-HU"/>
        </w:rPr>
        <w:t xml:space="preserve"> a </w:t>
      </w:r>
      <w:r>
        <w:rPr>
          <w:rFonts w:ascii="Arial" w:hAnsi="Arial" w:cs="Arial"/>
          <w:sz w:val="22"/>
          <w:szCs w:val="22"/>
          <w:lang w:val="hu-HU"/>
        </w:rPr>
        <w:t>nagy teljesítményű</w:t>
      </w:r>
      <w:r w:rsidR="00F30B14" w:rsidRPr="00C933E7">
        <w:rPr>
          <w:rFonts w:ascii="Arial" w:hAnsi="Arial" w:cs="Arial"/>
          <w:sz w:val="22"/>
          <w:szCs w:val="22"/>
          <w:lang w:val="hu-HU"/>
        </w:rPr>
        <w:t xml:space="preserve">, mégis praktikus autók mintapéldája: ez a gép arra született, hogy a vezetés megszállottjai a pályán vérbeli versenyautóként, a mindennapokban pedig gazdagon felszerelt, komfortos családi járműként használhassák. </w:t>
      </w:r>
    </w:p>
    <w:p w14:paraId="0A57A0BA" w14:textId="570B36B4" w:rsidR="00314586" w:rsidRPr="00C933E7" w:rsidRDefault="00314586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E9770D1" w14:textId="70EAF5FC" w:rsidR="00F30B14" w:rsidRPr="00C933E7" w:rsidRDefault="00AA3BC2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Magyarországon</w:t>
      </w:r>
      <w:r w:rsidR="00F30B14" w:rsidRPr="00C933E7">
        <w:rPr>
          <w:rFonts w:ascii="Arial" w:hAnsi="Arial" w:cs="Arial"/>
          <w:sz w:val="22"/>
          <w:szCs w:val="22"/>
          <w:lang w:val="hu-HU"/>
        </w:rPr>
        <w:t xml:space="preserve"> már előrendelhető Focus ST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F30B14" w:rsidRPr="00C933E7">
        <w:rPr>
          <w:rFonts w:ascii="Arial" w:hAnsi="Arial" w:cs="Arial"/>
          <w:sz w:val="22"/>
          <w:szCs w:val="22"/>
          <w:lang w:val="hu-HU"/>
        </w:rPr>
        <w:t xml:space="preserve">Edition olyan fejlett megoldásokat kínál, amelyekkel méltán rászolgál a </w:t>
      </w:r>
      <w:proofErr w:type="spellStart"/>
      <w:r w:rsidR="00F30B14" w:rsidRPr="00C933E7">
        <w:rPr>
          <w:rFonts w:ascii="Arial" w:hAnsi="Arial" w:cs="Arial"/>
          <w:sz w:val="22"/>
          <w:szCs w:val="22"/>
          <w:lang w:val="hu-HU"/>
        </w:rPr>
        <w:t>Sports</w:t>
      </w:r>
      <w:proofErr w:type="spellEnd"/>
      <w:r w:rsidR="00F30B14" w:rsidRPr="00C933E7">
        <w:rPr>
          <w:rFonts w:ascii="Arial" w:hAnsi="Arial" w:cs="Arial"/>
          <w:sz w:val="22"/>
          <w:szCs w:val="22"/>
          <w:lang w:val="hu-HU"/>
        </w:rPr>
        <w:t xml:space="preserve"> Technologies </w:t>
      </w:r>
      <w:r>
        <w:rPr>
          <w:rFonts w:ascii="Arial" w:hAnsi="Arial" w:cs="Arial"/>
          <w:sz w:val="22"/>
          <w:szCs w:val="22"/>
          <w:lang w:val="hu-HU"/>
        </w:rPr>
        <w:t xml:space="preserve">(ST) </w:t>
      </w:r>
      <w:r w:rsidR="00F30B14" w:rsidRPr="00C933E7">
        <w:rPr>
          <w:rFonts w:ascii="Arial" w:hAnsi="Arial" w:cs="Arial"/>
          <w:sz w:val="22"/>
          <w:szCs w:val="22"/>
          <w:lang w:val="hu-HU"/>
        </w:rPr>
        <w:t>névre:</w:t>
      </w:r>
    </w:p>
    <w:p w14:paraId="0387C76E" w14:textId="77777777" w:rsidR="00E347F2" w:rsidRPr="00C933E7" w:rsidRDefault="00E347F2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205DC13" w14:textId="5269DB9D" w:rsidR="00F30B14" w:rsidRPr="00C933E7" w:rsidRDefault="00F30B14" w:rsidP="00B36DEA">
      <w:pPr>
        <w:pStyle w:val="BodyText2"/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Ford Performance által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tökéletesített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, állítható felfüggesztéssel a </w:t>
      </w:r>
      <w:r w:rsidR="005525A4">
        <w:rPr>
          <w:rFonts w:ascii="Arial" w:hAnsi="Arial" w:cs="Arial"/>
          <w:sz w:val="22"/>
          <w:szCs w:val="22"/>
          <w:lang w:val="hu-HU"/>
        </w:rPr>
        <w:t>sportos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autózás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rajongói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mindig a pálya adottságaihoz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95630" w:rsidRPr="00C933E7">
        <w:rPr>
          <w:rFonts w:ascii="Arial" w:hAnsi="Arial" w:cs="Arial"/>
          <w:sz w:val="22"/>
          <w:szCs w:val="22"/>
          <w:lang w:val="hu-HU"/>
        </w:rPr>
        <w:t>finomhangolhatják</w:t>
      </w:r>
      <w:proofErr w:type="spellEnd"/>
      <w:r w:rsidR="00A95630" w:rsidRPr="00C933E7">
        <w:rPr>
          <w:rFonts w:ascii="Arial" w:hAnsi="Arial" w:cs="Arial"/>
          <w:sz w:val="22"/>
          <w:szCs w:val="22"/>
          <w:lang w:val="hu-HU"/>
        </w:rPr>
        <w:t xml:space="preserve"> a menetdinamikát</w:t>
      </w:r>
    </w:p>
    <w:p w14:paraId="5A5199EC" w14:textId="22532BBC" w:rsidR="00A95630" w:rsidRPr="00C933E7" w:rsidRDefault="00A95630" w:rsidP="00DD5ECF">
      <w:pPr>
        <w:pStyle w:val="BodyText2"/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</w:t>
      </w:r>
      <w:r w:rsidR="005525A4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könnyűfém keréktárcsák </w:t>
      </w:r>
      <w:r w:rsidR="005525A4">
        <w:rPr>
          <w:rFonts w:ascii="Arial" w:hAnsi="Arial" w:cs="Arial"/>
          <w:sz w:val="22"/>
          <w:szCs w:val="22"/>
          <w:lang w:val="hu-HU"/>
        </w:rPr>
        <w:t>flow-</w:t>
      </w:r>
      <w:proofErr w:type="spellStart"/>
      <w:r w:rsidR="005525A4">
        <w:rPr>
          <w:rFonts w:ascii="Arial" w:hAnsi="Arial" w:cs="Arial"/>
          <w:sz w:val="22"/>
          <w:szCs w:val="22"/>
          <w:lang w:val="hu-HU"/>
        </w:rPr>
        <w:t>form</w:t>
      </w:r>
      <w:proofErr w:type="spellEnd"/>
      <w:r w:rsidR="005525A4">
        <w:rPr>
          <w:rFonts w:ascii="Arial" w:hAnsi="Arial" w:cs="Arial"/>
          <w:sz w:val="22"/>
          <w:szCs w:val="22"/>
          <w:lang w:val="hu-HU"/>
        </w:rPr>
        <w:t xml:space="preserve"> </w:t>
      </w:r>
      <w:r w:rsidR="00A85A83">
        <w:rPr>
          <w:rFonts w:ascii="Arial" w:hAnsi="Arial" w:cs="Arial"/>
          <w:sz w:val="22"/>
          <w:szCs w:val="22"/>
          <w:lang w:val="hu-HU"/>
        </w:rPr>
        <w:t>eljárással</w:t>
      </w:r>
      <w:r w:rsidR="005525A4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>készülnek; ezt a technológiát használják a repülőgép-alkatrészek gyártásához is</w:t>
      </w:r>
    </w:p>
    <w:p w14:paraId="5078A850" w14:textId="61490C65" w:rsidR="00D6630A" w:rsidRPr="00C933E7" w:rsidRDefault="00D6630A" w:rsidP="00DD5ECF">
      <w:pPr>
        <w:pStyle w:val="BodyText2"/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Brembo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első fékek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hosszan tartó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terhelés mellett is komoly és egyenletes fékerőt biztosítanak</w:t>
      </w:r>
    </w:p>
    <w:p w14:paraId="5B568C75" w14:textId="4A6D6A96" w:rsidR="00D6630A" w:rsidRPr="00C933E7" w:rsidRDefault="00D6630A" w:rsidP="00B36DEA">
      <w:pPr>
        <w:pStyle w:val="BodyText2"/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 Ford 280 lóerős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2, 3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, 2,3 literes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motorja 5,7 másodperc alatt gyorsítja az autót álló helyzetből 100 km/órás sebességre, 420 Nm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2, 3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forgatónyomatéka pedig minden sebességfokozatban erőteljes gyorsulást kínál</w:t>
      </w:r>
    </w:p>
    <w:p w14:paraId="0DD1B4E3" w14:textId="41151B1E" w:rsidR="007B6624" w:rsidRPr="00C933E7" w:rsidRDefault="007B6624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EFB6935" w14:textId="71CF6FC1" w:rsidR="00D6630A" w:rsidRPr="00C933E7" w:rsidRDefault="00D6630A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Focus ST </w:t>
      </w:r>
      <w:proofErr w:type="spellStart"/>
      <w:r w:rsidR="00A85A83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A85A83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>Edition tulajdonosa</w:t>
      </w:r>
      <w:r w:rsidR="007F22DA" w:rsidRPr="00C933E7">
        <w:rPr>
          <w:rFonts w:ascii="Arial" w:hAnsi="Arial" w:cs="Arial"/>
          <w:sz w:val="22"/>
          <w:szCs w:val="22"/>
          <w:lang w:val="hu-HU"/>
        </w:rPr>
        <w:t>i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teljes kényelemben autózhat</w:t>
      </w:r>
      <w:r w:rsidR="007F22DA" w:rsidRPr="00C933E7">
        <w:rPr>
          <w:rFonts w:ascii="Arial" w:hAnsi="Arial" w:cs="Arial"/>
          <w:sz w:val="22"/>
          <w:szCs w:val="22"/>
          <w:lang w:val="hu-HU"/>
        </w:rPr>
        <w:t>nak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el </w:t>
      </w:r>
      <w:r w:rsidR="004A1B7A">
        <w:rPr>
          <w:rFonts w:ascii="Arial" w:hAnsi="Arial" w:cs="Arial"/>
          <w:sz w:val="22"/>
          <w:szCs w:val="22"/>
          <w:lang w:val="hu-HU"/>
        </w:rPr>
        <w:t>a</w:t>
      </w:r>
      <w:r w:rsidR="00E347F2" w:rsidRPr="00C933E7">
        <w:rPr>
          <w:rFonts w:ascii="Arial" w:hAnsi="Arial" w:cs="Arial"/>
          <w:sz w:val="22"/>
          <w:szCs w:val="22"/>
          <w:lang w:val="hu-HU"/>
        </w:rPr>
        <w:t xml:space="preserve"> versenypályára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, </w:t>
      </w:r>
      <w:r w:rsidR="004A1B7A">
        <w:rPr>
          <w:rFonts w:ascii="Arial" w:hAnsi="Arial" w:cs="Arial"/>
          <w:sz w:val="22"/>
          <w:szCs w:val="22"/>
          <w:lang w:val="hu-HU"/>
        </w:rPr>
        <w:t xml:space="preserve">ahol az </w:t>
      </w:r>
      <w:proofErr w:type="gramStart"/>
      <w:r w:rsidR="004A1B7A">
        <w:rPr>
          <w:rFonts w:ascii="Arial" w:hAnsi="Arial" w:cs="Arial"/>
          <w:sz w:val="22"/>
          <w:szCs w:val="22"/>
          <w:lang w:val="hu-HU"/>
        </w:rPr>
        <w:t>autó sportos</w:t>
      </w:r>
      <w:proofErr w:type="gramEnd"/>
      <w:r w:rsidRPr="00C933E7">
        <w:rPr>
          <w:rFonts w:ascii="Arial" w:hAnsi="Arial" w:cs="Arial"/>
          <w:sz w:val="22"/>
          <w:szCs w:val="22"/>
          <w:lang w:val="hu-HU"/>
        </w:rPr>
        <w:t xml:space="preserve"> teljesítményét és irányíthatóságát</w:t>
      </w:r>
      <w:r w:rsidR="004A1B7A">
        <w:rPr>
          <w:rFonts w:ascii="Arial" w:hAnsi="Arial" w:cs="Arial"/>
          <w:sz w:val="22"/>
          <w:szCs w:val="22"/>
          <w:lang w:val="hu-HU"/>
        </w:rPr>
        <w:t xml:space="preserve"> maximálisan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élvezheti</w:t>
      </w:r>
      <w:r w:rsidR="007F22DA" w:rsidRPr="00C933E7">
        <w:rPr>
          <w:rFonts w:ascii="Arial" w:hAnsi="Arial" w:cs="Arial"/>
          <w:sz w:val="22"/>
          <w:szCs w:val="22"/>
          <w:lang w:val="hu-HU"/>
        </w:rPr>
        <w:t>k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. </w:t>
      </w:r>
      <w:r w:rsidR="00C933E7" w:rsidRPr="00C933E7">
        <w:rPr>
          <w:rFonts w:ascii="Arial" w:hAnsi="Arial" w:cs="Arial"/>
          <w:sz w:val="22"/>
          <w:szCs w:val="22"/>
          <w:lang w:val="hu-HU"/>
        </w:rPr>
        <w:t>Ennek érdekében a tervezők felhasználták a Focus ST-család legnépszerűbb opciós csomagjait, alapfelszereltségként építve be azokat megoldásokat, amelyekkel az autósok még a fagyos téli reggeleken is gyorsan indulhatnak</w:t>
      </w:r>
      <w:r w:rsidR="004A1B7A">
        <w:rPr>
          <w:rFonts w:ascii="Arial" w:hAnsi="Arial" w:cs="Arial"/>
          <w:sz w:val="22"/>
          <w:szCs w:val="22"/>
          <w:lang w:val="hu-HU"/>
        </w:rPr>
        <w:t xml:space="preserve"> útnak</w:t>
      </w:r>
      <w:r w:rsidR="00C933E7" w:rsidRPr="00C933E7">
        <w:rPr>
          <w:rFonts w:ascii="Arial" w:hAnsi="Arial" w:cs="Arial"/>
          <w:sz w:val="22"/>
          <w:szCs w:val="22"/>
          <w:lang w:val="hu-HU"/>
        </w:rPr>
        <w:t xml:space="preserve">, kényelmesen utazhatnak az autópályákon, és prémium </w:t>
      </w:r>
      <w:proofErr w:type="spellStart"/>
      <w:r w:rsidR="00C933E7" w:rsidRPr="00C933E7">
        <w:rPr>
          <w:rFonts w:ascii="Arial" w:hAnsi="Arial" w:cs="Arial"/>
          <w:sz w:val="22"/>
          <w:szCs w:val="22"/>
          <w:lang w:val="hu-HU"/>
        </w:rPr>
        <w:t>audi</w:t>
      </w:r>
      <w:r w:rsidR="00C933E7">
        <w:rPr>
          <w:rFonts w:ascii="Arial" w:hAnsi="Arial" w:cs="Arial"/>
          <w:sz w:val="22"/>
          <w:szCs w:val="22"/>
          <w:lang w:val="hu-HU"/>
        </w:rPr>
        <w:t>o</w:t>
      </w:r>
      <w:r w:rsidR="00C933E7" w:rsidRPr="00C933E7">
        <w:rPr>
          <w:rFonts w:ascii="Arial" w:hAnsi="Arial" w:cs="Arial"/>
          <w:sz w:val="22"/>
          <w:szCs w:val="22"/>
          <w:lang w:val="hu-HU"/>
        </w:rPr>
        <w:t>rendszeren</w:t>
      </w:r>
      <w:proofErr w:type="spellEnd"/>
      <w:r w:rsidR="00C933E7" w:rsidRPr="00C933E7">
        <w:rPr>
          <w:rFonts w:ascii="Arial" w:hAnsi="Arial" w:cs="Arial"/>
          <w:sz w:val="22"/>
          <w:szCs w:val="22"/>
          <w:lang w:val="hu-HU"/>
        </w:rPr>
        <w:t xml:space="preserve"> élvezhetik kedvenc lejátszási listáikat.</w:t>
      </w:r>
    </w:p>
    <w:p w14:paraId="646EA552" w14:textId="77777777" w:rsidR="00087085" w:rsidRPr="00C933E7" w:rsidRDefault="00087085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94A67E" w14:textId="726DEA5D" w:rsidR="007F22DA" w:rsidRPr="00C933E7" w:rsidRDefault="007F22DA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lastRenderedPageBreak/>
        <w:t xml:space="preserve">Az egyedi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karosszériafényezés, a fekete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elemek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, illetve a kárpitok jellegzetes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Motion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árnyalatú öltései kifejezetten exkluzív megjelenéssel ruházzák fel az autót.</w:t>
      </w:r>
      <w:r w:rsidR="004A1B7A">
        <w:rPr>
          <w:rFonts w:ascii="Arial" w:hAnsi="Arial" w:cs="Arial"/>
          <w:sz w:val="22"/>
          <w:szCs w:val="22"/>
          <w:lang w:val="hu-HU"/>
        </w:rPr>
        <w:br/>
      </w:r>
    </w:p>
    <w:p w14:paraId="21DDBE99" w14:textId="77777777" w:rsidR="00254635" w:rsidRPr="00C933E7" w:rsidRDefault="00254635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F8BB904" w14:textId="78BDA912" w:rsidR="00254635" w:rsidRPr="00C933E7" w:rsidRDefault="00087085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“</w:t>
      </w:r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Az új Focus ST </w:t>
      </w:r>
      <w:proofErr w:type="spellStart"/>
      <w:r w:rsidR="004A1B7A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4A1B7A">
        <w:rPr>
          <w:rFonts w:ascii="Arial" w:hAnsi="Arial" w:cs="Arial"/>
          <w:sz w:val="22"/>
          <w:szCs w:val="22"/>
          <w:lang w:val="hu-HU"/>
        </w:rPr>
        <w:t xml:space="preserve"> </w:t>
      </w:r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Edition a Ford </w:t>
      </w:r>
      <w:r w:rsidR="00C933E7" w:rsidRPr="00C933E7">
        <w:rPr>
          <w:rFonts w:ascii="Arial" w:hAnsi="Arial" w:cs="Arial"/>
          <w:sz w:val="22"/>
          <w:szCs w:val="22"/>
          <w:lang w:val="hu-HU"/>
        </w:rPr>
        <w:t>Performance</w:t>
      </w:r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 tudásának legjavát nyújtja, méghozzá remekül kihasználható, praktikus kialakítással,” mondta el Stefan </w:t>
      </w:r>
      <w:proofErr w:type="spellStart"/>
      <w:r w:rsidR="007F22DA" w:rsidRPr="00C933E7">
        <w:rPr>
          <w:rFonts w:ascii="Arial" w:hAnsi="Arial" w:cs="Arial"/>
          <w:sz w:val="22"/>
          <w:szCs w:val="22"/>
          <w:lang w:val="hu-HU"/>
        </w:rPr>
        <w:t>Muenzinger</w:t>
      </w:r>
      <w:proofErr w:type="spellEnd"/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C933E7" w:rsidRPr="00C933E7">
        <w:rPr>
          <w:rFonts w:ascii="Arial" w:hAnsi="Arial" w:cs="Arial"/>
          <w:sz w:val="22"/>
          <w:szCs w:val="22"/>
          <w:lang w:val="hu-HU"/>
        </w:rPr>
        <w:t>Performance</w:t>
      </w:r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 európai igazgatója. “A Sport Technologies név mindig is arra utalt, hogy az autósnak nem kell kompromisszumot kötnie a </w:t>
      </w:r>
      <w:r w:rsidR="0054434C">
        <w:rPr>
          <w:rFonts w:ascii="Arial" w:hAnsi="Arial" w:cs="Arial"/>
          <w:sz w:val="22"/>
          <w:szCs w:val="22"/>
          <w:lang w:val="hu-HU"/>
        </w:rPr>
        <w:t>sokoldalúság</w:t>
      </w:r>
      <w:r w:rsidR="007F22DA" w:rsidRPr="00C933E7">
        <w:rPr>
          <w:rFonts w:ascii="Arial" w:hAnsi="Arial" w:cs="Arial"/>
          <w:sz w:val="22"/>
          <w:szCs w:val="22"/>
          <w:lang w:val="hu-HU"/>
        </w:rPr>
        <w:t xml:space="preserve"> terén, mégis tökéletesen kiélvezheti egy pályanap minden izgalmát.</w:t>
      </w:r>
      <w:r w:rsidR="00BD4020" w:rsidRPr="00C933E7">
        <w:rPr>
          <w:rFonts w:ascii="Arial" w:hAnsi="Arial" w:cs="Arial"/>
          <w:sz w:val="22"/>
          <w:szCs w:val="22"/>
          <w:lang w:val="hu-HU"/>
        </w:rPr>
        <w:t>”</w:t>
      </w:r>
    </w:p>
    <w:p w14:paraId="3A942892" w14:textId="77777777" w:rsidR="007F22DA" w:rsidRPr="00C933E7" w:rsidRDefault="007F22DA" w:rsidP="00AB6D0D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30319F52" w14:textId="48A3823B" w:rsidR="00A03303" w:rsidRPr="00C933E7" w:rsidRDefault="00A03303" w:rsidP="00AB6D0D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C933E7">
        <w:rPr>
          <w:rFonts w:ascii="Arial" w:hAnsi="Arial" w:cs="Arial"/>
          <w:b/>
          <w:sz w:val="22"/>
          <w:szCs w:val="22"/>
          <w:lang w:val="hu-HU"/>
        </w:rPr>
        <w:t>Magabiztosan uralható</w:t>
      </w:r>
    </w:p>
    <w:p w14:paraId="15591102" w14:textId="77777777" w:rsidR="000B008A" w:rsidRPr="00C933E7" w:rsidRDefault="000B008A" w:rsidP="00AB6D0D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3C7E02F" w14:textId="69FD0742" w:rsidR="00A03303" w:rsidRPr="00C933E7" w:rsidRDefault="00A03303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 Focus ST</w:t>
      </w:r>
      <w:r w:rsidR="0029394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9394A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Edition állítható felfüggesztését a Ford Performance </w:t>
      </w:r>
      <w:r w:rsidR="00266C86" w:rsidRPr="00C933E7">
        <w:rPr>
          <w:rFonts w:ascii="Arial" w:hAnsi="Arial" w:cs="Arial"/>
          <w:sz w:val="22"/>
          <w:szCs w:val="22"/>
          <w:lang w:val="hu-HU"/>
        </w:rPr>
        <w:t xml:space="preserve">fejlesztő mérnökei csiszolták tökéletesre, </w:t>
      </w:r>
      <w:r w:rsidR="0029394A">
        <w:rPr>
          <w:rFonts w:ascii="Arial" w:hAnsi="Arial" w:cs="Arial"/>
          <w:sz w:val="22"/>
          <w:szCs w:val="22"/>
          <w:lang w:val="hu-HU"/>
        </w:rPr>
        <w:t xml:space="preserve">amit </w:t>
      </w:r>
      <w:r w:rsidR="00266C86" w:rsidRPr="00C933E7">
        <w:rPr>
          <w:rFonts w:ascii="Arial" w:hAnsi="Arial" w:cs="Arial"/>
          <w:sz w:val="22"/>
          <w:szCs w:val="22"/>
          <w:lang w:val="hu-HU"/>
        </w:rPr>
        <w:t xml:space="preserve">Európa-szerte (többek közt a németországi </w:t>
      </w:r>
      <w:proofErr w:type="spellStart"/>
      <w:r w:rsidR="00266C86" w:rsidRPr="00C933E7">
        <w:rPr>
          <w:rFonts w:ascii="Arial" w:hAnsi="Arial" w:cs="Arial"/>
          <w:sz w:val="22"/>
          <w:szCs w:val="22"/>
          <w:lang w:val="hu-HU"/>
        </w:rPr>
        <w:t>Nürburgring</w:t>
      </w:r>
      <w:proofErr w:type="spellEnd"/>
      <w:r w:rsidR="00266C86"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66C86" w:rsidRPr="00C933E7">
        <w:rPr>
          <w:rFonts w:ascii="Arial" w:hAnsi="Arial" w:cs="Arial"/>
          <w:sz w:val="22"/>
          <w:szCs w:val="22"/>
          <w:lang w:val="hu-HU"/>
        </w:rPr>
        <w:t>Nordschleife</w:t>
      </w:r>
      <w:proofErr w:type="spellEnd"/>
      <w:r w:rsidR="00266C86" w:rsidRPr="00C933E7">
        <w:rPr>
          <w:rFonts w:ascii="Arial" w:hAnsi="Arial" w:cs="Arial"/>
          <w:sz w:val="22"/>
          <w:szCs w:val="22"/>
          <w:lang w:val="hu-HU"/>
        </w:rPr>
        <w:t xml:space="preserve"> versenypályán is) átfogó teszteknek vetették alá.</w:t>
      </w:r>
    </w:p>
    <w:p w14:paraId="6A0703B1" w14:textId="77777777" w:rsidR="00D61D7F" w:rsidRPr="00C933E7" w:rsidRDefault="00D61D7F" w:rsidP="00AB6D0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4569FE0" w14:textId="567B6F37" w:rsidR="00266C86" w:rsidRPr="00C933E7" w:rsidRDefault="00266C86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 versenysport-specialista KW Automotive által gyártott</w:t>
      </w:r>
      <w:r w:rsidR="00222D38" w:rsidRPr="00C933E7">
        <w:rPr>
          <w:rFonts w:ascii="Arial" w:hAnsi="Arial" w:cs="Arial"/>
          <w:sz w:val="22"/>
          <w:szCs w:val="22"/>
          <w:lang w:val="hu-HU"/>
        </w:rPr>
        <w:t>, állítható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futóműrendszer rozsdamentes acélburkolatú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lengéscsillapítóival </w:t>
      </w:r>
      <w:r w:rsidR="0029394A">
        <w:rPr>
          <w:rFonts w:ascii="Arial" w:hAnsi="Arial" w:cs="Arial"/>
          <w:sz w:val="22"/>
          <w:szCs w:val="22"/>
          <w:lang w:val="hu-HU"/>
        </w:rPr>
        <w:t xml:space="preserve">a </w:t>
      </w:r>
      <w:r w:rsidR="00222D38" w:rsidRPr="00C933E7">
        <w:rPr>
          <w:rFonts w:ascii="Arial" w:hAnsi="Arial" w:cs="Arial"/>
          <w:sz w:val="22"/>
          <w:szCs w:val="22"/>
          <w:lang w:val="hu-HU"/>
        </w:rPr>
        <w:t>rugók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ki- és berugózás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a egyaránt </w:t>
      </w:r>
      <w:r w:rsidRPr="00C933E7">
        <w:rPr>
          <w:rFonts w:ascii="Arial" w:hAnsi="Arial" w:cs="Arial"/>
          <w:sz w:val="22"/>
          <w:szCs w:val="22"/>
          <w:lang w:val="hu-HU"/>
        </w:rPr>
        <w:t>állítható.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A standard Focus ST-</w:t>
      </w:r>
      <w:proofErr w:type="spellStart"/>
      <w:r w:rsidR="00222D38" w:rsidRPr="00C933E7">
        <w:rPr>
          <w:rFonts w:ascii="Arial" w:hAnsi="Arial" w:cs="Arial"/>
          <w:sz w:val="22"/>
          <w:szCs w:val="22"/>
          <w:lang w:val="hu-HU"/>
        </w:rPr>
        <w:t>hez</w:t>
      </w:r>
      <w:proofErr w:type="spellEnd"/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képest a felfüggesztés </w:t>
      </w:r>
      <w:proofErr w:type="gramStart"/>
      <w:r w:rsidR="00222D38" w:rsidRPr="00C933E7">
        <w:rPr>
          <w:rFonts w:ascii="Arial" w:hAnsi="Arial" w:cs="Arial"/>
          <w:sz w:val="22"/>
          <w:szCs w:val="22"/>
          <w:lang w:val="hu-HU"/>
        </w:rPr>
        <w:t>elöl</w:t>
      </w:r>
      <w:proofErr w:type="gramEnd"/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és hátul is 10 mm-</w:t>
      </w:r>
      <w:proofErr w:type="spellStart"/>
      <w:r w:rsidR="00222D38" w:rsidRPr="00C933E7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alacsonyabb, ami tovább javítja az egyensúlyt és irányíthatóságot,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de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a </w:t>
      </w:r>
      <w:r w:rsidR="00F267E2" w:rsidRPr="00C933E7">
        <w:rPr>
          <w:rFonts w:ascii="Arial" w:hAnsi="Arial" w:cs="Arial"/>
          <w:sz w:val="22"/>
          <w:szCs w:val="22"/>
          <w:lang w:val="hu-HU"/>
        </w:rPr>
        <w:t>vezető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további 20 mm-</w:t>
      </w:r>
      <w:proofErr w:type="spellStart"/>
      <w:r w:rsidR="00222D38" w:rsidRPr="00C933E7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is leültetheti a felfüggesztést. A rugók feszességét megnövelték, így azok több mint 50 százalékkal merevebbek a Focus ST s</w:t>
      </w:r>
      <w:r w:rsidR="0029394A">
        <w:rPr>
          <w:rFonts w:ascii="Arial" w:hAnsi="Arial" w:cs="Arial"/>
          <w:sz w:val="22"/>
          <w:szCs w:val="22"/>
          <w:lang w:val="hu-HU"/>
        </w:rPr>
        <w:t>tandard</w:t>
      </w:r>
      <w:r w:rsidR="00222D38" w:rsidRPr="00C933E7">
        <w:rPr>
          <w:rFonts w:ascii="Arial" w:hAnsi="Arial" w:cs="Arial"/>
          <w:sz w:val="22"/>
          <w:szCs w:val="22"/>
          <w:lang w:val="hu-HU"/>
        </w:rPr>
        <w:t xml:space="preserve"> rugóinál</w:t>
      </w:r>
      <w:r w:rsidR="00E347F2" w:rsidRPr="00C933E7">
        <w:rPr>
          <w:rFonts w:ascii="Arial" w:hAnsi="Arial" w:cs="Arial"/>
          <w:sz w:val="22"/>
          <w:szCs w:val="22"/>
          <w:lang w:val="hu-HU"/>
        </w:rPr>
        <w:t>.</w:t>
      </w:r>
    </w:p>
    <w:p w14:paraId="75C4CE7A" w14:textId="77777777" w:rsidR="009D6D58" w:rsidRPr="00C933E7" w:rsidRDefault="009D6D58" w:rsidP="009D6D58">
      <w:pPr>
        <w:rPr>
          <w:rFonts w:ascii="Arial" w:hAnsi="Arial" w:cs="Arial"/>
          <w:sz w:val="22"/>
          <w:szCs w:val="22"/>
          <w:lang w:val="hu-HU"/>
        </w:rPr>
      </w:pPr>
    </w:p>
    <w:p w14:paraId="16F32394" w14:textId="6965E1C1" w:rsidR="00F267E2" w:rsidRPr="00C933E7" w:rsidRDefault="00F267E2" w:rsidP="00397BFC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berugózás </w:t>
      </w:r>
      <w:r w:rsidR="00DA52A4" w:rsidRPr="00C933E7">
        <w:rPr>
          <w:rFonts w:ascii="Arial" w:hAnsi="Arial" w:cs="Arial"/>
          <w:sz w:val="22"/>
          <w:szCs w:val="22"/>
          <w:lang w:val="hu-HU"/>
        </w:rPr>
        <w:t xml:space="preserve">mértéke </w:t>
      </w:r>
      <w:r w:rsidRPr="00C933E7">
        <w:rPr>
          <w:rFonts w:ascii="Arial" w:hAnsi="Arial" w:cs="Arial"/>
          <w:sz w:val="22"/>
          <w:szCs w:val="22"/>
          <w:lang w:val="hu-HU"/>
        </w:rPr>
        <w:t>(vagyis a felfelé irányuló mozgás, amikor a kerék elpattan egy útegyenetlenségen) 12 fokozatban, a visszarugózás</w:t>
      </w:r>
      <w:r w:rsidR="00D3025D" w:rsidRPr="00C933E7">
        <w:rPr>
          <w:rFonts w:ascii="Arial" w:hAnsi="Arial" w:cs="Arial"/>
          <w:sz w:val="22"/>
          <w:szCs w:val="22"/>
          <w:lang w:val="hu-HU"/>
        </w:rPr>
        <w:t xml:space="preserve"> mértéke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pedig (amikor a kerék az elpattanás után visszatér az útfelületre) 16 fokozatban állítható, </w:t>
      </w:r>
      <w:r w:rsidR="00600A1A">
        <w:rPr>
          <w:rFonts w:ascii="Arial" w:hAnsi="Arial" w:cs="Arial"/>
          <w:sz w:val="22"/>
          <w:szCs w:val="22"/>
          <w:lang w:val="hu-HU"/>
        </w:rPr>
        <w:t>vagyis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a Focus ST </w:t>
      </w:r>
      <w:proofErr w:type="spellStart"/>
      <w:r w:rsidR="0029394A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29394A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Edition </w:t>
      </w:r>
      <w:r w:rsidR="0029394A">
        <w:rPr>
          <w:rFonts w:ascii="Arial" w:hAnsi="Arial" w:cs="Arial"/>
          <w:sz w:val="22"/>
          <w:szCs w:val="22"/>
          <w:lang w:val="hu-HU"/>
        </w:rPr>
        <w:t>vezetői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még </w:t>
      </w:r>
      <w:r w:rsidR="009E1049" w:rsidRPr="00C933E7">
        <w:rPr>
          <w:rFonts w:ascii="Arial" w:hAnsi="Arial" w:cs="Arial"/>
          <w:sz w:val="22"/>
          <w:szCs w:val="22"/>
          <w:lang w:val="hu-HU"/>
        </w:rPr>
        <w:t>finomabban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hangolhatják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az</w:t>
      </w:r>
      <w:r w:rsidR="009E1049" w:rsidRPr="00C933E7">
        <w:rPr>
          <w:rFonts w:ascii="Arial" w:hAnsi="Arial" w:cs="Arial"/>
          <w:sz w:val="22"/>
          <w:szCs w:val="22"/>
          <w:lang w:val="hu-HU"/>
        </w:rPr>
        <w:t xml:space="preserve"> autó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="00ED77DE">
        <w:rPr>
          <w:rFonts w:ascii="Arial" w:hAnsi="Arial" w:cs="Arial"/>
          <w:sz w:val="22"/>
          <w:szCs w:val="22"/>
          <w:lang w:val="hu-HU"/>
        </w:rPr>
        <w:t>kanyarodás közbeni</w:t>
      </w:r>
      <w:r w:rsidR="009E1049" w:rsidRPr="00C933E7">
        <w:rPr>
          <w:rFonts w:ascii="Arial" w:hAnsi="Arial" w:cs="Arial"/>
          <w:sz w:val="22"/>
          <w:szCs w:val="22"/>
          <w:lang w:val="hu-HU"/>
        </w:rPr>
        <w:t xml:space="preserve"> viselkedését.</w:t>
      </w:r>
    </w:p>
    <w:p w14:paraId="0FC4239E" w14:textId="77777777" w:rsidR="009D6D58" w:rsidRPr="00C933E7" w:rsidRDefault="009D6D58" w:rsidP="009D6D58">
      <w:pPr>
        <w:rPr>
          <w:rFonts w:ascii="Arial" w:hAnsi="Arial" w:cs="Arial"/>
          <w:sz w:val="22"/>
          <w:szCs w:val="22"/>
          <w:lang w:val="hu-HU"/>
        </w:rPr>
      </w:pPr>
    </w:p>
    <w:p w14:paraId="1A83BECC" w14:textId="4A78B171" w:rsidR="00F73253" w:rsidRPr="00C933E7" w:rsidRDefault="00F73253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Focus ST </w:t>
      </w:r>
      <w:proofErr w:type="spellStart"/>
      <w:r w:rsidR="00ED77DE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ED77DE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Edition vásárlói egy olyan műszaki leírást is kapnak, amelyben megtalálják a különféle úttípusokhoz (például a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Nordschleife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versenypályához) ajánlott futómű-beállításokat, így </w:t>
      </w:r>
      <w:r w:rsidR="00ED77DE">
        <w:rPr>
          <w:rFonts w:ascii="Arial" w:hAnsi="Arial" w:cs="Arial"/>
          <w:sz w:val="22"/>
          <w:szCs w:val="22"/>
          <w:lang w:val="hu-HU"/>
        </w:rPr>
        <w:t xml:space="preserve">az </w:t>
      </w:r>
      <w:r w:rsidRPr="00C933E7">
        <w:rPr>
          <w:rFonts w:ascii="Arial" w:hAnsi="Arial" w:cs="Arial"/>
          <w:sz w:val="22"/>
          <w:szCs w:val="22"/>
          <w:lang w:val="hu-HU"/>
        </w:rPr>
        <w:t>autók szerelmesei mindig a lehető legtökéletesebb vezetési élményre számíthatnak.</w:t>
      </w:r>
    </w:p>
    <w:p w14:paraId="79DA3B29" w14:textId="77777777" w:rsidR="00F73253" w:rsidRPr="00C933E7" w:rsidRDefault="00F73253" w:rsidP="009D6D58">
      <w:pPr>
        <w:rPr>
          <w:rFonts w:ascii="Arial" w:hAnsi="Arial" w:cs="Arial"/>
          <w:sz w:val="22"/>
          <w:szCs w:val="22"/>
          <w:lang w:val="hu-HU"/>
        </w:rPr>
      </w:pPr>
    </w:p>
    <w:p w14:paraId="6E4D07B9" w14:textId="79B9E25B" w:rsidR="00F73253" w:rsidRPr="00C933E7" w:rsidRDefault="00F73253" w:rsidP="00F7325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Az 19 colos könnyűfém keréktárcsák a karosszéria mindegyik sarkánál 10 százalékkal csökkentik a rugózatlan tömeget. A</w:t>
      </w:r>
      <w:r w:rsidR="00EA2E3D">
        <w:rPr>
          <w:rFonts w:ascii="Arial" w:hAnsi="Arial" w:cs="Arial"/>
          <w:sz w:val="22"/>
          <w:szCs w:val="22"/>
          <w:lang w:val="hu-HU"/>
        </w:rPr>
        <w:t xml:space="preserve"> flow-</w:t>
      </w:r>
      <w:proofErr w:type="spellStart"/>
      <w:r w:rsidR="00EA2E3D">
        <w:rPr>
          <w:rFonts w:ascii="Arial" w:hAnsi="Arial" w:cs="Arial"/>
          <w:sz w:val="22"/>
          <w:szCs w:val="22"/>
          <w:lang w:val="hu-HU"/>
        </w:rPr>
        <w:t>form</w:t>
      </w:r>
      <w:proofErr w:type="spellEnd"/>
      <w:r w:rsidR="00EA2E3D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gyártási eljárás </w:t>
      </w:r>
      <w:r w:rsidR="00EA2E3D">
        <w:rPr>
          <w:rFonts w:ascii="Arial" w:hAnsi="Arial" w:cs="Arial"/>
          <w:sz w:val="22"/>
          <w:szCs w:val="22"/>
          <w:lang w:val="hu-HU"/>
        </w:rPr>
        <w:t>t</w:t>
      </w:r>
      <w:r w:rsidRPr="00C933E7">
        <w:rPr>
          <w:rFonts w:ascii="Arial" w:hAnsi="Arial" w:cs="Arial"/>
          <w:sz w:val="22"/>
          <w:szCs w:val="22"/>
          <w:lang w:val="hu-HU"/>
        </w:rPr>
        <w:t>öm</w:t>
      </w:r>
      <w:r w:rsidR="00EA2E3D">
        <w:rPr>
          <w:rFonts w:ascii="Arial" w:hAnsi="Arial" w:cs="Arial"/>
          <w:sz w:val="22"/>
          <w:szCs w:val="22"/>
          <w:lang w:val="hu-HU"/>
        </w:rPr>
        <w:t>öríti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az alumíniumot, </w:t>
      </w:r>
      <w:r w:rsidR="00E347F2" w:rsidRPr="00C933E7">
        <w:rPr>
          <w:rFonts w:ascii="Arial" w:hAnsi="Arial" w:cs="Arial"/>
          <w:sz w:val="22"/>
          <w:szCs w:val="22"/>
          <w:lang w:val="hu-HU"/>
        </w:rPr>
        <w:t>ezért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a kerék szilárd és ütésálló marad, miközben kevesebb anyag kell hozzá. A kisebb tömegnek köszönhetően gyorsabbak a függőleges mozgások, </w:t>
      </w:r>
      <w:r w:rsidR="002471AC" w:rsidRPr="00C933E7">
        <w:rPr>
          <w:rFonts w:ascii="Arial" w:hAnsi="Arial" w:cs="Arial"/>
          <w:sz w:val="22"/>
          <w:szCs w:val="22"/>
          <w:lang w:val="hu-HU"/>
        </w:rPr>
        <w:t>vagyis</w:t>
      </w:r>
      <w:r w:rsidR="00DA52A4" w:rsidRPr="00C933E7">
        <w:rPr>
          <w:rFonts w:ascii="Arial" w:hAnsi="Arial" w:cs="Arial"/>
          <w:sz w:val="22"/>
          <w:szCs w:val="22"/>
          <w:lang w:val="hu-HU"/>
        </w:rPr>
        <w:t xml:space="preserve"> közúton és versenypályán egyaránt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="00DA52A4" w:rsidRPr="00C933E7">
        <w:rPr>
          <w:rFonts w:ascii="Arial" w:hAnsi="Arial" w:cs="Arial"/>
          <w:sz w:val="22"/>
          <w:szCs w:val="22"/>
          <w:lang w:val="hu-HU"/>
        </w:rPr>
        <w:t>javul a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Pirelli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P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Zero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Corsa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abroncsok </w:t>
      </w:r>
      <w:r w:rsidR="00DA52A4" w:rsidRPr="00C933E7">
        <w:rPr>
          <w:rFonts w:ascii="Arial" w:hAnsi="Arial" w:cs="Arial"/>
          <w:sz w:val="22"/>
          <w:szCs w:val="22"/>
          <w:lang w:val="hu-HU"/>
        </w:rPr>
        <w:t xml:space="preserve">útfogása, </w:t>
      </w:r>
      <w:r w:rsidR="00600A1A">
        <w:rPr>
          <w:rFonts w:ascii="Arial" w:hAnsi="Arial" w:cs="Arial"/>
          <w:sz w:val="22"/>
          <w:szCs w:val="22"/>
          <w:lang w:val="hu-HU"/>
        </w:rPr>
        <w:t>ezért</w:t>
      </w:r>
      <w:r w:rsidR="00DA52A4" w:rsidRPr="00C933E7">
        <w:rPr>
          <w:rFonts w:ascii="Arial" w:hAnsi="Arial" w:cs="Arial"/>
          <w:sz w:val="22"/>
          <w:szCs w:val="22"/>
          <w:lang w:val="hu-HU"/>
        </w:rPr>
        <w:t xml:space="preserve"> az autó optimális </w:t>
      </w:r>
      <w:r w:rsidR="00C933E7" w:rsidRPr="00C933E7">
        <w:rPr>
          <w:rFonts w:ascii="Arial" w:hAnsi="Arial" w:cs="Arial"/>
          <w:sz w:val="22"/>
          <w:szCs w:val="22"/>
          <w:lang w:val="hu-HU"/>
        </w:rPr>
        <w:t>teljesítménnyel</w:t>
      </w:r>
      <w:r w:rsidR="00DA52A4" w:rsidRPr="00C933E7">
        <w:rPr>
          <w:rFonts w:ascii="Arial" w:hAnsi="Arial" w:cs="Arial"/>
          <w:sz w:val="22"/>
          <w:szCs w:val="22"/>
          <w:lang w:val="hu-HU"/>
        </w:rPr>
        <w:t xml:space="preserve"> gyorsíthat, fékezhet és kanyarodhat</w:t>
      </w:r>
      <w:r w:rsidRPr="00C933E7">
        <w:rPr>
          <w:rFonts w:ascii="Arial" w:hAnsi="Arial" w:cs="Arial"/>
          <w:sz w:val="22"/>
          <w:szCs w:val="22"/>
          <w:lang w:val="hu-HU"/>
        </w:rPr>
        <w:t>.</w:t>
      </w:r>
    </w:p>
    <w:p w14:paraId="03F445D4" w14:textId="77777777" w:rsidR="000B008A" w:rsidRPr="00C933E7" w:rsidRDefault="000B008A" w:rsidP="009D6D58">
      <w:pPr>
        <w:rPr>
          <w:rFonts w:ascii="Arial" w:hAnsi="Arial" w:cs="Arial"/>
          <w:sz w:val="22"/>
          <w:szCs w:val="22"/>
          <w:lang w:val="hu-HU"/>
        </w:rPr>
      </w:pPr>
    </w:p>
    <w:p w14:paraId="469EA0D8" w14:textId="108785BA" w:rsidR="00DA52A4" w:rsidRPr="00C933E7" w:rsidRDefault="00DA52A4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 kizárólag</w:t>
      </w:r>
      <w:r w:rsidR="002471AC" w:rsidRPr="00C933E7">
        <w:rPr>
          <w:rFonts w:ascii="Arial" w:hAnsi="Arial" w:cs="Arial"/>
          <w:sz w:val="22"/>
          <w:szCs w:val="22"/>
          <w:lang w:val="hu-HU"/>
        </w:rPr>
        <w:t xml:space="preserve"> ötajtós ferdehátú karosszériával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kapható, hatfokozatú manuális sebességváltóval szerelt Focus ST </w:t>
      </w:r>
      <w:proofErr w:type="spellStart"/>
      <w:r w:rsidR="006E27EE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6E27EE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Edition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szíve egy 2,3 literes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motor, amely a</w:t>
      </w:r>
      <w:r w:rsidR="00600A1A">
        <w:rPr>
          <w:rFonts w:ascii="Arial" w:hAnsi="Arial" w:cs="Arial"/>
          <w:sz w:val="22"/>
          <w:szCs w:val="22"/>
          <w:lang w:val="hu-HU"/>
        </w:rPr>
        <w:t xml:space="preserve"> </w:t>
      </w:r>
      <w:r w:rsidR="00600A1A" w:rsidRPr="00753800">
        <w:rPr>
          <w:rFonts w:ascii="Arial" w:hAnsi="Arial" w:cs="Arial"/>
          <w:sz w:val="22"/>
          <w:szCs w:val="22"/>
          <w:lang w:val="hu-HU"/>
        </w:rPr>
        <w:t xml:space="preserve">kis </w:t>
      </w:r>
      <w:r w:rsidR="00753800">
        <w:rPr>
          <w:rFonts w:ascii="Arial" w:hAnsi="Arial" w:cs="Arial"/>
          <w:sz w:val="22"/>
          <w:szCs w:val="22"/>
          <w:lang w:val="hu-HU"/>
        </w:rPr>
        <w:t>tehetetlenségű</w:t>
      </w:r>
      <w:r w:rsidR="00600A1A">
        <w:rPr>
          <w:rFonts w:ascii="Arial" w:hAnsi="Arial" w:cs="Arial"/>
          <w:sz w:val="22"/>
          <w:szCs w:val="22"/>
          <w:lang w:val="hu-HU"/>
        </w:rPr>
        <w:t>,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6E27EE">
        <w:rPr>
          <w:rFonts w:ascii="Arial" w:hAnsi="Arial" w:cs="Arial"/>
          <w:sz w:val="22"/>
          <w:szCs w:val="22"/>
          <w:lang w:val="hu-HU"/>
        </w:rPr>
        <w:t>twin-scroll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turbótöltőnek köszönhetően 280 LE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2, 3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teljesítményt ad le 5500 </w:t>
      </w:r>
      <w:proofErr w:type="spellStart"/>
      <w:r w:rsidR="006E27EE">
        <w:rPr>
          <w:rFonts w:ascii="Arial" w:hAnsi="Arial" w:cs="Arial"/>
          <w:sz w:val="22"/>
          <w:szCs w:val="22"/>
          <w:lang w:val="hu-HU"/>
        </w:rPr>
        <w:t>percenkénti</w:t>
      </w:r>
      <w:proofErr w:type="spellEnd"/>
      <w:r w:rsidR="006E27EE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>fordulatszámnál, 420 Nm</w:t>
      </w:r>
      <w:r w:rsidR="002471AC" w:rsidRPr="00C933E7">
        <w:rPr>
          <w:rFonts w:ascii="Arial" w:hAnsi="Arial" w:cs="Arial"/>
          <w:sz w:val="22"/>
          <w:szCs w:val="22"/>
          <w:lang w:val="hu-HU"/>
        </w:rPr>
        <w:t>-es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forgatónyomatéka </w:t>
      </w:r>
      <w:r w:rsidRPr="00C933E7">
        <w:rPr>
          <w:rFonts w:ascii="Arial" w:hAnsi="Arial" w:cs="Arial"/>
          <w:sz w:val="22"/>
          <w:szCs w:val="22"/>
          <w:vertAlign w:val="superscript"/>
          <w:lang w:val="hu-HU"/>
        </w:rPr>
        <w:t>2, 3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pedig már 3000 </w:t>
      </w:r>
      <w:proofErr w:type="spellStart"/>
      <w:r w:rsidR="006E27EE">
        <w:rPr>
          <w:rFonts w:ascii="Arial" w:hAnsi="Arial" w:cs="Arial"/>
          <w:sz w:val="22"/>
          <w:szCs w:val="22"/>
          <w:lang w:val="hu-HU"/>
        </w:rPr>
        <w:t>percenkénti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fordulattól rendelkezésre áll. Ezzel az erőforrással az autó álló helyzetből 5,7 másodperc alatt gyorsul 100 km/órára, </w:t>
      </w:r>
      <w:r w:rsidR="002471AC" w:rsidRPr="00C933E7">
        <w:rPr>
          <w:rFonts w:ascii="Arial" w:hAnsi="Arial" w:cs="Arial"/>
          <w:sz w:val="22"/>
          <w:szCs w:val="22"/>
          <w:lang w:val="hu-HU"/>
        </w:rPr>
        <w:t xml:space="preserve">és </w:t>
      </w:r>
      <w:r w:rsidRPr="00C933E7">
        <w:rPr>
          <w:rFonts w:ascii="Arial" w:hAnsi="Arial" w:cs="Arial"/>
          <w:sz w:val="22"/>
          <w:szCs w:val="22"/>
          <w:lang w:val="hu-HU"/>
        </w:rPr>
        <w:t>a végsebessége 2</w:t>
      </w:r>
      <w:r w:rsidR="00FA2F33">
        <w:rPr>
          <w:rFonts w:ascii="Arial" w:hAnsi="Arial" w:cs="Arial"/>
          <w:sz w:val="22"/>
          <w:szCs w:val="22"/>
          <w:lang w:val="hu-HU"/>
        </w:rPr>
        <w:t>50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km/óra.</w:t>
      </w:r>
    </w:p>
    <w:p w14:paraId="6E9AFCE0" w14:textId="77777777" w:rsidR="007A5A6D" w:rsidRPr="00C933E7" w:rsidRDefault="007A5A6D" w:rsidP="003477FC">
      <w:pPr>
        <w:spacing w:after="120"/>
        <w:rPr>
          <w:rFonts w:ascii="Arial" w:hAnsi="Arial" w:cs="Arial"/>
          <w:sz w:val="22"/>
          <w:szCs w:val="22"/>
          <w:lang w:val="hu-HU"/>
        </w:rPr>
      </w:pPr>
    </w:p>
    <w:p w14:paraId="2BFF0C23" w14:textId="2C65139F" w:rsidR="007A5A6D" w:rsidRPr="00C933E7" w:rsidRDefault="00D3025D" w:rsidP="009D6D58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C933E7">
        <w:rPr>
          <w:rFonts w:ascii="Arial" w:hAnsi="Arial" w:cs="Arial"/>
          <w:b/>
          <w:bCs/>
          <w:sz w:val="22"/>
          <w:szCs w:val="22"/>
          <w:lang w:val="hu-HU"/>
        </w:rPr>
        <w:t>Útra kész</w:t>
      </w:r>
    </w:p>
    <w:p w14:paraId="5D81866E" w14:textId="77777777" w:rsidR="00586C7D" w:rsidRPr="00C933E7" w:rsidRDefault="00586C7D" w:rsidP="009D6D58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CAE72A9" w14:textId="251D8224" w:rsidR="00D3025D" w:rsidRPr="00C933E7" w:rsidRDefault="00D3025D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Attól, hogy valaki </w:t>
      </w:r>
      <w:r w:rsidR="006E27EE">
        <w:rPr>
          <w:rFonts w:ascii="Arial" w:hAnsi="Arial" w:cs="Arial"/>
          <w:sz w:val="22"/>
          <w:szCs w:val="22"/>
          <w:lang w:val="hu-HU"/>
        </w:rPr>
        <w:t>a sportos vezetés szerelmese</w:t>
      </w:r>
      <w:r w:rsidRPr="00C933E7">
        <w:rPr>
          <w:rFonts w:ascii="Arial" w:hAnsi="Arial" w:cs="Arial"/>
          <w:sz w:val="22"/>
          <w:szCs w:val="22"/>
          <w:lang w:val="hu-HU"/>
        </w:rPr>
        <w:t>, még nem kell lemondania a mindennapos autózás komfortjáról. A Focus ST</w:t>
      </w:r>
      <w:r w:rsidR="006E27E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6E27EE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Edition </w:t>
      </w:r>
      <w:r w:rsidR="00600A1A">
        <w:rPr>
          <w:rFonts w:ascii="Arial" w:hAnsi="Arial" w:cs="Arial"/>
          <w:sz w:val="22"/>
          <w:szCs w:val="22"/>
          <w:lang w:val="hu-HU"/>
        </w:rPr>
        <w:t xml:space="preserve">esetében már az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alapfelszereltségében </w:t>
      </w:r>
      <w:r w:rsidRPr="00C933E7">
        <w:rPr>
          <w:rFonts w:ascii="Arial" w:hAnsi="Arial" w:cs="Arial"/>
          <w:sz w:val="22"/>
          <w:szCs w:val="22"/>
          <w:lang w:val="hu-HU"/>
        </w:rPr>
        <w:lastRenderedPageBreak/>
        <w:t>megtalálhatók azok az opciós tételek – köztük a kifinomult vezetés</w:t>
      </w:r>
      <w:r w:rsidR="006E27EE">
        <w:rPr>
          <w:rFonts w:ascii="Arial" w:hAnsi="Arial" w:cs="Arial"/>
          <w:sz w:val="22"/>
          <w:szCs w:val="22"/>
          <w:lang w:val="hu-HU"/>
        </w:rPr>
        <w:t>támogató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rendszerek is –, amelyeket eddig a leggyakrabban választottak a Focus ST-vásárlók.</w:t>
      </w:r>
    </w:p>
    <w:p w14:paraId="7F84F1D4" w14:textId="77777777" w:rsidR="00FC2E06" w:rsidRPr="00C933E7" w:rsidRDefault="00FC2E06" w:rsidP="009D6D58">
      <w:pPr>
        <w:rPr>
          <w:rFonts w:ascii="Arial" w:hAnsi="Arial" w:cs="Arial"/>
          <w:sz w:val="22"/>
          <w:szCs w:val="22"/>
          <w:lang w:val="hu-HU"/>
        </w:rPr>
      </w:pPr>
    </w:p>
    <w:p w14:paraId="0EDE128D" w14:textId="2329349F" w:rsidR="00BB6849" w:rsidRPr="00C933E7" w:rsidRDefault="00D3025D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Vezetőtámogató csomag része a </w:t>
      </w:r>
      <w:r w:rsidR="006E27EE">
        <w:rPr>
          <w:rFonts w:ascii="Arial" w:hAnsi="Arial" w:cs="Arial"/>
          <w:sz w:val="22"/>
          <w:szCs w:val="22"/>
          <w:lang w:val="hu-HU"/>
        </w:rPr>
        <w:t>táblafelismerő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rendszerrel kiegészített </w:t>
      </w:r>
      <w:r w:rsidR="006E27EE">
        <w:rPr>
          <w:rFonts w:ascii="Arial" w:hAnsi="Arial" w:cs="Arial"/>
          <w:sz w:val="22"/>
          <w:szCs w:val="22"/>
          <w:lang w:val="hu-HU"/>
        </w:rPr>
        <w:t>a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daptív </w:t>
      </w:r>
      <w:r w:rsidR="006E27EE">
        <w:rPr>
          <w:rFonts w:ascii="Arial" w:hAnsi="Arial" w:cs="Arial"/>
          <w:sz w:val="22"/>
          <w:szCs w:val="22"/>
          <w:lang w:val="hu-HU"/>
        </w:rPr>
        <w:t>s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ebességtartó </w:t>
      </w:r>
      <w:r w:rsidR="006E27EE">
        <w:rPr>
          <w:rFonts w:ascii="Arial" w:hAnsi="Arial" w:cs="Arial"/>
          <w:sz w:val="22"/>
          <w:szCs w:val="22"/>
          <w:lang w:val="hu-HU"/>
        </w:rPr>
        <w:t>a</w:t>
      </w:r>
      <w:r w:rsidRPr="00C933E7">
        <w:rPr>
          <w:rFonts w:ascii="Arial" w:hAnsi="Arial" w:cs="Arial"/>
          <w:sz w:val="22"/>
          <w:szCs w:val="22"/>
          <w:lang w:val="hu-HU"/>
        </w:rPr>
        <w:t>utomatika</w:t>
      </w:r>
      <w:r w:rsidR="002471AC"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r w:rsidR="002910B8" w:rsidRPr="00C933E7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="002471AC" w:rsidRPr="00C933E7">
        <w:rPr>
          <w:rFonts w:ascii="Arial" w:hAnsi="Arial" w:cs="Arial"/>
          <w:sz w:val="22"/>
          <w:szCs w:val="22"/>
          <w:lang w:val="hu-HU"/>
        </w:rPr>
        <w:t>;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a </w:t>
      </w:r>
      <w:r w:rsidR="006E27EE">
        <w:rPr>
          <w:rFonts w:ascii="Arial" w:hAnsi="Arial" w:cs="Arial"/>
          <w:sz w:val="22"/>
          <w:szCs w:val="22"/>
          <w:lang w:val="hu-HU"/>
        </w:rPr>
        <w:t>s</w:t>
      </w:r>
      <w:r w:rsidRPr="00C933E7">
        <w:rPr>
          <w:rFonts w:ascii="Arial" w:hAnsi="Arial" w:cs="Arial"/>
          <w:sz w:val="22"/>
          <w:szCs w:val="22"/>
          <w:lang w:val="hu-HU"/>
        </w:rPr>
        <w:t>ávközép</w:t>
      </w:r>
      <w:r w:rsidR="006E27EE">
        <w:rPr>
          <w:rFonts w:ascii="Arial" w:hAnsi="Arial" w:cs="Arial"/>
          <w:sz w:val="22"/>
          <w:szCs w:val="22"/>
          <w:lang w:val="hu-HU"/>
        </w:rPr>
        <w:t>-tartó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technológia, amely jelentősen tehermentesíti</w:t>
      </w:r>
      <w:r w:rsidR="002471AC" w:rsidRPr="00C933E7">
        <w:rPr>
          <w:rFonts w:ascii="Arial" w:hAnsi="Arial" w:cs="Arial"/>
          <w:sz w:val="22"/>
          <w:szCs w:val="22"/>
          <w:lang w:val="hu-HU"/>
        </w:rPr>
        <w:t xml:space="preserve"> a vezetőt az autópályán;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illetve </w:t>
      </w:r>
      <w:r w:rsidR="006E27EE">
        <w:rPr>
          <w:rFonts w:ascii="Arial" w:hAnsi="Arial" w:cs="Arial"/>
          <w:sz w:val="22"/>
          <w:szCs w:val="22"/>
          <w:lang w:val="hu-HU"/>
        </w:rPr>
        <w:t xml:space="preserve">a </w:t>
      </w:r>
      <w:r w:rsidR="00595670">
        <w:rPr>
          <w:rFonts w:ascii="Arial" w:hAnsi="Arial" w:cs="Arial"/>
          <w:sz w:val="22"/>
          <w:szCs w:val="22"/>
          <w:lang w:val="hu-HU"/>
        </w:rPr>
        <w:t>h</w:t>
      </w:r>
      <w:r w:rsidR="002910B8" w:rsidRPr="00C933E7">
        <w:rPr>
          <w:rFonts w:ascii="Arial" w:hAnsi="Arial" w:cs="Arial"/>
          <w:sz w:val="22"/>
          <w:szCs w:val="22"/>
          <w:lang w:val="hu-HU"/>
        </w:rPr>
        <w:t>olttérfigyelő</w:t>
      </w:r>
      <w:r w:rsidR="002910B8" w:rsidRPr="00C933E7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="006E27EE">
        <w:rPr>
          <w:rFonts w:ascii="Arial" w:hAnsi="Arial" w:cs="Arial"/>
          <w:sz w:val="22"/>
          <w:szCs w:val="22"/>
          <w:lang w:val="hu-HU"/>
        </w:rPr>
        <w:t xml:space="preserve"> rendszer,</w:t>
      </w:r>
      <w:r w:rsidR="002910B8" w:rsidRPr="00C933E7">
        <w:rPr>
          <w:rFonts w:ascii="Arial" w:hAnsi="Arial" w:cs="Arial"/>
          <w:sz w:val="22"/>
          <w:szCs w:val="22"/>
          <w:lang w:val="hu-HU"/>
        </w:rPr>
        <w:t xml:space="preserve"> ami segítséget nyújt </w:t>
      </w:r>
      <w:r w:rsidR="006E27EE">
        <w:rPr>
          <w:rFonts w:ascii="Arial" w:hAnsi="Arial" w:cs="Arial"/>
          <w:sz w:val="22"/>
          <w:szCs w:val="22"/>
          <w:lang w:val="hu-HU"/>
        </w:rPr>
        <w:t xml:space="preserve">sávváltás </w:t>
      </w:r>
      <w:r w:rsidR="002910B8" w:rsidRPr="00C933E7">
        <w:rPr>
          <w:rFonts w:ascii="Arial" w:hAnsi="Arial" w:cs="Arial"/>
          <w:sz w:val="22"/>
          <w:szCs w:val="22"/>
          <w:lang w:val="hu-HU"/>
        </w:rPr>
        <w:t>közben</w:t>
      </w:r>
      <w:r w:rsidR="00254E7D" w:rsidRPr="00C933E7">
        <w:rPr>
          <w:rFonts w:ascii="Arial" w:hAnsi="Arial" w:cs="Arial"/>
          <w:sz w:val="22"/>
          <w:szCs w:val="22"/>
          <w:lang w:val="hu-HU"/>
        </w:rPr>
        <w:t>.</w:t>
      </w:r>
    </w:p>
    <w:p w14:paraId="60E1ED41" w14:textId="77777777" w:rsidR="00D3025D" w:rsidRPr="00C933E7" w:rsidRDefault="00D3025D" w:rsidP="009D6D58">
      <w:pPr>
        <w:rPr>
          <w:rFonts w:ascii="Arial" w:hAnsi="Arial" w:cs="Arial"/>
          <w:sz w:val="22"/>
          <w:szCs w:val="22"/>
          <w:lang w:val="hu-HU"/>
        </w:rPr>
      </w:pPr>
    </w:p>
    <w:p w14:paraId="498BF3E6" w14:textId="0978C7B9" w:rsidR="002910B8" w:rsidRPr="00C933E7" w:rsidRDefault="002910B8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 Focus ST</w:t>
      </w:r>
      <w:r w:rsidR="0059567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595670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Edition utasai a tíz hangszóróval és egy mélynyomóval felszerelt, 675 wattos B&amp;O prémium hangrendszeren élvezhetik kedvenc zenéiket, a vezető kényelmét pedig az ugyancsak alapáras Téli csomag szolgálja, amely a kormányfűtés mellett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Quickclear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fűthető szélvédőt is kínál, hogy a jeges-havas üvegfelület </w:t>
      </w:r>
      <w:r w:rsidR="002471AC" w:rsidRPr="00C933E7">
        <w:rPr>
          <w:rFonts w:ascii="Arial" w:hAnsi="Arial" w:cs="Arial"/>
          <w:sz w:val="22"/>
          <w:szCs w:val="22"/>
          <w:lang w:val="hu-HU"/>
        </w:rPr>
        <w:t>a lehető leghamarabb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átlátható legyen.</w:t>
      </w:r>
    </w:p>
    <w:p w14:paraId="6BB5AD18" w14:textId="77777777" w:rsidR="00F66D12" w:rsidRPr="00C933E7" w:rsidRDefault="00F66D12" w:rsidP="009D6D58">
      <w:pPr>
        <w:rPr>
          <w:rFonts w:ascii="Arial" w:hAnsi="Arial" w:cs="Arial"/>
          <w:sz w:val="22"/>
          <w:szCs w:val="22"/>
          <w:lang w:val="hu-HU"/>
        </w:rPr>
      </w:pPr>
    </w:p>
    <w:p w14:paraId="36F66848" w14:textId="5132AF02" w:rsidR="002910B8" w:rsidRPr="00C933E7" w:rsidRDefault="00907B85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A</w:t>
      </w:r>
      <w:r w:rsidR="002910B8" w:rsidRPr="00C933E7">
        <w:rPr>
          <w:rFonts w:ascii="Arial" w:hAnsi="Arial" w:cs="Arial"/>
          <w:sz w:val="22"/>
          <w:szCs w:val="22"/>
          <w:lang w:val="hu-HU"/>
        </w:rPr>
        <w:t xml:space="preserve"> Focus ST </w:t>
      </w:r>
      <w:proofErr w:type="spellStart"/>
      <w:r w:rsidR="00595670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595670">
        <w:rPr>
          <w:rFonts w:ascii="Arial" w:hAnsi="Arial" w:cs="Arial"/>
          <w:sz w:val="22"/>
          <w:szCs w:val="22"/>
          <w:lang w:val="hu-HU"/>
        </w:rPr>
        <w:t xml:space="preserve"> </w:t>
      </w:r>
      <w:r w:rsidR="002910B8" w:rsidRPr="00C933E7">
        <w:rPr>
          <w:rFonts w:ascii="Arial" w:hAnsi="Arial" w:cs="Arial"/>
          <w:sz w:val="22"/>
          <w:szCs w:val="22"/>
          <w:lang w:val="hu-HU"/>
        </w:rPr>
        <w:t xml:space="preserve">Edition 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mindegyik példányát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színűre fényezik (ez kizárólag ehhez a modellváltozathoz jár a Focus ST kínálatában), amit feketére festett könnyűfém keréktárcsák, tetőlemez, hátsó légterelő és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diffúzor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>, illetve külső tükörburkolat egészít ki, sőt az ST emblémák keret</w:t>
      </w:r>
      <w:r w:rsidR="002471AC" w:rsidRPr="00C933E7">
        <w:rPr>
          <w:rFonts w:ascii="Arial" w:hAnsi="Arial" w:cs="Arial"/>
          <w:sz w:val="22"/>
          <w:szCs w:val="22"/>
          <w:lang w:val="hu-HU"/>
        </w:rPr>
        <w:t>e</w:t>
      </w:r>
      <w:r w:rsidRPr="00C933E7">
        <w:rPr>
          <w:rFonts w:ascii="Arial" w:hAnsi="Arial" w:cs="Arial"/>
          <w:sz w:val="22"/>
          <w:szCs w:val="22"/>
          <w:lang w:val="hu-HU"/>
        </w:rPr>
        <w:t xml:space="preserve"> is ilyen színű. Az utastérben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Motion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933E7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C933E7">
        <w:rPr>
          <w:rFonts w:ascii="Arial" w:hAnsi="Arial" w:cs="Arial"/>
          <w:sz w:val="22"/>
          <w:szCs w:val="22"/>
          <w:lang w:val="hu-HU"/>
        </w:rPr>
        <w:t xml:space="preserve"> árnyalatú öltések díszítik a Ford Performance üléseket, a kormánykereket, a váltókar szoknyáját, a középkonzol térdtámaszait és a szőnyegeket.</w:t>
      </w:r>
    </w:p>
    <w:p w14:paraId="43262F5C" w14:textId="77777777" w:rsidR="008E0680" w:rsidRPr="00C933E7" w:rsidRDefault="008E0680" w:rsidP="009D6D58">
      <w:pPr>
        <w:rPr>
          <w:rFonts w:ascii="Arial" w:hAnsi="Arial" w:cs="Arial"/>
          <w:sz w:val="22"/>
          <w:szCs w:val="22"/>
          <w:lang w:val="hu-HU"/>
        </w:rPr>
      </w:pPr>
    </w:p>
    <w:p w14:paraId="7AD4848B" w14:textId="086980BB" w:rsidR="00907B85" w:rsidRPr="00C933E7" w:rsidRDefault="00907B85" w:rsidP="009D6D58">
      <w:pPr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 xml:space="preserve">A Focus ST </w:t>
      </w:r>
      <w:proofErr w:type="spellStart"/>
      <w:r w:rsidR="00595670">
        <w:rPr>
          <w:rFonts w:ascii="Arial" w:hAnsi="Arial" w:cs="Arial"/>
          <w:sz w:val="22"/>
          <w:szCs w:val="22"/>
          <w:lang w:val="hu-HU"/>
        </w:rPr>
        <w:t>Azura</w:t>
      </w:r>
      <w:proofErr w:type="spellEnd"/>
      <w:r w:rsidR="00595670">
        <w:rPr>
          <w:rFonts w:ascii="Arial" w:hAnsi="Arial" w:cs="Arial"/>
          <w:sz w:val="22"/>
          <w:szCs w:val="22"/>
          <w:lang w:val="hu-HU"/>
        </w:rPr>
        <w:t xml:space="preserve"> </w:t>
      </w:r>
      <w:r w:rsidRPr="00C933E7">
        <w:rPr>
          <w:rFonts w:ascii="Arial" w:hAnsi="Arial" w:cs="Arial"/>
          <w:sz w:val="22"/>
          <w:szCs w:val="22"/>
          <w:lang w:val="hu-HU"/>
        </w:rPr>
        <w:t>Edition a legújabb modell a</w:t>
      </w:r>
      <w:r w:rsidR="00595670">
        <w:rPr>
          <w:rFonts w:ascii="Arial" w:hAnsi="Arial" w:cs="Arial"/>
          <w:sz w:val="22"/>
          <w:szCs w:val="22"/>
          <w:lang w:val="hu-HU"/>
        </w:rPr>
        <w:t xml:space="preserve"> jól ismert, sikeres </w:t>
      </w:r>
      <w:r w:rsidR="00595670" w:rsidRPr="00C933E7">
        <w:rPr>
          <w:rFonts w:ascii="Arial" w:hAnsi="Arial" w:cs="Arial"/>
          <w:sz w:val="22"/>
          <w:szCs w:val="22"/>
          <w:lang w:val="hu-HU"/>
        </w:rPr>
        <w:t>Focus ST kínálatában.</w:t>
      </w:r>
    </w:p>
    <w:p w14:paraId="7AC88CB4" w14:textId="77777777" w:rsidR="00D61D7F" w:rsidRPr="00C933E7" w:rsidRDefault="00D61D7F" w:rsidP="00AB6D0D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49F2219E" w14:textId="77777777" w:rsidR="00AB6D0D" w:rsidRPr="00C933E7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># # #</w:t>
      </w:r>
    </w:p>
    <w:p w14:paraId="6900788C" w14:textId="77777777" w:rsidR="00AB6D0D" w:rsidRPr="00C933E7" w:rsidRDefault="00AB6D0D" w:rsidP="00AB6D0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C933E7">
        <w:rPr>
          <w:rFonts w:ascii="Arial" w:hAnsi="Arial" w:cs="Arial"/>
          <w:sz w:val="22"/>
          <w:szCs w:val="22"/>
          <w:lang w:val="hu-HU"/>
        </w:rPr>
        <w:tab/>
      </w:r>
    </w:p>
    <w:p w14:paraId="639D7B16" w14:textId="712FECA2" w:rsidR="00C77FC0" w:rsidRPr="00C933E7" w:rsidRDefault="00C77FC0" w:rsidP="00AB6D0D">
      <w:pPr>
        <w:pStyle w:val="ListParagraph"/>
        <w:ind w:left="0"/>
        <w:rPr>
          <w:rFonts w:ascii="Arial" w:hAnsi="Arial" w:cs="Arial"/>
          <w:lang w:val="hu-HU"/>
        </w:rPr>
      </w:pPr>
      <w:r w:rsidRPr="00C933E7">
        <w:rPr>
          <w:rFonts w:ascii="Arial" w:hAnsi="Arial" w:cs="Arial"/>
          <w:vertAlign w:val="superscript"/>
          <w:lang w:val="hu-HU"/>
        </w:rPr>
        <w:t>1</w:t>
      </w:r>
      <w:r w:rsidRPr="00C933E7">
        <w:rPr>
          <w:rFonts w:ascii="Arial" w:hAnsi="Arial" w:cs="Arial"/>
          <w:lang w:val="hu-HU"/>
        </w:rPr>
        <w:t xml:space="preserve"> </w:t>
      </w:r>
      <w:r w:rsidR="002471AC" w:rsidRPr="00C933E7">
        <w:rPr>
          <w:rFonts w:ascii="Arial" w:hAnsi="Arial" w:cs="Arial"/>
          <w:lang w:val="hu-HU"/>
        </w:rPr>
        <w:t xml:space="preserve">A </w:t>
      </w:r>
      <w:r w:rsidRPr="00C933E7">
        <w:rPr>
          <w:rFonts w:ascii="Arial" w:hAnsi="Arial" w:cs="Arial"/>
          <w:lang w:val="hu-HU"/>
        </w:rPr>
        <w:t xml:space="preserve">Ford Focus ST </w:t>
      </w:r>
      <w:proofErr w:type="spellStart"/>
      <w:r w:rsidR="00295C4A">
        <w:rPr>
          <w:rFonts w:ascii="Arial" w:hAnsi="Arial" w:cs="Arial"/>
          <w:lang w:val="hu-HU"/>
        </w:rPr>
        <w:t>Azura</w:t>
      </w:r>
      <w:proofErr w:type="spellEnd"/>
      <w:r w:rsidR="00295C4A">
        <w:rPr>
          <w:rFonts w:ascii="Arial" w:hAnsi="Arial" w:cs="Arial"/>
          <w:lang w:val="hu-HU"/>
        </w:rPr>
        <w:t xml:space="preserve"> </w:t>
      </w:r>
      <w:r w:rsidRPr="00C933E7">
        <w:rPr>
          <w:rFonts w:ascii="Arial" w:hAnsi="Arial" w:cs="Arial"/>
          <w:lang w:val="hu-HU"/>
        </w:rPr>
        <w:t xml:space="preserve">Edition </w:t>
      </w:r>
      <w:proofErr w:type="spellStart"/>
      <w:r w:rsidRPr="00C933E7">
        <w:rPr>
          <w:rFonts w:ascii="Arial" w:hAnsi="Arial" w:cs="Arial"/>
          <w:lang w:val="hu-HU"/>
        </w:rPr>
        <w:t>EcoBoost</w:t>
      </w:r>
      <w:proofErr w:type="spellEnd"/>
      <w:r w:rsidRPr="00C933E7">
        <w:rPr>
          <w:rFonts w:ascii="Arial" w:hAnsi="Arial" w:cs="Arial"/>
          <w:lang w:val="hu-HU"/>
        </w:rPr>
        <w:t xml:space="preserve"> </w:t>
      </w:r>
      <w:proofErr w:type="spellStart"/>
      <w:r w:rsidR="002471AC" w:rsidRPr="00C933E7">
        <w:rPr>
          <w:rFonts w:ascii="Arial" w:hAnsi="Arial" w:cs="Arial"/>
          <w:lang w:val="hu-HU"/>
        </w:rPr>
        <w:t>homologizált</w:t>
      </w:r>
      <w:proofErr w:type="spellEnd"/>
      <w:r w:rsidRPr="00C933E7">
        <w:rPr>
          <w:rFonts w:ascii="Arial" w:hAnsi="Arial" w:cs="Arial"/>
          <w:lang w:val="hu-HU"/>
        </w:rPr>
        <w:t xml:space="preserve"> CO</w:t>
      </w:r>
      <w:r w:rsidRPr="00C933E7">
        <w:rPr>
          <w:rFonts w:ascii="Arial" w:hAnsi="Arial" w:cs="Arial"/>
          <w:vertAlign w:val="subscript"/>
          <w:lang w:val="hu-HU"/>
        </w:rPr>
        <w:t>2</w:t>
      </w:r>
      <w:r w:rsidR="002471AC" w:rsidRPr="00C933E7">
        <w:rPr>
          <w:rFonts w:ascii="Arial" w:hAnsi="Arial" w:cs="Arial"/>
          <w:lang w:val="hu-HU"/>
        </w:rPr>
        <w:t>-kibocsátása</w:t>
      </w:r>
      <w:r w:rsidRPr="00C933E7">
        <w:rPr>
          <w:rFonts w:ascii="Arial" w:hAnsi="Arial" w:cs="Arial"/>
          <w:lang w:val="hu-HU"/>
        </w:rPr>
        <w:t xml:space="preserve"> </w:t>
      </w:r>
      <w:r w:rsidR="00AA422B" w:rsidRPr="00C933E7">
        <w:rPr>
          <w:rFonts w:ascii="Arial" w:hAnsi="Arial" w:cs="Arial"/>
          <w:lang w:val="hu-HU"/>
        </w:rPr>
        <w:t>185-189</w:t>
      </w:r>
      <w:r w:rsidRPr="00C933E7">
        <w:rPr>
          <w:rFonts w:ascii="Arial" w:hAnsi="Arial" w:cs="Arial"/>
          <w:lang w:val="hu-HU"/>
        </w:rPr>
        <w:t xml:space="preserve"> g/km</w:t>
      </w:r>
      <w:r w:rsidR="002F1706" w:rsidRPr="00C933E7">
        <w:rPr>
          <w:rFonts w:ascii="Arial" w:hAnsi="Arial" w:cs="Arial"/>
          <w:lang w:val="hu-HU"/>
        </w:rPr>
        <w:t xml:space="preserve"> </w:t>
      </w:r>
      <w:r w:rsidR="002471AC" w:rsidRPr="00C933E7">
        <w:rPr>
          <w:rFonts w:ascii="Arial" w:hAnsi="Arial" w:cs="Arial"/>
          <w:lang w:val="hu-HU"/>
        </w:rPr>
        <w:t>(</w:t>
      </w:r>
      <w:r w:rsidR="002F1706" w:rsidRPr="00C933E7">
        <w:rPr>
          <w:rFonts w:ascii="Arial" w:hAnsi="Arial" w:cs="Arial"/>
          <w:lang w:val="hu-HU"/>
        </w:rPr>
        <w:t>WLTP</w:t>
      </w:r>
      <w:r w:rsidR="002471AC" w:rsidRPr="00C933E7">
        <w:rPr>
          <w:rFonts w:ascii="Arial" w:hAnsi="Arial" w:cs="Arial"/>
          <w:lang w:val="hu-HU"/>
        </w:rPr>
        <w:t>)</w:t>
      </w:r>
      <w:r w:rsidR="002F1706" w:rsidRPr="00C933E7">
        <w:rPr>
          <w:rFonts w:ascii="Arial" w:hAnsi="Arial" w:cs="Arial"/>
          <w:lang w:val="hu-HU"/>
        </w:rPr>
        <w:t xml:space="preserve">, </w:t>
      </w:r>
      <w:proofErr w:type="spellStart"/>
      <w:r w:rsidR="002471AC" w:rsidRPr="00C933E7">
        <w:rPr>
          <w:rFonts w:ascii="Arial" w:hAnsi="Arial" w:cs="Arial"/>
          <w:lang w:val="hu-HU"/>
        </w:rPr>
        <w:t>homologizált</w:t>
      </w:r>
      <w:proofErr w:type="spellEnd"/>
      <w:r w:rsidR="002471AC" w:rsidRPr="00C933E7">
        <w:rPr>
          <w:rFonts w:ascii="Arial" w:hAnsi="Arial" w:cs="Arial"/>
          <w:lang w:val="hu-HU"/>
        </w:rPr>
        <w:t xml:space="preserve"> üzemanyag-fogyasztása pedig</w:t>
      </w:r>
      <w:r w:rsidRPr="00C933E7">
        <w:rPr>
          <w:rFonts w:ascii="Arial" w:hAnsi="Arial" w:cs="Arial"/>
          <w:lang w:val="hu-HU"/>
        </w:rPr>
        <w:t xml:space="preserve"> </w:t>
      </w:r>
      <w:r w:rsidR="00AA422B" w:rsidRPr="00C933E7">
        <w:rPr>
          <w:rFonts w:ascii="Arial" w:hAnsi="Arial" w:cs="Arial"/>
          <w:lang w:val="hu-HU"/>
        </w:rPr>
        <w:t>8</w:t>
      </w:r>
      <w:r w:rsidR="002471AC" w:rsidRPr="00C933E7">
        <w:rPr>
          <w:rFonts w:ascii="Arial" w:hAnsi="Arial" w:cs="Arial"/>
          <w:lang w:val="hu-HU"/>
        </w:rPr>
        <w:t>,</w:t>
      </w:r>
      <w:r w:rsidR="00AA422B" w:rsidRPr="00C933E7">
        <w:rPr>
          <w:rFonts w:ascii="Arial" w:hAnsi="Arial" w:cs="Arial"/>
          <w:lang w:val="hu-HU"/>
        </w:rPr>
        <w:t>1-</w:t>
      </w:r>
      <w:r w:rsidR="002F3E97" w:rsidRPr="00C933E7">
        <w:rPr>
          <w:rFonts w:ascii="Arial" w:hAnsi="Arial" w:cs="Arial"/>
          <w:lang w:val="hu-HU"/>
        </w:rPr>
        <w:t>8</w:t>
      </w:r>
      <w:r w:rsidR="002471AC" w:rsidRPr="00C933E7">
        <w:rPr>
          <w:rFonts w:ascii="Arial" w:hAnsi="Arial" w:cs="Arial"/>
          <w:lang w:val="hu-HU"/>
        </w:rPr>
        <w:t>,</w:t>
      </w:r>
      <w:r w:rsidR="002F3E97" w:rsidRPr="00C933E7">
        <w:rPr>
          <w:rFonts w:ascii="Arial" w:hAnsi="Arial" w:cs="Arial"/>
          <w:lang w:val="hu-HU"/>
        </w:rPr>
        <w:t>3</w:t>
      </w:r>
      <w:r w:rsidRPr="00C933E7">
        <w:rPr>
          <w:rFonts w:ascii="Arial" w:hAnsi="Arial" w:cs="Arial"/>
          <w:lang w:val="hu-HU"/>
        </w:rPr>
        <w:t xml:space="preserve"> l/100 km </w:t>
      </w:r>
      <w:r w:rsidR="002471AC" w:rsidRPr="00C933E7">
        <w:rPr>
          <w:rFonts w:ascii="Arial" w:hAnsi="Arial" w:cs="Arial"/>
          <w:lang w:val="hu-HU"/>
        </w:rPr>
        <w:t>(</w:t>
      </w:r>
      <w:r w:rsidRPr="00C933E7">
        <w:rPr>
          <w:rFonts w:ascii="Arial" w:hAnsi="Arial" w:cs="Arial"/>
          <w:lang w:val="hu-HU"/>
        </w:rPr>
        <w:t>WLTP</w:t>
      </w:r>
      <w:r w:rsidR="002471AC" w:rsidRPr="00C933E7">
        <w:rPr>
          <w:rFonts w:ascii="Arial" w:hAnsi="Arial" w:cs="Arial"/>
          <w:lang w:val="hu-HU"/>
        </w:rPr>
        <w:t>)</w:t>
      </w:r>
      <w:r w:rsidRPr="00C933E7">
        <w:rPr>
          <w:rFonts w:ascii="Arial" w:hAnsi="Arial" w:cs="Arial"/>
          <w:lang w:val="hu-HU"/>
        </w:rPr>
        <w:t>.</w:t>
      </w:r>
    </w:p>
    <w:p w14:paraId="59CEE3A6" w14:textId="77777777" w:rsidR="002F1706" w:rsidRPr="00C933E7" w:rsidRDefault="002F1706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738ED4D6" w14:textId="520EB848" w:rsidR="002471AC" w:rsidRPr="00C933E7" w:rsidRDefault="002471AC" w:rsidP="002F1706">
      <w:pPr>
        <w:pStyle w:val="ListParagraph"/>
        <w:ind w:left="0"/>
        <w:rPr>
          <w:rFonts w:ascii="Arial" w:hAnsi="Arial" w:cs="Arial"/>
          <w:lang w:val="hu-HU"/>
        </w:rPr>
      </w:pPr>
      <w:r w:rsidRPr="00C933E7">
        <w:rPr>
          <w:rFonts w:ascii="Arial" w:hAnsi="Arial" w:cs="Arial"/>
          <w:lang w:val="hu-HU"/>
        </w:rPr>
        <w:t xml:space="preserve">A Ford Focus ST </w:t>
      </w:r>
      <w:proofErr w:type="spellStart"/>
      <w:r w:rsidRPr="00C933E7">
        <w:rPr>
          <w:rFonts w:ascii="Arial" w:hAnsi="Arial" w:cs="Arial"/>
          <w:lang w:val="hu-HU"/>
        </w:rPr>
        <w:t>EcoBoost</w:t>
      </w:r>
      <w:proofErr w:type="spellEnd"/>
      <w:r w:rsidRPr="00C933E7">
        <w:rPr>
          <w:rFonts w:ascii="Arial" w:hAnsi="Arial" w:cs="Arial"/>
          <w:lang w:val="hu-HU"/>
        </w:rPr>
        <w:t xml:space="preserve"> </w:t>
      </w:r>
      <w:proofErr w:type="spellStart"/>
      <w:r w:rsidRPr="00C933E7">
        <w:rPr>
          <w:rFonts w:ascii="Arial" w:hAnsi="Arial" w:cs="Arial"/>
          <w:lang w:val="hu-HU"/>
        </w:rPr>
        <w:t>homologizált</w:t>
      </w:r>
      <w:proofErr w:type="spellEnd"/>
      <w:r w:rsidRPr="00C933E7">
        <w:rPr>
          <w:rFonts w:ascii="Arial" w:hAnsi="Arial" w:cs="Arial"/>
          <w:lang w:val="hu-HU"/>
        </w:rPr>
        <w:t xml:space="preserve"> CO</w:t>
      </w:r>
      <w:r w:rsidRPr="00C933E7">
        <w:rPr>
          <w:rFonts w:ascii="Arial" w:hAnsi="Arial" w:cs="Arial"/>
          <w:vertAlign w:val="subscript"/>
          <w:lang w:val="hu-HU"/>
        </w:rPr>
        <w:t>2</w:t>
      </w:r>
      <w:r w:rsidRPr="00C933E7">
        <w:rPr>
          <w:rFonts w:ascii="Arial" w:hAnsi="Arial" w:cs="Arial"/>
          <w:lang w:val="hu-HU"/>
        </w:rPr>
        <w:t xml:space="preserve">-kibocsátása 182-189 g/km (WLTP), </w:t>
      </w:r>
      <w:proofErr w:type="spellStart"/>
      <w:r w:rsidRPr="00C933E7">
        <w:rPr>
          <w:rFonts w:ascii="Arial" w:hAnsi="Arial" w:cs="Arial"/>
          <w:lang w:val="hu-HU"/>
        </w:rPr>
        <w:t>homologizált</w:t>
      </w:r>
      <w:proofErr w:type="spellEnd"/>
      <w:r w:rsidRPr="00C933E7">
        <w:rPr>
          <w:rFonts w:ascii="Arial" w:hAnsi="Arial" w:cs="Arial"/>
          <w:lang w:val="hu-HU"/>
        </w:rPr>
        <w:t xml:space="preserve"> üzemanyag-fogyasztása pedig 7,9-8,3 l/100 km (WLTP).</w:t>
      </w:r>
    </w:p>
    <w:p w14:paraId="55631040" w14:textId="77777777" w:rsidR="00C77FC0" w:rsidRPr="00C933E7" w:rsidRDefault="00C77FC0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05703008" w14:textId="3BEF5C87" w:rsidR="002471AC" w:rsidRPr="00C933E7" w:rsidRDefault="002471AC" w:rsidP="00AB6D0D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933E7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Pr="00C933E7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Pr="00C933E7">
        <w:rPr>
          <w:rFonts w:ascii="Arial" w:hAnsi="Arial" w:cs="Arial"/>
          <w:color w:val="000000" w:themeColor="text1"/>
          <w:szCs w:val="20"/>
          <w:lang w:val="hu-HU" w:eastAsia="en-GB"/>
        </w:rPr>
        <w:t xml:space="preserve"> üzemanyag/energiafogyasztási, CO</w:t>
      </w:r>
      <w:r w:rsidRPr="00C933E7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C933E7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Pr="00C933E7">
        <w:rPr>
          <w:rFonts w:ascii="Arial" w:hAnsi="Arial" w:cs="Arial"/>
          <w:szCs w:val="20"/>
          <w:lang w:val="hu-HU"/>
        </w:rPr>
        <w:t>.</w:t>
      </w:r>
    </w:p>
    <w:p w14:paraId="0F925FA6" w14:textId="77777777" w:rsidR="002F1706" w:rsidRPr="00C933E7" w:rsidRDefault="002F1706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683F7622" w14:textId="172CC319" w:rsidR="00C91C9C" w:rsidRPr="00C933E7" w:rsidRDefault="00CB34F4" w:rsidP="00AB6D0D">
      <w:pPr>
        <w:pStyle w:val="ListParagraph"/>
        <w:ind w:left="0"/>
        <w:rPr>
          <w:rFonts w:ascii="Arial" w:hAnsi="Arial" w:cs="Arial"/>
          <w:lang w:val="hu-HU"/>
        </w:rPr>
      </w:pPr>
      <w:r w:rsidRPr="00C933E7">
        <w:rPr>
          <w:rFonts w:ascii="Arial" w:hAnsi="Arial" w:cs="Arial"/>
          <w:vertAlign w:val="superscript"/>
          <w:lang w:val="hu-HU"/>
        </w:rPr>
        <w:t>2</w:t>
      </w:r>
      <w:r w:rsidRPr="00C933E7">
        <w:rPr>
          <w:rFonts w:ascii="Arial" w:hAnsi="Arial" w:cs="Arial"/>
          <w:lang w:val="hu-HU"/>
        </w:rPr>
        <w:t xml:space="preserve"> </w:t>
      </w:r>
      <w:r w:rsidR="002471AC" w:rsidRPr="00C933E7">
        <w:rPr>
          <w:rFonts w:ascii="Arial" w:hAnsi="Arial" w:cs="Arial"/>
          <w:lang w:val="hu-HU"/>
        </w:rPr>
        <w:t>A teljesítmény és a forgatónyomaték értékeit az</w:t>
      </w:r>
      <w:r w:rsidR="009C2215" w:rsidRPr="00C933E7">
        <w:rPr>
          <w:rFonts w:ascii="Arial" w:hAnsi="Arial" w:cs="Arial"/>
          <w:lang w:val="hu-HU"/>
        </w:rPr>
        <w:t xml:space="preserve"> ECE R85-00</w:t>
      </w:r>
      <w:r w:rsidR="002471AC" w:rsidRPr="00C933E7">
        <w:rPr>
          <w:rFonts w:ascii="Arial" w:hAnsi="Arial" w:cs="Arial"/>
          <w:lang w:val="hu-HU"/>
        </w:rPr>
        <w:t xml:space="preserve"> előírásai alapján tesztelték.</w:t>
      </w:r>
    </w:p>
    <w:p w14:paraId="37C3D2E1" w14:textId="77777777" w:rsidR="0072610E" w:rsidRPr="00C933E7" w:rsidRDefault="0072610E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21FB82CC" w14:textId="28C8EB81" w:rsidR="0072610E" w:rsidRPr="00C933E7" w:rsidRDefault="0072610E" w:rsidP="00AB6D0D">
      <w:pPr>
        <w:pStyle w:val="ListParagraph"/>
        <w:ind w:left="0"/>
        <w:rPr>
          <w:rFonts w:ascii="Arial" w:hAnsi="Arial" w:cs="Arial"/>
          <w:lang w:val="hu-HU"/>
        </w:rPr>
      </w:pPr>
      <w:r w:rsidRPr="00C933E7">
        <w:rPr>
          <w:rFonts w:ascii="Arial" w:hAnsi="Arial" w:cs="Arial"/>
          <w:vertAlign w:val="superscript"/>
          <w:lang w:val="hu-HU"/>
        </w:rPr>
        <w:t xml:space="preserve">3 </w:t>
      </w:r>
      <w:r w:rsidR="002471AC" w:rsidRPr="00C933E7">
        <w:rPr>
          <w:rFonts w:ascii="Arial" w:hAnsi="Arial" w:cs="Arial"/>
          <w:szCs w:val="20"/>
          <w:lang w:val="hu-HU"/>
        </w:rPr>
        <w:t>A teljesítmény és a forgatónyomaték egymástól független értékek, és csúcsértékük nem egyidőben jelentkezik</w:t>
      </w:r>
      <w:r w:rsidRPr="00C933E7">
        <w:rPr>
          <w:rFonts w:ascii="Arial" w:hAnsi="Arial" w:cs="Arial"/>
          <w:lang w:val="hu-HU"/>
        </w:rPr>
        <w:t>.</w:t>
      </w:r>
    </w:p>
    <w:p w14:paraId="5DE5FAE1" w14:textId="77777777" w:rsidR="00C91C9C" w:rsidRPr="00C933E7" w:rsidRDefault="00C91C9C" w:rsidP="00AB6D0D">
      <w:pPr>
        <w:pStyle w:val="ListParagraph"/>
        <w:ind w:left="0"/>
        <w:rPr>
          <w:rFonts w:ascii="Arial" w:hAnsi="Arial" w:cs="Arial"/>
          <w:lang w:val="hu-HU"/>
        </w:rPr>
      </w:pPr>
    </w:p>
    <w:p w14:paraId="39EBC336" w14:textId="31455C23" w:rsidR="002F1706" w:rsidRPr="00C933E7" w:rsidRDefault="00225033" w:rsidP="00AB6D0D">
      <w:pPr>
        <w:pStyle w:val="ListParagraph"/>
        <w:ind w:left="0"/>
        <w:rPr>
          <w:rFonts w:ascii="Arial" w:hAnsi="Arial" w:cs="Arial"/>
          <w:lang w:val="hu-HU"/>
        </w:rPr>
      </w:pPr>
      <w:r w:rsidRPr="00C933E7">
        <w:rPr>
          <w:rFonts w:ascii="Arial" w:hAnsi="Arial" w:cs="Arial"/>
          <w:vertAlign w:val="superscript"/>
          <w:lang w:val="hu-HU"/>
        </w:rPr>
        <w:t>4</w:t>
      </w:r>
      <w:r w:rsidR="00B510FB" w:rsidRPr="00C933E7">
        <w:rPr>
          <w:rFonts w:ascii="Arial" w:hAnsi="Arial" w:cs="Arial"/>
          <w:lang w:val="hu-HU"/>
        </w:rPr>
        <w:t xml:space="preserve"> </w:t>
      </w:r>
      <w:r w:rsidR="002471AC" w:rsidRPr="00C933E7">
        <w:rPr>
          <w:rFonts w:ascii="Arial" w:hAnsi="Arial" w:cs="Arial"/>
          <w:lang w:val="hu-HU"/>
        </w:rPr>
        <w:t>A vezetéstámogató technológiák kiegészítő feladatot látnak el, és nem helyettesítik a vezető figyelmét, döntését és irányítását, és a biztonságos autózást</w:t>
      </w:r>
      <w:r w:rsidR="00B510FB" w:rsidRPr="00C933E7">
        <w:rPr>
          <w:rFonts w:ascii="Arial" w:hAnsi="Arial" w:cs="Arial"/>
          <w:lang w:val="hu-HU"/>
        </w:rPr>
        <w:t>.</w:t>
      </w:r>
    </w:p>
    <w:p w14:paraId="4CB54F97" w14:textId="77777777" w:rsidR="008423AE" w:rsidRPr="008423AE" w:rsidRDefault="008423AE" w:rsidP="008423AE">
      <w:pPr>
        <w:pStyle w:val="NormalWeb"/>
        <w:shd w:val="clear" w:color="auto" w:fill="FAFAFB"/>
        <w:rPr>
          <w:rFonts w:ascii="Arial" w:hAnsi="Arial" w:cs="Arial"/>
          <w:color w:val="363645"/>
          <w:sz w:val="20"/>
          <w:szCs w:val="20"/>
          <w:lang w:eastAsia="hu-HU"/>
        </w:rPr>
      </w:pPr>
      <w:r w:rsidRPr="008423AE">
        <w:rPr>
          <w:rStyle w:val="Emphasis"/>
          <w:rFonts w:ascii="Arial" w:hAnsi="Arial" w:cs="Arial"/>
          <w:b/>
          <w:bCs/>
          <w:color w:val="363645"/>
          <w:sz w:val="20"/>
          <w:szCs w:val="20"/>
        </w:rPr>
        <w:t>A Ford Motor Company</w:t>
      </w:r>
    </w:p>
    <w:p w14:paraId="49CB0AB8" w14:textId="048F2A63" w:rsidR="002471AC" w:rsidRPr="008423AE" w:rsidRDefault="008423AE" w:rsidP="008423AE">
      <w:pPr>
        <w:pStyle w:val="NormalWeb"/>
        <w:shd w:val="clear" w:color="auto" w:fill="FAFAFB"/>
        <w:rPr>
          <w:rFonts w:ascii="Arial" w:hAnsi="Arial" w:cs="Arial"/>
          <w:color w:val="363645"/>
          <w:sz w:val="20"/>
          <w:szCs w:val="20"/>
        </w:rPr>
      </w:pP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Globális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amerikai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márkaként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 </w:t>
      </w:r>
      <w:r w:rsidRPr="008423AE">
        <w:rPr>
          <w:rStyle w:val="Strong"/>
          <w:rFonts w:ascii="Arial" w:hAnsi="Arial" w:cs="Arial"/>
          <w:i/>
          <w:iCs/>
          <w:color w:val="363645"/>
          <w:sz w:val="20"/>
          <w:szCs w:val="20"/>
        </w:rPr>
        <w:t>Ford 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már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több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mint 100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éve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az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európai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gazdaság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társadalom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aktív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szereplője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;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elkötelezett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mozgás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szabadsága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iránt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ugyanilyen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fontossággal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kezelve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bolygóról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egymásról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való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gondoskodást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is.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Model e, Ford Pro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Ford Blue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üzletágainak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működésével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összehangolt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Ford+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terv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felgyorsítja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Ford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európai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átalakítását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hogy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2035-re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megvalósulhasson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tisztán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elektromos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alapú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széndioxid-semleges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jövő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.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ezt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új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előremutató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elektromos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járművekkel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alapozza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meg,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amelyeket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az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európai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autósok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igényeit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szem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előtt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tartva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terveztek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meg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innovatív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szolgáltatásokkal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támogatnak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elősegítve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az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emberek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egymás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közti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kapcsolattartását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közösségek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fejlődését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vállalkozások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gyarapodását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. A Ford 50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önálló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európai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piacon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forgalmazza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lastRenderedPageBreak/>
        <w:t>szervizeli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járműveit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;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ez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tevékenység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magában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foglalja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Ford Motor Credit Company, a Ford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Ügyfélszolgálat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14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gyártóüzem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(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nyolc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saját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tulajdonú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hat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nem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összevont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közös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vállalkozás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)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működését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négy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központtal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: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németországi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Kölnben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spanyolországi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Valenciában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valamint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vegyesvállalatainknál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romániai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Krajovában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törökországi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Kocaeliben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.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Saját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tulajdonú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és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összevont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vegyesvállalataiban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Ford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mintegy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34.000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embert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illetve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nem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összevont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közös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vállalkozásokkal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együtt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mintegy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57.000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embert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foglalkoztat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Európában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.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Amennyiben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több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információra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van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szüksége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Fordról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termékeiről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vagy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 Ford Credit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vállalatról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,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kérjük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, 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keresse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fel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 </w:t>
      </w:r>
      <w:hyperlink r:id="rId11" w:tgtFrame="_blank" w:history="1">
        <w:r w:rsidRPr="008423AE">
          <w:rPr>
            <w:rStyle w:val="Emphasis"/>
            <w:rFonts w:ascii="Arial" w:hAnsi="Arial" w:cs="Arial"/>
            <w:sz w:val="20"/>
            <w:szCs w:val="20"/>
          </w:rPr>
          <w:t>www.corporate.ford.com</w:t>
        </w:r>
      </w:hyperlink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 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vagy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 xml:space="preserve"> a </w:t>
      </w:r>
      <w:hyperlink r:id="rId12" w:tgtFrame="_blank" w:history="1">
        <w:r w:rsidRPr="008423AE">
          <w:rPr>
            <w:rStyle w:val="Emphasis"/>
            <w:rFonts w:ascii="Arial" w:hAnsi="Arial" w:cs="Arial"/>
            <w:sz w:val="20"/>
            <w:szCs w:val="20"/>
          </w:rPr>
          <w:t>www.ford.hu</w:t>
        </w:r>
      </w:hyperlink>
      <w:r w:rsidRPr="008423AE">
        <w:rPr>
          <w:rFonts w:ascii="Arial" w:hAnsi="Arial" w:cs="Arial"/>
          <w:color w:val="363645"/>
          <w:sz w:val="20"/>
          <w:szCs w:val="20"/>
        </w:rPr>
        <w:t> </w:t>
      </w:r>
      <w:proofErr w:type="spellStart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honlapot</w:t>
      </w:r>
      <w:proofErr w:type="spellEnd"/>
      <w:r w:rsidRPr="008423AE">
        <w:rPr>
          <w:rStyle w:val="Emphasis"/>
          <w:rFonts w:ascii="Arial" w:hAnsi="Arial" w:cs="Arial"/>
          <w:color w:val="363645"/>
          <w:sz w:val="20"/>
          <w:szCs w:val="20"/>
        </w:rPr>
        <w:t>.</w:t>
      </w:r>
    </w:p>
    <w:sectPr w:rsidR="002471AC" w:rsidRPr="008423AE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84F5" w14:textId="77777777" w:rsidR="00C50DC6" w:rsidRDefault="00C50DC6">
      <w:r>
        <w:separator/>
      </w:r>
    </w:p>
  </w:endnote>
  <w:endnote w:type="continuationSeparator" w:id="0">
    <w:p w14:paraId="33EFA47D" w14:textId="77777777" w:rsidR="00C50DC6" w:rsidRDefault="00C50DC6">
      <w:r>
        <w:continuationSeparator/>
      </w:r>
    </w:p>
  </w:endnote>
  <w:endnote w:type="continuationNotice" w:id="1">
    <w:p w14:paraId="35032CC2" w14:textId="77777777" w:rsidR="00C50DC6" w:rsidRDefault="00C50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80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5458DA84" w14:textId="77777777" w:rsidR="002471AC" w:rsidRPr="00AF6A89" w:rsidRDefault="002471AC" w:rsidP="002471AC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kapcsolódó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anyagok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videók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:</w:t>
          </w:r>
          <w: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6FC3ED7D" w:rsidR="004217E8" w:rsidRPr="00591CEC" w:rsidRDefault="002471AC" w:rsidP="002471AC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Kövessen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minket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a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Style w:val="Hyperlink"/>
              <w:rFonts w:ascii="Arial" w:eastAsia="Calibri" w:hAnsi="Arial" w:cs="Arial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közösségi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oldalakon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3F1BA51E" w14:textId="77777777" w:rsidR="002471AC" w:rsidRPr="00AF6A89" w:rsidRDefault="002471AC" w:rsidP="002471AC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kapcsolódó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anyagok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videók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:</w:t>
    </w:r>
    <w: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614FD028" w14:textId="229A4FBC" w:rsidR="00207A05" w:rsidRPr="002107C1" w:rsidRDefault="002471AC" w:rsidP="002471AC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Kövessen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minket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a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Style w:val="Hyperlink"/>
        <w:rFonts w:ascii="Arial" w:eastAsia="Calibri" w:hAnsi="Arial" w:cs="Arial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 w:rsidRPr="008A1DF4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közösségi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oldalakon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764C" w14:textId="77777777" w:rsidR="00C50DC6" w:rsidRDefault="00C50DC6">
      <w:r>
        <w:separator/>
      </w:r>
    </w:p>
  </w:footnote>
  <w:footnote w:type="continuationSeparator" w:id="0">
    <w:p w14:paraId="73FCB2E4" w14:textId="77777777" w:rsidR="00C50DC6" w:rsidRDefault="00C50DC6">
      <w:r>
        <w:continuationSeparator/>
      </w:r>
    </w:p>
  </w:footnote>
  <w:footnote w:type="continuationNotice" w:id="1">
    <w:p w14:paraId="6BA0976D" w14:textId="77777777" w:rsidR="00C50DC6" w:rsidRDefault="00C50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E51088B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6643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4387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5411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1315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6029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4A50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508A"/>
    <w:multiLevelType w:val="hybridMultilevel"/>
    <w:tmpl w:val="0878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7737342">
    <w:abstractNumId w:val="21"/>
  </w:num>
  <w:num w:numId="2" w16cid:durableId="1829786960">
    <w:abstractNumId w:val="22"/>
  </w:num>
  <w:num w:numId="3" w16cid:durableId="766735330">
    <w:abstractNumId w:val="7"/>
  </w:num>
  <w:num w:numId="4" w16cid:durableId="628901638">
    <w:abstractNumId w:val="6"/>
  </w:num>
  <w:num w:numId="5" w16cid:durableId="803162139">
    <w:abstractNumId w:val="15"/>
  </w:num>
  <w:num w:numId="6" w16cid:durableId="1503547079">
    <w:abstractNumId w:val="9"/>
  </w:num>
  <w:num w:numId="7" w16cid:durableId="1827742700">
    <w:abstractNumId w:val="10"/>
  </w:num>
  <w:num w:numId="8" w16cid:durableId="1865947521">
    <w:abstractNumId w:val="10"/>
  </w:num>
  <w:num w:numId="9" w16cid:durableId="1701660353">
    <w:abstractNumId w:val="0"/>
  </w:num>
  <w:num w:numId="10" w16cid:durableId="811488518">
    <w:abstractNumId w:val="18"/>
  </w:num>
  <w:num w:numId="11" w16cid:durableId="61412148">
    <w:abstractNumId w:val="4"/>
  </w:num>
  <w:num w:numId="12" w16cid:durableId="1603764217">
    <w:abstractNumId w:val="20"/>
  </w:num>
  <w:num w:numId="13" w16cid:durableId="2126845592">
    <w:abstractNumId w:val="12"/>
  </w:num>
  <w:num w:numId="14" w16cid:durableId="794911752">
    <w:abstractNumId w:val="5"/>
  </w:num>
  <w:num w:numId="15" w16cid:durableId="2021621644">
    <w:abstractNumId w:val="3"/>
  </w:num>
  <w:num w:numId="16" w16cid:durableId="1240209424">
    <w:abstractNumId w:val="17"/>
  </w:num>
  <w:num w:numId="17" w16cid:durableId="1721591470">
    <w:abstractNumId w:val="11"/>
  </w:num>
  <w:num w:numId="18" w16cid:durableId="715549435">
    <w:abstractNumId w:val="2"/>
  </w:num>
  <w:num w:numId="19" w16cid:durableId="25757728">
    <w:abstractNumId w:val="19"/>
  </w:num>
  <w:num w:numId="20" w16cid:durableId="777532081">
    <w:abstractNumId w:val="1"/>
  </w:num>
  <w:num w:numId="21" w16cid:durableId="1107503187">
    <w:abstractNumId w:val="16"/>
  </w:num>
  <w:num w:numId="22" w16cid:durableId="1057128390">
    <w:abstractNumId w:val="13"/>
  </w:num>
  <w:num w:numId="23" w16cid:durableId="1021469785">
    <w:abstractNumId w:val="14"/>
  </w:num>
  <w:num w:numId="24" w16cid:durableId="117644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0674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3EEB"/>
    <w:rsid w:val="00034D95"/>
    <w:rsid w:val="0003526C"/>
    <w:rsid w:val="000354BC"/>
    <w:rsid w:val="00036202"/>
    <w:rsid w:val="00036696"/>
    <w:rsid w:val="00037870"/>
    <w:rsid w:val="00041352"/>
    <w:rsid w:val="00041F0C"/>
    <w:rsid w:val="00045203"/>
    <w:rsid w:val="00050ABA"/>
    <w:rsid w:val="00050DC2"/>
    <w:rsid w:val="00051E29"/>
    <w:rsid w:val="00051F80"/>
    <w:rsid w:val="00052B3E"/>
    <w:rsid w:val="000550A2"/>
    <w:rsid w:val="00057098"/>
    <w:rsid w:val="0005791B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756AC"/>
    <w:rsid w:val="00081158"/>
    <w:rsid w:val="00081406"/>
    <w:rsid w:val="00081DCB"/>
    <w:rsid w:val="00083375"/>
    <w:rsid w:val="00084F44"/>
    <w:rsid w:val="0008510A"/>
    <w:rsid w:val="00085E9D"/>
    <w:rsid w:val="00086AA4"/>
    <w:rsid w:val="00087085"/>
    <w:rsid w:val="0009130A"/>
    <w:rsid w:val="00092664"/>
    <w:rsid w:val="00093E25"/>
    <w:rsid w:val="0009778A"/>
    <w:rsid w:val="00097C38"/>
    <w:rsid w:val="000A04CE"/>
    <w:rsid w:val="000A1066"/>
    <w:rsid w:val="000A12EF"/>
    <w:rsid w:val="000A145F"/>
    <w:rsid w:val="000A4040"/>
    <w:rsid w:val="000A4A07"/>
    <w:rsid w:val="000A5F29"/>
    <w:rsid w:val="000A6F8B"/>
    <w:rsid w:val="000B008A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D18B7"/>
    <w:rsid w:val="000E1CFB"/>
    <w:rsid w:val="000E2171"/>
    <w:rsid w:val="000E2487"/>
    <w:rsid w:val="000E2CE6"/>
    <w:rsid w:val="000E3E96"/>
    <w:rsid w:val="000E4570"/>
    <w:rsid w:val="000E4A32"/>
    <w:rsid w:val="000E666E"/>
    <w:rsid w:val="000F44C7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6C16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312C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29BD"/>
    <w:rsid w:val="00193DBC"/>
    <w:rsid w:val="00193F24"/>
    <w:rsid w:val="00194834"/>
    <w:rsid w:val="001A20B8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232A"/>
    <w:rsid w:val="001B2EC9"/>
    <w:rsid w:val="001B331D"/>
    <w:rsid w:val="001B406E"/>
    <w:rsid w:val="001B4CB7"/>
    <w:rsid w:val="001B519E"/>
    <w:rsid w:val="001B55FC"/>
    <w:rsid w:val="001B6874"/>
    <w:rsid w:val="001C1190"/>
    <w:rsid w:val="001C16AB"/>
    <w:rsid w:val="001C20BD"/>
    <w:rsid w:val="001C37F5"/>
    <w:rsid w:val="001C4203"/>
    <w:rsid w:val="001C5B8D"/>
    <w:rsid w:val="001C655C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579"/>
    <w:rsid w:val="001E4705"/>
    <w:rsid w:val="001E6922"/>
    <w:rsid w:val="001E6C4E"/>
    <w:rsid w:val="001E72EC"/>
    <w:rsid w:val="001E7BD9"/>
    <w:rsid w:val="001F0BD5"/>
    <w:rsid w:val="001F18F3"/>
    <w:rsid w:val="001F1FBC"/>
    <w:rsid w:val="001F3204"/>
    <w:rsid w:val="001F3F33"/>
    <w:rsid w:val="001F4493"/>
    <w:rsid w:val="001F590D"/>
    <w:rsid w:val="001F5A85"/>
    <w:rsid w:val="0020613C"/>
    <w:rsid w:val="00206339"/>
    <w:rsid w:val="00207A05"/>
    <w:rsid w:val="002107C1"/>
    <w:rsid w:val="00213D38"/>
    <w:rsid w:val="00213DD2"/>
    <w:rsid w:val="00215362"/>
    <w:rsid w:val="002172D5"/>
    <w:rsid w:val="00221070"/>
    <w:rsid w:val="00221C79"/>
    <w:rsid w:val="0022223F"/>
    <w:rsid w:val="00222D38"/>
    <w:rsid w:val="00222DEE"/>
    <w:rsid w:val="0022307B"/>
    <w:rsid w:val="00223283"/>
    <w:rsid w:val="00223525"/>
    <w:rsid w:val="00223DD6"/>
    <w:rsid w:val="00225033"/>
    <w:rsid w:val="002262AF"/>
    <w:rsid w:val="0022662A"/>
    <w:rsid w:val="002307BD"/>
    <w:rsid w:val="00232317"/>
    <w:rsid w:val="002372F5"/>
    <w:rsid w:val="00240E0D"/>
    <w:rsid w:val="00240FF7"/>
    <w:rsid w:val="00242727"/>
    <w:rsid w:val="00242CB4"/>
    <w:rsid w:val="0024651D"/>
    <w:rsid w:val="00246C78"/>
    <w:rsid w:val="002471AC"/>
    <w:rsid w:val="00247963"/>
    <w:rsid w:val="00251E3E"/>
    <w:rsid w:val="00252CDC"/>
    <w:rsid w:val="00252D4B"/>
    <w:rsid w:val="002545BB"/>
    <w:rsid w:val="00254635"/>
    <w:rsid w:val="00254E7D"/>
    <w:rsid w:val="00255E7C"/>
    <w:rsid w:val="00256E48"/>
    <w:rsid w:val="00257953"/>
    <w:rsid w:val="002619D0"/>
    <w:rsid w:val="00261C9B"/>
    <w:rsid w:val="0026379B"/>
    <w:rsid w:val="00264222"/>
    <w:rsid w:val="0026576F"/>
    <w:rsid w:val="002662AF"/>
    <w:rsid w:val="00266C86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0B8"/>
    <w:rsid w:val="00291F94"/>
    <w:rsid w:val="0029394A"/>
    <w:rsid w:val="00295C4A"/>
    <w:rsid w:val="00297DC6"/>
    <w:rsid w:val="002A434B"/>
    <w:rsid w:val="002A4375"/>
    <w:rsid w:val="002A46C0"/>
    <w:rsid w:val="002A5218"/>
    <w:rsid w:val="002A79D6"/>
    <w:rsid w:val="002B2048"/>
    <w:rsid w:val="002B2325"/>
    <w:rsid w:val="002B372A"/>
    <w:rsid w:val="002B405E"/>
    <w:rsid w:val="002B40FB"/>
    <w:rsid w:val="002B5FFA"/>
    <w:rsid w:val="002B69FA"/>
    <w:rsid w:val="002B6C32"/>
    <w:rsid w:val="002B70EC"/>
    <w:rsid w:val="002C1691"/>
    <w:rsid w:val="002C1C01"/>
    <w:rsid w:val="002C1D22"/>
    <w:rsid w:val="002C330C"/>
    <w:rsid w:val="002C70F2"/>
    <w:rsid w:val="002D07A1"/>
    <w:rsid w:val="002D1487"/>
    <w:rsid w:val="002D1C7A"/>
    <w:rsid w:val="002D21EC"/>
    <w:rsid w:val="002D30F8"/>
    <w:rsid w:val="002D440D"/>
    <w:rsid w:val="002D5D53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D24"/>
    <w:rsid w:val="002F1706"/>
    <w:rsid w:val="002F341F"/>
    <w:rsid w:val="002F3E97"/>
    <w:rsid w:val="002F4C3E"/>
    <w:rsid w:val="002F679B"/>
    <w:rsid w:val="003007BB"/>
    <w:rsid w:val="00300EF9"/>
    <w:rsid w:val="0030298F"/>
    <w:rsid w:val="00304C4A"/>
    <w:rsid w:val="00311374"/>
    <w:rsid w:val="0031329E"/>
    <w:rsid w:val="00314586"/>
    <w:rsid w:val="003149AE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45EE2"/>
    <w:rsid w:val="003477FC"/>
    <w:rsid w:val="00353395"/>
    <w:rsid w:val="003541DD"/>
    <w:rsid w:val="003546B4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5853"/>
    <w:rsid w:val="003870DD"/>
    <w:rsid w:val="003907CA"/>
    <w:rsid w:val="00394072"/>
    <w:rsid w:val="00394BA8"/>
    <w:rsid w:val="00395200"/>
    <w:rsid w:val="0039662F"/>
    <w:rsid w:val="00397BFC"/>
    <w:rsid w:val="003A367C"/>
    <w:rsid w:val="003A3733"/>
    <w:rsid w:val="003A4888"/>
    <w:rsid w:val="003A50EF"/>
    <w:rsid w:val="003B0549"/>
    <w:rsid w:val="003B25FA"/>
    <w:rsid w:val="003B2FBC"/>
    <w:rsid w:val="003B445D"/>
    <w:rsid w:val="003B4EA9"/>
    <w:rsid w:val="003B55BA"/>
    <w:rsid w:val="003B5885"/>
    <w:rsid w:val="003B66E5"/>
    <w:rsid w:val="003B6D5E"/>
    <w:rsid w:val="003B6E03"/>
    <w:rsid w:val="003C01F9"/>
    <w:rsid w:val="003C0F90"/>
    <w:rsid w:val="003C1DE6"/>
    <w:rsid w:val="003C3D6B"/>
    <w:rsid w:val="003C42AB"/>
    <w:rsid w:val="003C50C1"/>
    <w:rsid w:val="003C50D3"/>
    <w:rsid w:val="003C54EF"/>
    <w:rsid w:val="003C7DB4"/>
    <w:rsid w:val="003C7F26"/>
    <w:rsid w:val="003D19E2"/>
    <w:rsid w:val="003D2419"/>
    <w:rsid w:val="003E162D"/>
    <w:rsid w:val="003E17DD"/>
    <w:rsid w:val="003E1D03"/>
    <w:rsid w:val="003E31B8"/>
    <w:rsid w:val="003E745A"/>
    <w:rsid w:val="003E7D05"/>
    <w:rsid w:val="003F0415"/>
    <w:rsid w:val="003F1464"/>
    <w:rsid w:val="003F1DB7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420"/>
    <w:rsid w:val="00415545"/>
    <w:rsid w:val="00415661"/>
    <w:rsid w:val="00415AD4"/>
    <w:rsid w:val="00416EBB"/>
    <w:rsid w:val="0042177A"/>
    <w:rsid w:val="004217E8"/>
    <w:rsid w:val="00421B0E"/>
    <w:rsid w:val="00422DF4"/>
    <w:rsid w:val="00423D68"/>
    <w:rsid w:val="00424F01"/>
    <w:rsid w:val="00424FD5"/>
    <w:rsid w:val="00430428"/>
    <w:rsid w:val="004304C4"/>
    <w:rsid w:val="00430C1F"/>
    <w:rsid w:val="00432AA3"/>
    <w:rsid w:val="004338B1"/>
    <w:rsid w:val="004339F7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6058"/>
    <w:rsid w:val="00447CDE"/>
    <w:rsid w:val="00451355"/>
    <w:rsid w:val="0045165E"/>
    <w:rsid w:val="00455AA5"/>
    <w:rsid w:val="00455BD3"/>
    <w:rsid w:val="00455C89"/>
    <w:rsid w:val="00460FC5"/>
    <w:rsid w:val="00462C50"/>
    <w:rsid w:val="00466258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86812"/>
    <w:rsid w:val="004914E1"/>
    <w:rsid w:val="0049188E"/>
    <w:rsid w:val="00491BC9"/>
    <w:rsid w:val="00491CD8"/>
    <w:rsid w:val="00493988"/>
    <w:rsid w:val="00493DBB"/>
    <w:rsid w:val="004942FC"/>
    <w:rsid w:val="004948E6"/>
    <w:rsid w:val="00497B13"/>
    <w:rsid w:val="004A1B7A"/>
    <w:rsid w:val="004A3BAB"/>
    <w:rsid w:val="004A5282"/>
    <w:rsid w:val="004A75E5"/>
    <w:rsid w:val="004A7953"/>
    <w:rsid w:val="004B04AD"/>
    <w:rsid w:val="004B0AE2"/>
    <w:rsid w:val="004B47F8"/>
    <w:rsid w:val="004B5FF7"/>
    <w:rsid w:val="004B7656"/>
    <w:rsid w:val="004B7855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E717E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B4A"/>
    <w:rsid w:val="0050430A"/>
    <w:rsid w:val="00504A31"/>
    <w:rsid w:val="00504BEB"/>
    <w:rsid w:val="005062CA"/>
    <w:rsid w:val="005117E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68F9"/>
    <w:rsid w:val="0053055B"/>
    <w:rsid w:val="005351E6"/>
    <w:rsid w:val="005424E4"/>
    <w:rsid w:val="00542F5D"/>
    <w:rsid w:val="00543C63"/>
    <w:rsid w:val="0054434C"/>
    <w:rsid w:val="005450A8"/>
    <w:rsid w:val="0054622C"/>
    <w:rsid w:val="00546FF2"/>
    <w:rsid w:val="00547A38"/>
    <w:rsid w:val="00551911"/>
    <w:rsid w:val="005525A4"/>
    <w:rsid w:val="00553182"/>
    <w:rsid w:val="005532D6"/>
    <w:rsid w:val="00553813"/>
    <w:rsid w:val="0055402F"/>
    <w:rsid w:val="005566BB"/>
    <w:rsid w:val="00556DC8"/>
    <w:rsid w:val="00561406"/>
    <w:rsid w:val="0056147C"/>
    <w:rsid w:val="00561A2E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86C7D"/>
    <w:rsid w:val="00590266"/>
    <w:rsid w:val="0059156F"/>
    <w:rsid w:val="005915CC"/>
    <w:rsid w:val="00591CEC"/>
    <w:rsid w:val="0059221F"/>
    <w:rsid w:val="00592286"/>
    <w:rsid w:val="0059347B"/>
    <w:rsid w:val="005952A7"/>
    <w:rsid w:val="00595670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B7CAD"/>
    <w:rsid w:val="005C3BC5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2740"/>
    <w:rsid w:val="005E59BD"/>
    <w:rsid w:val="005E5C7E"/>
    <w:rsid w:val="005E7C82"/>
    <w:rsid w:val="005F0F4D"/>
    <w:rsid w:val="005F1F3D"/>
    <w:rsid w:val="005F6524"/>
    <w:rsid w:val="005F7816"/>
    <w:rsid w:val="006005CE"/>
    <w:rsid w:val="00600A1A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20DF6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2FF3"/>
    <w:rsid w:val="006334B3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6189D"/>
    <w:rsid w:val="00661A4F"/>
    <w:rsid w:val="00661B82"/>
    <w:rsid w:val="00662773"/>
    <w:rsid w:val="00662D88"/>
    <w:rsid w:val="00667110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D9A"/>
    <w:rsid w:val="00682BA1"/>
    <w:rsid w:val="00684AF8"/>
    <w:rsid w:val="00684DED"/>
    <w:rsid w:val="00685F75"/>
    <w:rsid w:val="00686FC7"/>
    <w:rsid w:val="00690EC1"/>
    <w:rsid w:val="00697034"/>
    <w:rsid w:val="00697AE4"/>
    <w:rsid w:val="006A133A"/>
    <w:rsid w:val="006A2BB5"/>
    <w:rsid w:val="006A3954"/>
    <w:rsid w:val="006A6F13"/>
    <w:rsid w:val="006B085A"/>
    <w:rsid w:val="006B1FA1"/>
    <w:rsid w:val="006B47DD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E27EE"/>
    <w:rsid w:val="006E7474"/>
    <w:rsid w:val="006F0141"/>
    <w:rsid w:val="006F03B0"/>
    <w:rsid w:val="006F063F"/>
    <w:rsid w:val="006F06F0"/>
    <w:rsid w:val="006F3537"/>
    <w:rsid w:val="006F4619"/>
    <w:rsid w:val="006F6225"/>
    <w:rsid w:val="006F7D36"/>
    <w:rsid w:val="00706E00"/>
    <w:rsid w:val="007116C9"/>
    <w:rsid w:val="00712776"/>
    <w:rsid w:val="007138FB"/>
    <w:rsid w:val="007141CE"/>
    <w:rsid w:val="007169BB"/>
    <w:rsid w:val="0072062F"/>
    <w:rsid w:val="0072132B"/>
    <w:rsid w:val="007232AE"/>
    <w:rsid w:val="0072476C"/>
    <w:rsid w:val="00724F9B"/>
    <w:rsid w:val="0072610E"/>
    <w:rsid w:val="007273C6"/>
    <w:rsid w:val="00730910"/>
    <w:rsid w:val="00730BD2"/>
    <w:rsid w:val="00732759"/>
    <w:rsid w:val="00732A67"/>
    <w:rsid w:val="00732AE5"/>
    <w:rsid w:val="00734F07"/>
    <w:rsid w:val="00737F72"/>
    <w:rsid w:val="007425A2"/>
    <w:rsid w:val="007435FB"/>
    <w:rsid w:val="00744AD7"/>
    <w:rsid w:val="00745104"/>
    <w:rsid w:val="00746042"/>
    <w:rsid w:val="007533BD"/>
    <w:rsid w:val="00753800"/>
    <w:rsid w:val="00755551"/>
    <w:rsid w:val="00755A74"/>
    <w:rsid w:val="00755E22"/>
    <w:rsid w:val="0075653C"/>
    <w:rsid w:val="007576FC"/>
    <w:rsid w:val="00757C96"/>
    <w:rsid w:val="00761B9D"/>
    <w:rsid w:val="00762D26"/>
    <w:rsid w:val="00763057"/>
    <w:rsid w:val="0076400B"/>
    <w:rsid w:val="00765F06"/>
    <w:rsid w:val="00767630"/>
    <w:rsid w:val="00777955"/>
    <w:rsid w:val="007813F9"/>
    <w:rsid w:val="00783BC2"/>
    <w:rsid w:val="0078420B"/>
    <w:rsid w:val="00787FAA"/>
    <w:rsid w:val="00790B40"/>
    <w:rsid w:val="0079233E"/>
    <w:rsid w:val="00792EFC"/>
    <w:rsid w:val="00795A85"/>
    <w:rsid w:val="00795D56"/>
    <w:rsid w:val="007A30F0"/>
    <w:rsid w:val="007A3DA4"/>
    <w:rsid w:val="007A43ED"/>
    <w:rsid w:val="007A57A1"/>
    <w:rsid w:val="007A5A6D"/>
    <w:rsid w:val="007A60F2"/>
    <w:rsid w:val="007A7984"/>
    <w:rsid w:val="007A7C8B"/>
    <w:rsid w:val="007B09FF"/>
    <w:rsid w:val="007B1E98"/>
    <w:rsid w:val="007B2BF1"/>
    <w:rsid w:val="007B31EF"/>
    <w:rsid w:val="007B35C2"/>
    <w:rsid w:val="007B6624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D6A5E"/>
    <w:rsid w:val="007E0B8C"/>
    <w:rsid w:val="007E1E94"/>
    <w:rsid w:val="007E4169"/>
    <w:rsid w:val="007E4877"/>
    <w:rsid w:val="007E4E81"/>
    <w:rsid w:val="007E67C6"/>
    <w:rsid w:val="007F215E"/>
    <w:rsid w:val="007F22DA"/>
    <w:rsid w:val="007F3D6F"/>
    <w:rsid w:val="007F43AE"/>
    <w:rsid w:val="007F44CA"/>
    <w:rsid w:val="007F78AE"/>
    <w:rsid w:val="007F7BBB"/>
    <w:rsid w:val="00801AD7"/>
    <w:rsid w:val="00801C48"/>
    <w:rsid w:val="0080374A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53A"/>
    <w:rsid w:val="00837730"/>
    <w:rsid w:val="008423AE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2632"/>
    <w:rsid w:val="00863068"/>
    <w:rsid w:val="008654D3"/>
    <w:rsid w:val="00866D83"/>
    <w:rsid w:val="00867574"/>
    <w:rsid w:val="00870D68"/>
    <w:rsid w:val="00871519"/>
    <w:rsid w:val="0087438E"/>
    <w:rsid w:val="00874B72"/>
    <w:rsid w:val="00877C46"/>
    <w:rsid w:val="0088023E"/>
    <w:rsid w:val="00880C6D"/>
    <w:rsid w:val="00882535"/>
    <w:rsid w:val="0088389D"/>
    <w:rsid w:val="00886BE3"/>
    <w:rsid w:val="008873AA"/>
    <w:rsid w:val="00890EDF"/>
    <w:rsid w:val="0089160D"/>
    <w:rsid w:val="008921F1"/>
    <w:rsid w:val="00893467"/>
    <w:rsid w:val="008949BC"/>
    <w:rsid w:val="00895573"/>
    <w:rsid w:val="008A1537"/>
    <w:rsid w:val="008A1DF4"/>
    <w:rsid w:val="008A501B"/>
    <w:rsid w:val="008B1653"/>
    <w:rsid w:val="008B1B78"/>
    <w:rsid w:val="008B3670"/>
    <w:rsid w:val="008B4D54"/>
    <w:rsid w:val="008C17AB"/>
    <w:rsid w:val="008C205E"/>
    <w:rsid w:val="008C2F25"/>
    <w:rsid w:val="008C4256"/>
    <w:rsid w:val="008C52D8"/>
    <w:rsid w:val="008C5DEE"/>
    <w:rsid w:val="008C6D0D"/>
    <w:rsid w:val="008C7531"/>
    <w:rsid w:val="008D23D5"/>
    <w:rsid w:val="008D26E8"/>
    <w:rsid w:val="008D42F6"/>
    <w:rsid w:val="008D6C02"/>
    <w:rsid w:val="008D76E3"/>
    <w:rsid w:val="008E00BF"/>
    <w:rsid w:val="008E0680"/>
    <w:rsid w:val="008E1819"/>
    <w:rsid w:val="008E1FF5"/>
    <w:rsid w:val="008E311C"/>
    <w:rsid w:val="008E682C"/>
    <w:rsid w:val="008E6C77"/>
    <w:rsid w:val="008E7FEC"/>
    <w:rsid w:val="008F0965"/>
    <w:rsid w:val="008F0C09"/>
    <w:rsid w:val="008F1CDC"/>
    <w:rsid w:val="008F359C"/>
    <w:rsid w:val="008F493D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07B85"/>
    <w:rsid w:val="009105CF"/>
    <w:rsid w:val="00911414"/>
    <w:rsid w:val="00912F95"/>
    <w:rsid w:val="00912FB7"/>
    <w:rsid w:val="00914DBA"/>
    <w:rsid w:val="0091531E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3769A"/>
    <w:rsid w:val="00941160"/>
    <w:rsid w:val="00942B0E"/>
    <w:rsid w:val="009444E6"/>
    <w:rsid w:val="009446ED"/>
    <w:rsid w:val="00944F4C"/>
    <w:rsid w:val="0094524F"/>
    <w:rsid w:val="009474B6"/>
    <w:rsid w:val="00947ADC"/>
    <w:rsid w:val="009504F8"/>
    <w:rsid w:val="00950887"/>
    <w:rsid w:val="00950B66"/>
    <w:rsid w:val="00952192"/>
    <w:rsid w:val="00952E18"/>
    <w:rsid w:val="0095379E"/>
    <w:rsid w:val="0095508A"/>
    <w:rsid w:val="00955F32"/>
    <w:rsid w:val="00955FD8"/>
    <w:rsid w:val="009573C3"/>
    <w:rsid w:val="00957549"/>
    <w:rsid w:val="00957DAC"/>
    <w:rsid w:val="0096087C"/>
    <w:rsid w:val="009626C5"/>
    <w:rsid w:val="009641B2"/>
    <w:rsid w:val="00965477"/>
    <w:rsid w:val="00966A5F"/>
    <w:rsid w:val="00966AA0"/>
    <w:rsid w:val="009702FA"/>
    <w:rsid w:val="00971321"/>
    <w:rsid w:val="009753AF"/>
    <w:rsid w:val="00977280"/>
    <w:rsid w:val="0098246E"/>
    <w:rsid w:val="00983F18"/>
    <w:rsid w:val="009843DD"/>
    <w:rsid w:val="00985052"/>
    <w:rsid w:val="00985A16"/>
    <w:rsid w:val="009869A4"/>
    <w:rsid w:val="00987DCD"/>
    <w:rsid w:val="00987F34"/>
    <w:rsid w:val="00991358"/>
    <w:rsid w:val="0099279F"/>
    <w:rsid w:val="00992DBE"/>
    <w:rsid w:val="00993501"/>
    <w:rsid w:val="009939AD"/>
    <w:rsid w:val="009942FB"/>
    <w:rsid w:val="00994D9D"/>
    <w:rsid w:val="00994E07"/>
    <w:rsid w:val="009950F6"/>
    <w:rsid w:val="00996C17"/>
    <w:rsid w:val="00996C40"/>
    <w:rsid w:val="0099706E"/>
    <w:rsid w:val="009972D3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099"/>
    <w:rsid w:val="009C2215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D6D58"/>
    <w:rsid w:val="009E03B3"/>
    <w:rsid w:val="009E1049"/>
    <w:rsid w:val="009E13D7"/>
    <w:rsid w:val="009E2411"/>
    <w:rsid w:val="009E2547"/>
    <w:rsid w:val="009E356D"/>
    <w:rsid w:val="009E378A"/>
    <w:rsid w:val="009E7C44"/>
    <w:rsid w:val="009F07C1"/>
    <w:rsid w:val="009F0C02"/>
    <w:rsid w:val="009F12AA"/>
    <w:rsid w:val="009F156F"/>
    <w:rsid w:val="009F1ECF"/>
    <w:rsid w:val="009F26C9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F2D"/>
    <w:rsid w:val="00A03303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519A"/>
    <w:rsid w:val="00A2593C"/>
    <w:rsid w:val="00A27FA4"/>
    <w:rsid w:val="00A33901"/>
    <w:rsid w:val="00A35032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240C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2B73"/>
    <w:rsid w:val="00A8332C"/>
    <w:rsid w:val="00A8529F"/>
    <w:rsid w:val="00A857FB"/>
    <w:rsid w:val="00A85A83"/>
    <w:rsid w:val="00A863DE"/>
    <w:rsid w:val="00A867DD"/>
    <w:rsid w:val="00A86BB6"/>
    <w:rsid w:val="00A9030A"/>
    <w:rsid w:val="00A90903"/>
    <w:rsid w:val="00A90CED"/>
    <w:rsid w:val="00A933D8"/>
    <w:rsid w:val="00A9462B"/>
    <w:rsid w:val="00A95630"/>
    <w:rsid w:val="00A95974"/>
    <w:rsid w:val="00A96B24"/>
    <w:rsid w:val="00AA0865"/>
    <w:rsid w:val="00AA1770"/>
    <w:rsid w:val="00AA26D4"/>
    <w:rsid w:val="00AA2CAA"/>
    <w:rsid w:val="00AA3BC2"/>
    <w:rsid w:val="00AA422B"/>
    <w:rsid w:val="00AB0FC4"/>
    <w:rsid w:val="00AB2B89"/>
    <w:rsid w:val="00AB3347"/>
    <w:rsid w:val="00AB4019"/>
    <w:rsid w:val="00AB4076"/>
    <w:rsid w:val="00AB6D0D"/>
    <w:rsid w:val="00AB7854"/>
    <w:rsid w:val="00AB7F93"/>
    <w:rsid w:val="00AC0180"/>
    <w:rsid w:val="00AC0854"/>
    <w:rsid w:val="00AC20B6"/>
    <w:rsid w:val="00AC36DB"/>
    <w:rsid w:val="00AC3EE1"/>
    <w:rsid w:val="00AD070A"/>
    <w:rsid w:val="00AD070D"/>
    <w:rsid w:val="00AD0F75"/>
    <w:rsid w:val="00AD3059"/>
    <w:rsid w:val="00AD3E51"/>
    <w:rsid w:val="00AD480B"/>
    <w:rsid w:val="00AD65D5"/>
    <w:rsid w:val="00AE14B3"/>
    <w:rsid w:val="00AE1596"/>
    <w:rsid w:val="00AE25D1"/>
    <w:rsid w:val="00AE2E3D"/>
    <w:rsid w:val="00AE3462"/>
    <w:rsid w:val="00AE3908"/>
    <w:rsid w:val="00AE5A46"/>
    <w:rsid w:val="00AE73F5"/>
    <w:rsid w:val="00AE7C6E"/>
    <w:rsid w:val="00AF013B"/>
    <w:rsid w:val="00AF1210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37FA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91A"/>
    <w:rsid w:val="00B36AB8"/>
    <w:rsid w:val="00B36DEA"/>
    <w:rsid w:val="00B41012"/>
    <w:rsid w:val="00B41D24"/>
    <w:rsid w:val="00B4215C"/>
    <w:rsid w:val="00B432F1"/>
    <w:rsid w:val="00B43575"/>
    <w:rsid w:val="00B435F3"/>
    <w:rsid w:val="00B44292"/>
    <w:rsid w:val="00B468DC"/>
    <w:rsid w:val="00B50057"/>
    <w:rsid w:val="00B510FB"/>
    <w:rsid w:val="00B51773"/>
    <w:rsid w:val="00B569D3"/>
    <w:rsid w:val="00B56DF6"/>
    <w:rsid w:val="00B57C4D"/>
    <w:rsid w:val="00B65100"/>
    <w:rsid w:val="00B6795B"/>
    <w:rsid w:val="00B71F68"/>
    <w:rsid w:val="00B75462"/>
    <w:rsid w:val="00B7687D"/>
    <w:rsid w:val="00B8027E"/>
    <w:rsid w:val="00B84861"/>
    <w:rsid w:val="00B84FAB"/>
    <w:rsid w:val="00B85B4B"/>
    <w:rsid w:val="00B86BD3"/>
    <w:rsid w:val="00B8784F"/>
    <w:rsid w:val="00B93877"/>
    <w:rsid w:val="00B95146"/>
    <w:rsid w:val="00B958F8"/>
    <w:rsid w:val="00B95F90"/>
    <w:rsid w:val="00B9603F"/>
    <w:rsid w:val="00B97052"/>
    <w:rsid w:val="00B9736A"/>
    <w:rsid w:val="00B97428"/>
    <w:rsid w:val="00B97FED"/>
    <w:rsid w:val="00BA2130"/>
    <w:rsid w:val="00BA3937"/>
    <w:rsid w:val="00BA413B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6849"/>
    <w:rsid w:val="00BB71DB"/>
    <w:rsid w:val="00BC0E73"/>
    <w:rsid w:val="00BC6D54"/>
    <w:rsid w:val="00BC7683"/>
    <w:rsid w:val="00BC7C19"/>
    <w:rsid w:val="00BD0F23"/>
    <w:rsid w:val="00BD10D8"/>
    <w:rsid w:val="00BD4020"/>
    <w:rsid w:val="00BD42D7"/>
    <w:rsid w:val="00BD456E"/>
    <w:rsid w:val="00BD60E2"/>
    <w:rsid w:val="00BE00B6"/>
    <w:rsid w:val="00BE05D4"/>
    <w:rsid w:val="00BE0ECE"/>
    <w:rsid w:val="00BE105C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554A"/>
    <w:rsid w:val="00BF7691"/>
    <w:rsid w:val="00BF7B54"/>
    <w:rsid w:val="00C00719"/>
    <w:rsid w:val="00C01C7F"/>
    <w:rsid w:val="00C03D0E"/>
    <w:rsid w:val="00C04076"/>
    <w:rsid w:val="00C05973"/>
    <w:rsid w:val="00C06327"/>
    <w:rsid w:val="00C06A7D"/>
    <w:rsid w:val="00C10333"/>
    <w:rsid w:val="00C10E61"/>
    <w:rsid w:val="00C148FE"/>
    <w:rsid w:val="00C149DC"/>
    <w:rsid w:val="00C1509D"/>
    <w:rsid w:val="00C16A83"/>
    <w:rsid w:val="00C17CE4"/>
    <w:rsid w:val="00C20D8F"/>
    <w:rsid w:val="00C21413"/>
    <w:rsid w:val="00C23D21"/>
    <w:rsid w:val="00C23F2E"/>
    <w:rsid w:val="00C24AF2"/>
    <w:rsid w:val="00C252DA"/>
    <w:rsid w:val="00C25523"/>
    <w:rsid w:val="00C27A4D"/>
    <w:rsid w:val="00C340CA"/>
    <w:rsid w:val="00C35016"/>
    <w:rsid w:val="00C37035"/>
    <w:rsid w:val="00C40A1E"/>
    <w:rsid w:val="00C40C9E"/>
    <w:rsid w:val="00C412A8"/>
    <w:rsid w:val="00C43EC9"/>
    <w:rsid w:val="00C45738"/>
    <w:rsid w:val="00C45B8B"/>
    <w:rsid w:val="00C470D3"/>
    <w:rsid w:val="00C50DC6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C92"/>
    <w:rsid w:val="00C64F37"/>
    <w:rsid w:val="00C6725B"/>
    <w:rsid w:val="00C71847"/>
    <w:rsid w:val="00C7464B"/>
    <w:rsid w:val="00C757A2"/>
    <w:rsid w:val="00C759A1"/>
    <w:rsid w:val="00C76743"/>
    <w:rsid w:val="00C76FE3"/>
    <w:rsid w:val="00C77852"/>
    <w:rsid w:val="00C77FC0"/>
    <w:rsid w:val="00C806F9"/>
    <w:rsid w:val="00C81E9C"/>
    <w:rsid w:val="00C82F43"/>
    <w:rsid w:val="00C849C1"/>
    <w:rsid w:val="00C850EE"/>
    <w:rsid w:val="00C8770F"/>
    <w:rsid w:val="00C879E4"/>
    <w:rsid w:val="00C91C9C"/>
    <w:rsid w:val="00C92550"/>
    <w:rsid w:val="00C933E7"/>
    <w:rsid w:val="00C94476"/>
    <w:rsid w:val="00CA0689"/>
    <w:rsid w:val="00CA176E"/>
    <w:rsid w:val="00CA2259"/>
    <w:rsid w:val="00CA36DF"/>
    <w:rsid w:val="00CA3994"/>
    <w:rsid w:val="00CA3D7C"/>
    <w:rsid w:val="00CA52F1"/>
    <w:rsid w:val="00CA55E7"/>
    <w:rsid w:val="00CA663C"/>
    <w:rsid w:val="00CA6E4F"/>
    <w:rsid w:val="00CA7513"/>
    <w:rsid w:val="00CB1D9B"/>
    <w:rsid w:val="00CB2DA5"/>
    <w:rsid w:val="00CB3337"/>
    <w:rsid w:val="00CB34F4"/>
    <w:rsid w:val="00CB352B"/>
    <w:rsid w:val="00CB658D"/>
    <w:rsid w:val="00CB714F"/>
    <w:rsid w:val="00CB717F"/>
    <w:rsid w:val="00CB7E1A"/>
    <w:rsid w:val="00CC021E"/>
    <w:rsid w:val="00CC35F7"/>
    <w:rsid w:val="00CC3FD6"/>
    <w:rsid w:val="00CC42DF"/>
    <w:rsid w:val="00CC56F4"/>
    <w:rsid w:val="00CD0592"/>
    <w:rsid w:val="00CD0E50"/>
    <w:rsid w:val="00CD1D58"/>
    <w:rsid w:val="00CD2D19"/>
    <w:rsid w:val="00CD6F24"/>
    <w:rsid w:val="00CD7622"/>
    <w:rsid w:val="00CE07FD"/>
    <w:rsid w:val="00CE0847"/>
    <w:rsid w:val="00CE11F8"/>
    <w:rsid w:val="00CE160B"/>
    <w:rsid w:val="00CE24DE"/>
    <w:rsid w:val="00CE296B"/>
    <w:rsid w:val="00CE38DD"/>
    <w:rsid w:val="00CE5BC2"/>
    <w:rsid w:val="00CF2C98"/>
    <w:rsid w:val="00CF3A3A"/>
    <w:rsid w:val="00CF4796"/>
    <w:rsid w:val="00CF6E69"/>
    <w:rsid w:val="00D03218"/>
    <w:rsid w:val="00D063BD"/>
    <w:rsid w:val="00D06C48"/>
    <w:rsid w:val="00D06C6E"/>
    <w:rsid w:val="00D077B2"/>
    <w:rsid w:val="00D07858"/>
    <w:rsid w:val="00D112CC"/>
    <w:rsid w:val="00D1223B"/>
    <w:rsid w:val="00D15D44"/>
    <w:rsid w:val="00D16F8B"/>
    <w:rsid w:val="00D24931"/>
    <w:rsid w:val="00D25384"/>
    <w:rsid w:val="00D263C0"/>
    <w:rsid w:val="00D2718A"/>
    <w:rsid w:val="00D2766A"/>
    <w:rsid w:val="00D27CE6"/>
    <w:rsid w:val="00D3025D"/>
    <w:rsid w:val="00D33C9F"/>
    <w:rsid w:val="00D373BC"/>
    <w:rsid w:val="00D378DF"/>
    <w:rsid w:val="00D40F43"/>
    <w:rsid w:val="00D434A1"/>
    <w:rsid w:val="00D43D4B"/>
    <w:rsid w:val="00D44856"/>
    <w:rsid w:val="00D456A3"/>
    <w:rsid w:val="00D478A6"/>
    <w:rsid w:val="00D51963"/>
    <w:rsid w:val="00D53590"/>
    <w:rsid w:val="00D5370A"/>
    <w:rsid w:val="00D55370"/>
    <w:rsid w:val="00D61D7F"/>
    <w:rsid w:val="00D624E8"/>
    <w:rsid w:val="00D63C67"/>
    <w:rsid w:val="00D63C92"/>
    <w:rsid w:val="00D645E8"/>
    <w:rsid w:val="00D65550"/>
    <w:rsid w:val="00D6630A"/>
    <w:rsid w:val="00D66F6E"/>
    <w:rsid w:val="00D67650"/>
    <w:rsid w:val="00D71F4B"/>
    <w:rsid w:val="00D72F17"/>
    <w:rsid w:val="00D74582"/>
    <w:rsid w:val="00D74B08"/>
    <w:rsid w:val="00D751C7"/>
    <w:rsid w:val="00D76800"/>
    <w:rsid w:val="00D7793A"/>
    <w:rsid w:val="00D80769"/>
    <w:rsid w:val="00D8076E"/>
    <w:rsid w:val="00D80F0A"/>
    <w:rsid w:val="00D81F09"/>
    <w:rsid w:val="00D864D6"/>
    <w:rsid w:val="00D86A72"/>
    <w:rsid w:val="00D87D62"/>
    <w:rsid w:val="00D91684"/>
    <w:rsid w:val="00D93EFD"/>
    <w:rsid w:val="00D948B3"/>
    <w:rsid w:val="00D94A9E"/>
    <w:rsid w:val="00D95D18"/>
    <w:rsid w:val="00D96040"/>
    <w:rsid w:val="00D96A83"/>
    <w:rsid w:val="00DA07F0"/>
    <w:rsid w:val="00DA17B3"/>
    <w:rsid w:val="00DA185C"/>
    <w:rsid w:val="00DA1883"/>
    <w:rsid w:val="00DA49A0"/>
    <w:rsid w:val="00DA52A4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BF2"/>
    <w:rsid w:val="00DB5C4A"/>
    <w:rsid w:val="00DB76A9"/>
    <w:rsid w:val="00DB782C"/>
    <w:rsid w:val="00DC14D7"/>
    <w:rsid w:val="00DC2FF0"/>
    <w:rsid w:val="00DC3655"/>
    <w:rsid w:val="00DC3760"/>
    <w:rsid w:val="00DC4F30"/>
    <w:rsid w:val="00DC7EC8"/>
    <w:rsid w:val="00DD0DD7"/>
    <w:rsid w:val="00DD183C"/>
    <w:rsid w:val="00DD1D75"/>
    <w:rsid w:val="00DD21C3"/>
    <w:rsid w:val="00DD3B7F"/>
    <w:rsid w:val="00DD42EE"/>
    <w:rsid w:val="00DD504C"/>
    <w:rsid w:val="00DD5AD3"/>
    <w:rsid w:val="00DD5ECF"/>
    <w:rsid w:val="00DD742B"/>
    <w:rsid w:val="00DE0972"/>
    <w:rsid w:val="00DE0CDA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4CCB"/>
    <w:rsid w:val="00DF5AC2"/>
    <w:rsid w:val="00DF5EA7"/>
    <w:rsid w:val="00DF5FD0"/>
    <w:rsid w:val="00E00FC5"/>
    <w:rsid w:val="00E01D63"/>
    <w:rsid w:val="00E06421"/>
    <w:rsid w:val="00E074EC"/>
    <w:rsid w:val="00E07CBA"/>
    <w:rsid w:val="00E108B8"/>
    <w:rsid w:val="00E11D2F"/>
    <w:rsid w:val="00E137C7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7F2"/>
    <w:rsid w:val="00E348B9"/>
    <w:rsid w:val="00E34DF7"/>
    <w:rsid w:val="00E42510"/>
    <w:rsid w:val="00E44DC4"/>
    <w:rsid w:val="00E456A7"/>
    <w:rsid w:val="00E4780A"/>
    <w:rsid w:val="00E47ED8"/>
    <w:rsid w:val="00E47FBA"/>
    <w:rsid w:val="00E50E99"/>
    <w:rsid w:val="00E51929"/>
    <w:rsid w:val="00E52E1F"/>
    <w:rsid w:val="00E535AC"/>
    <w:rsid w:val="00E54AE3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557"/>
    <w:rsid w:val="00E72AE4"/>
    <w:rsid w:val="00E72FA7"/>
    <w:rsid w:val="00E74E3C"/>
    <w:rsid w:val="00E76204"/>
    <w:rsid w:val="00E76DE2"/>
    <w:rsid w:val="00E77087"/>
    <w:rsid w:val="00E7733B"/>
    <w:rsid w:val="00E805AC"/>
    <w:rsid w:val="00E80633"/>
    <w:rsid w:val="00E811DB"/>
    <w:rsid w:val="00E8213F"/>
    <w:rsid w:val="00E83076"/>
    <w:rsid w:val="00E831C0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6682"/>
    <w:rsid w:val="00E97CCC"/>
    <w:rsid w:val="00E97D70"/>
    <w:rsid w:val="00E97E28"/>
    <w:rsid w:val="00EA066D"/>
    <w:rsid w:val="00EA0920"/>
    <w:rsid w:val="00EA2E3D"/>
    <w:rsid w:val="00EA366C"/>
    <w:rsid w:val="00EA3CD4"/>
    <w:rsid w:val="00EA3F36"/>
    <w:rsid w:val="00EA4AC1"/>
    <w:rsid w:val="00EA5F5E"/>
    <w:rsid w:val="00EA70DF"/>
    <w:rsid w:val="00EB045F"/>
    <w:rsid w:val="00EB126A"/>
    <w:rsid w:val="00EC3A10"/>
    <w:rsid w:val="00EC61E7"/>
    <w:rsid w:val="00ED1061"/>
    <w:rsid w:val="00ED110D"/>
    <w:rsid w:val="00ED3C56"/>
    <w:rsid w:val="00ED5528"/>
    <w:rsid w:val="00ED6F2B"/>
    <w:rsid w:val="00ED73CD"/>
    <w:rsid w:val="00ED77DE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1523"/>
    <w:rsid w:val="00F0283C"/>
    <w:rsid w:val="00F02BB2"/>
    <w:rsid w:val="00F030EC"/>
    <w:rsid w:val="00F03481"/>
    <w:rsid w:val="00F059AB"/>
    <w:rsid w:val="00F1125E"/>
    <w:rsid w:val="00F114BD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3C85"/>
    <w:rsid w:val="00F24CEA"/>
    <w:rsid w:val="00F25027"/>
    <w:rsid w:val="00F25AB6"/>
    <w:rsid w:val="00F267E2"/>
    <w:rsid w:val="00F2751E"/>
    <w:rsid w:val="00F276DC"/>
    <w:rsid w:val="00F3027D"/>
    <w:rsid w:val="00F30B14"/>
    <w:rsid w:val="00F31BB1"/>
    <w:rsid w:val="00F330FE"/>
    <w:rsid w:val="00F34534"/>
    <w:rsid w:val="00F354DD"/>
    <w:rsid w:val="00F36B33"/>
    <w:rsid w:val="00F37341"/>
    <w:rsid w:val="00F41513"/>
    <w:rsid w:val="00F4639D"/>
    <w:rsid w:val="00F518AE"/>
    <w:rsid w:val="00F51A19"/>
    <w:rsid w:val="00F53D0F"/>
    <w:rsid w:val="00F54A7C"/>
    <w:rsid w:val="00F63042"/>
    <w:rsid w:val="00F66437"/>
    <w:rsid w:val="00F66D12"/>
    <w:rsid w:val="00F67ABA"/>
    <w:rsid w:val="00F67ACF"/>
    <w:rsid w:val="00F70CBD"/>
    <w:rsid w:val="00F72AC4"/>
    <w:rsid w:val="00F73253"/>
    <w:rsid w:val="00F7363C"/>
    <w:rsid w:val="00F778A5"/>
    <w:rsid w:val="00F77E37"/>
    <w:rsid w:val="00F81046"/>
    <w:rsid w:val="00F810A4"/>
    <w:rsid w:val="00F829E1"/>
    <w:rsid w:val="00F8422B"/>
    <w:rsid w:val="00F84382"/>
    <w:rsid w:val="00F84624"/>
    <w:rsid w:val="00F91028"/>
    <w:rsid w:val="00F91C26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2F33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B79F8"/>
    <w:rsid w:val="00FC1EE3"/>
    <w:rsid w:val="00FC2E06"/>
    <w:rsid w:val="00FC4F83"/>
    <w:rsid w:val="00FC5A8C"/>
    <w:rsid w:val="00FC75BC"/>
    <w:rsid w:val="00FC76B6"/>
    <w:rsid w:val="00FC7B8E"/>
    <w:rsid w:val="00FD0017"/>
    <w:rsid w:val="00FD25B6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0D17"/>
    <w:rsid w:val="00FF25EB"/>
    <w:rsid w:val="00FF281B"/>
    <w:rsid w:val="00FF4B5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F679B"/>
    <w:rPr>
      <w:lang w:eastAsia="en-US"/>
    </w:rPr>
  </w:style>
  <w:style w:type="character" w:customStyle="1" w:styleId="rynqvb">
    <w:name w:val="rynqvb"/>
    <w:basedOn w:val="DefaultParagraphFont"/>
    <w:rsid w:val="00F73253"/>
  </w:style>
  <w:style w:type="character" w:styleId="Strong">
    <w:name w:val="Strong"/>
    <w:basedOn w:val="DefaultParagraphFont"/>
    <w:uiPriority w:val="22"/>
    <w:qFormat/>
    <w:rsid w:val="008423AE"/>
    <w:rPr>
      <w:b/>
      <w:bCs/>
    </w:rPr>
  </w:style>
  <w:style w:type="character" w:styleId="Emphasis">
    <w:name w:val="Emphasis"/>
    <w:basedOn w:val="DefaultParagraphFont"/>
    <w:uiPriority w:val="20"/>
    <w:qFormat/>
    <w:rsid w:val="00842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7" ma:contentTypeDescription="Create a new document." ma:contentTypeScope="" ma:versionID="e88681ba32a71e46058f77ddf66ca32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34332c419047d691dc1c0b4579e4ef0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D413F-7145-44AE-B158-EF88B78D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8991FB8E-AF17-45C1-BF21-EB7EC2F00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8391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9588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2024-04-10T08:30:00Z</dcterms:created>
  <dcterms:modified xsi:type="dcterms:W3CDTF">2024-04-10T08:31:00Z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18cc34ebf4200fd6234b0eed1eb5e627baea98cd67251727cc4696e289ab5100</vt:lpwstr>
  </property>
</Properties>
</file>