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6B" w:rsidRDefault="009F1159">
      <w:pPr>
        <w:rPr>
          <w:lang w:val="nb-NO"/>
        </w:rPr>
      </w:pPr>
      <w:r>
        <w:rPr>
          <w:noProof/>
          <w:lang w:val="nb-NO" w:eastAsia="nb-NO"/>
        </w:rPr>
        <w:drawing>
          <wp:inline distT="0" distB="0" distL="0" distR="0">
            <wp:extent cx="5972175" cy="1272540"/>
            <wp:effectExtent l="0" t="0" r="9525" b="3810"/>
            <wp:docPr id="3" name="Picture 3" descr="C:\Users\80816\AppData\Local\Microsoft\Windows\Temporary Internet Files\Content.Word\CHIVAS REGAL XV_15Years_logo-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0816\AppData\Local\Microsoft\Windows\Temporary Internet Files\Content.Word\CHIVAS REGAL XV_15Years_logo-10.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8239" b="18771"/>
                    <a:stretch/>
                  </pic:blipFill>
                  <pic:spPr bwMode="auto">
                    <a:xfrm>
                      <a:off x="0" y="0"/>
                      <a:ext cx="5972810" cy="1272675"/>
                    </a:xfrm>
                    <a:prstGeom prst="rect">
                      <a:avLst/>
                    </a:prstGeom>
                    <a:noFill/>
                    <a:ln>
                      <a:noFill/>
                    </a:ln>
                    <a:extLst>
                      <a:ext uri="{53640926-AAD7-44D8-BBD7-CCE9431645EC}">
                        <a14:shadowObscured xmlns:a14="http://schemas.microsoft.com/office/drawing/2010/main"/>
                      </a:ext>
                    </a:extLst>
                  </pic:spPr>
                </pic:pic>
              </a:graphicData>
            </a:graphic>
          </wp:inline>
        </w:drawing>
      </w:r>
    </w:p>
    <w:p w:rsidR="002A321F" w:rsidRPr="002A321F" w:rsidRDefault="002A321F" w:rsidP="00936F9A">
      <w:pPr>
        <w:pStyle w:val="textbox"/>
        <w:shd w:val="clear" w:color="auto" w:fill="FFFFFF"/>
        <w:spacing w:before="0" w:beforeAutospacing="0" w:after="120" w:afterAutospacing="0" w:line="360" w:lineRule="auto"/>
        <w:rPr>
          <w:rFonts w:ascii="Verdana" w:hAnsi="Verdana" w:cs="Arial"/>
          <w:color w:val="000000" w:themeColor="text1"/>
          <w:sz w:val="18"/>
          <w:lang w:val="nb-NO"/>
        </w:rPr>
      </w:pPr>
      <w:r w:rsidRPr="002A321F">
        <w:rPr>
          <w:rFonts w:ascii="Verdana" w:hAnsi="Verdana" w:cs="Calibri"/>
          <w:sz w:val="18"/>
          <w:lang w:val="nb-NO"/>
        </w:rPr>
        <w:t xml:space="preserve">Chivas spriter opp </w:t>
      </w:r>
      <w:r w:rsidR="00936F9A">
        <w:rPr>
          <w:rFonts w:ascii="Verdana" w:hAnsi="Verdana" w:cs="Calibri"/>
          <w:sz w:val="18"/>
          <w:lang w:val="nb-NO"/>
        </w:rPr>
        <w:t xml:space="preserve">den </w:t>
      </w:r>
      <w:r w:rsidRPr="002A321F">
        <w:rPr>
          <w:rFonts w:ascii="Verdana" w:hAnsi="Verdana" w:cs="Calibri"/>
          <w:sz w:val="18"/>
          <w:lang w:val="nb-NO"/>
        </w:rPr>
        <w:t>skotsk</w:t>
      </w:r>
      <w:r w:rsidR="00936F9A">
        <w:rPr>
          <w:rFonts w:ascii="Verdana" w:hAnsi="Verdana" w:cs="Calibri"/>
          <w:sz w:val="18"/>
          <w:lang w:val="nb-NO"/>
        </w:rPr>
        <w:t>e</w:t>
      </w:r>
      <w:r w:rsidRPr="002A321F">
        <w:rPr>
          <w:rFonts w:ascii="Verdana" w:hAnsi="Verdana" w:cs="Calibri"/>
          <w:sz w:val="18"/>
          <w:lang w:val="nb-NO"/>
        </w:rPr>
        <w:t xml:space="preserve"> whisky-kategorien ved å lansere Chivas XV, en 15 år gammel Blend som utfordrer tradisjonelle oppfatninger om når og hvordan skotsk whisky skal nytes. Chivas XV er spesielt beregnet for livlige øyeblikk og feiringer, og beviser at en seriøs whisky ikke nødvendigvis må nytes i en seriøs setting. </w:t>
      </w:r>
    </w:p>
    <w:p w:rsidR="002A321F" w:rsidRPr="002A321F" w:rsidRDefault="002A321F" w:rsidP="00936F9A">
      <w:pPr>
        <w:pStyle w:val="textbox"/>
        <w:shd w:val="clear" w:color="auto" w:fill="FFFFFF"/>
        <w:spacing w:before="0" w:beforeAutospacing="0" w:after="120" w:afterAutospacing="0" w:line="360" w:lineRule="auto"/>
        <w:rPr>
          <w:rFonts w:ascii="Verdana" w:hAnsi="Verdana" w:cs="Calibri"/>
          <w:color w:val="000000" w:themeColor="text1"/>
          <w:sz w:val="18"/>
          <w:lang w:val="nb-NO"/>
        </w:rPr>
      </w:pPr>
      <w:r w:rsidRPr="002A321F">
        <w:rPr>
          <w:rFonts w:ascii="Verdana" w:hAnsi="Verdana" w:cs="Calibri"/>
          <w:sz w:val="18"/>
          <w:lang w:val="nb-NO"/>
        </w:rPr>
        <w:t>Som en del av Chivas’ eksperttradisjon for blanding av whisky, har Chivas XV</w:t>
      </w:r>
      <w:r w:rsidRPr="002A321F">
        <w:rPr>
          <w:rFonts w:ascii="Verdana" w:hAnsi="Verdana" w:cs="Calibri"/>
          <w:color w:val="000000"/>
          <w:sz w:val="18"/>
          <w:lang w:val="nb-NO"/>
        </w:rPr>
        <w:t xml:space="preserve"> eldet i minst 15 år og har gjennomgått noe fatlagring i Grande Champagne Cognac-fat, </w:t>
      </w:r>
      <w:r w:rsidRPr="002A321F">
        <w:rPr>
          <w:rFonts w:ascii="Verdana" w:hAnsi="Verdana" w:cs="Calibri"/>
          <w:sz w:val="18"/>
          <w:lang w:val="nb-NO"/>
        </w:rPr>
        <w:t xml:space="preserve">hvilket fører to av verdens mest prestisjefylte brenneviner sammen i en skjønn forening av tradisjon og innovasjon. Bruk av </w:t>
      </w:r>
      <w:r w:rsidRPr="002A321F">
        <w:rPr>
          <w:rFonts w:ascii="Verdana" w:hAnsi="Verdana" w:cs="Calibri"/>
          <w:color w:val="000000" w:themeColor="text1"/>
          <w:sz w:val="18"/>
          <w:lang w:val="nb-NO"/>
        </w:rPr>
        <w:t>Grande Champagne Cognac-fat gjør at man får en rik, raffinert og fløyelsaktig variant av den tradisjonelle stilen som kjennetegner Chivas house.</w:t>
      </w:r>
    </w:p>
    <w:p w:rsidR="002A321F" w:rsidRPr="002A321F" w:rsidRDefault="002A321F" w:rsidP="00936F9A">
      <w:pPr>
        <w:spacing w:after="120" w:line="360" w:lineRule="auto"/>
        <w:rPr>
          <w:rFonts w:ascii="Verdana" w:hAnsi="Verdana"/>
          <w:sz w:val="18"/>
          <w:lang w:val="nb-NO"/>
        </w:rPr>
      </w:pPr>
      <w:r w:rsidRPr="002A321F">
        <w:rPr>
          <w:rFonts w:ascii="Verdana" w:hAnsi="Verdana"/>
          <w:sz w:val="18"/>
          <w:lang w:val="nb-NO"/>
        </w:rPr>
        <w:t xml:space="preserve">Chivas XV, hvis navn viser både til alderen og til tradisjonell klassifikasjonsmåte for konjakk, har et nytt og moderne utseende, samtidig som det har bevart den ikoniske flaskeformen som gjør Chivas whisky gjenkjennelig over hele verden. </w:t>
      </w:r>
    </w:p>
    <w:p w:rsidR="002A321F" w:rsidRDefault="002A321F" w:rsidP="002A321F">
      <w:pPr>
        <w:pStyle w:val="textbox"/>
        <w:shd w:val="clear" w:color="auto" w:fill="FFFFFF"/>
        <w:spacing w:before="0" w:beforeAutospacing="0" w:after="0" w:afterAutospacing="0" w:line="360" w:lineRule="auto"/>
        <w:rPr>
          <w:rFonts w:ascii="Verdana" w:hAnsi="Verdana" w:cs="Calibri"/>
          <w:sz w:val="20"/>
          <w:lang w:val="nb-NO"/>
        </w:rPr>
      </w:pPr>
    </w:p>
    <w:p w:rsidR="009F1159" w:rsidRPr="002A321F" w:rsidRDefault="00612522" w:rsidP="002A321F">
      <w:pPr>
        <w:pStyle w:val="textbox"/>
        <w:shd w:val="clear" w:color="auto" w:fill="FFFFFF"/>
        <w:spacing w:before="0" w:beforeAutospacing="0" w:after="0" w:afterAutospacing="0" w:line="360" w:lineRule="auto"/>
        <w:rPr>
          <w:rFonts w:ascii="Verdana" w:hAnsi="Verdana" w:cs="Calibri"/>
          <w:sz w:val="18"/>
          <w:lang w:val="nb-NO"/>
        </w:rPr>
      </w:pPr>
      <w:bookmarkStart w:id="0" w:name="_GoBack"/>
      <w:r>
        <w:rPr>
          <w:noProof/>
          <w:lang w:val="nb-NO" w:eastAsia="nb-NO"/>
        </w:rPr>
        <w:drawing>
          <wp:anchor distT="0" distB="0" distL="114300" distR="114300" simplePos="0" relativeHeight="251660288" behindDoc="0" locked="0" layoutInCell="1" allowOverlap="1" wp14:anchorId="087F8600" wp14:editId="1F445783">
            <wp:simplePos x="0" y="0"/>
            <wp:positionH relativeFrom="column">
              <wp:posOffset>4331335</wp:posOffset>
            </wp:positionH>
            <wp:positionV relativeFrom="paragraph">
              <wp:posOffset>590550</wp:posOffset>
            </wp:positionV>
            <wp:extent cx="1403350" cy="3017520"/>
            <wp:effectExtent l="0" t="0" r="6350" b="0"/>
            <wp:wrapThrough wrapText="bothSides">
              <wp:wrapPolygon edited="0">
                <wp:start x="0" y="0"/>
                <wp:lineTo x="0" y="21409"/>
                <wp:lineTo x="21405" y="21409"/>
                <wp:lineTo x="214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350" cy="3017520"/>
                    </a:xfrm>
                    <a:prstGeom prst="rect">
                      <a:avLst/>
                    </a:prstGeom>
                  </pic:spPr>
                </pic:pic>
              </a:graphicData>
            </a:graphic>
          </wp:anchor>
        </w:drawing>
      </w:r>
      <w:bookmarkEnd w:id="0"/>
      <w:r w:rsidR="009F1159" w:rsidRPr="002A321F">
        <w:rPr>
          <w:rFonts w:ascii="Verdana" w:hAnsi="Verdana" w:cs="Calibri"/>
          <w:sz w:val="18"/>
          <w:lang w:val="nb-NO"/>
        </w:rPr>
        <w:t>DUFT</w:t>
      </w:r>
      <w:r w:rsidR="009F1159" w:rsidRPr="002A321F">
        <w:rPr>
          <w:rFonts w:ascii="Verdana" w:hAnsi="Verdana" w:cs="Calibri"/>
          <w:sz w:val="18"/>
          <w:lang w:val="nb-NO"/>
        </w:rPr>
        <w:br/>
        <w:t xml:space="preserve">Fyldig og søt med konsentrerte innslag av stuede røde epler, hjemmelaget appelsinsyltetøy, honning, kanel og saftige </w:t>
      </w:r>
      <w:r w:rsidR="00936F9A">
        <w:rPr>
          <w:rFonts w:ascii="Verdana" w:hAnsi="Verdana" w:cs="Calibri"/>
          <w:sz w:val="18"/>
          <w:lang w:val="nb-NO"/>
        </w:rPr>
        <w:t>rosiner.</w:t>
      </w:r>
      <w:r w:rsidR="002A321F">
        <w:rPr>
          <w:rFonts w:ascii="Verdana" w:hAnsi="Verdana" w:cs="Calibri"/>
          <w:sz w:val="18"/>
          <w:lang w:val="nb-NO"/>
        </w:rPr>
        <w:br/>
      </w:r>
    </w:p>
    <w:p w:rsidR="009F1159" w:rsidRPr="002A321F" w:rsidRDefault="009F1159" w:rsidP="002A321F">
      <w:pPr>
        <w:pStyle w:val="textbox"/>
        <w:shd w:val="clear" w:color="auto" w:fill="FFFFFF"/>
        <w:spacing w:before="0" w:beforeAutospacing="0" w:after="0" w:afterAutospacing="0" w:line="360" w:lineRule="auto"/>
        <w:rPr>
          <w:rFonts w:ascii="Verdana" w:hAnsi="Verdana" w:cs="Calibri"/>
          <w:sz w:val="18"/>
          <w:lang w:val="nb-NO"/>
        </w:rPr>
      </w:pPr>
      <w:r w:rsidRPr="002A321F">
        <w:rPr>
          <w:rFonts w:ascii="Verdana" w:hAnsi="Verdana" w:cs="Calibri"/>
          <w:sz w:val="18"/>
          <w:lang w:val="nb-NO"/>
        </w:rPr>
        <w:t>SMAK</w:t>
      </w:r>
      <w:r w:rsidRPr="002A321F">
        <w:rPr>
          <w:rFonts w:ascii="Verdana" w:hAnsi="Verdana" w:cs="Calibri"/>
          <w:sz w:val="18"/>
          <w:lang w:val="nb-NO"/>
        </w:rPr>
        <w:br/>
        <w:t xml:space="preserve">Utrolig myk og fruktig med smak av posjerte pærer blandet med fløtekaramell og </w:t>
      </w:r>
      <w:proofErr w:type="spellStart"/>
      <w:r w:rsidRPr="002A321F">
        <w:rPr>
          <w:rFonts w:ascii="Verdana" w:hAnsi="Verdana" w:cs="Calibri"/>
          <w:sz w:val="18"/>
          <w:lang w:val="nb-NO"/>
        </w:rPr>
        <w:t>karamelltoffee</w:t>
      </w:r>
      <w:proofErr w:type="spellEnd"/>
      <w:r w:rsidRPr="002A321F">
        <w:rPr>
          <w:rFonts w:ascii="Verdana" w:hAnsi="Verdana" w:cs="Calibri"/>
          <w:sz w:val="18"/>
          <w:lang w:val="nb-NO"/>
        </w:rPr>
        <w:t>. Fløyelsaktig konsistens.</w:t>
      </w:r>
      <w:r w:rsidR="002A321F">
        <w:rPr>
          <w:rFonts w:ascii="Verdana" w:hAnsi="Verdana" w:cs="Calibri"/>
          <w:sz w:val="18"/>
          <w:lang w:val="nb-NO"/>
        </w:rPr>
        <w:br/>
      </w:r>
    </w:p>
    <w:p w:rsidR="009F1159" w:rsidRPr="002A321F" w:rsidRDefault="009F1159" w:rsidP="002A321F">
      <w:pPr>
        <w:pStyle w:val="textbox"/>
        <w:shd w:val="clear" w:color="auto" w:fill="FFFFFF"/>
        <w:spacing w:before="0" w:beforeAutospacing="0" w:after="0" w:afterAutospacing="0" w:line="360" w:lineRule="auto"/>
        <w:rPr>
          <w:rFonts w:ascii="Verdana" w:hAnsi="Verdana" w:cs="Calibri"/>
          <w:sz w:val="18"/>
          <w:lang w:val="nb-NO"/>
        </w:rPr>
      </w:pPr>
      <w:r w:rsidRPr="002A321F">
        <w:rPr>
          <w:rFonts w:ascii="Verdana" w:hAnsi="Verdana" w:cs="Calibri"/>
          <w:sz w:val="18"/>
          <w:lang w:val="nb-NO"/>
        </w:rPr>
        <w:t>FINISH</w:t>
      </w:r>
      <w:r w:rsidRPr="002A321F">
        <w:rPr>
          <w:rFonts w:ascii="Verdana" w:hAnsi="Verdana" w:cs="Calibri"/>
          <w:sz w:val="18"/>
          <w:lang w:val="nb-NO"/>
        </w:rPr>
        <w:br/>
        <w:t>Avrundet med en antydning av vanilje.</w:t>
      </w:r>
      <w:r w:rsidR="00936F9A">
        <w:rPr>
          <w:rFonts w:ascii="Verdana" w:hAnsi="Verdana" w:cs="Calibri"/>
          <w:sz w:val="18"/>
          <w:lang w:val="nb-NO"/>
        </w:rPr>
        <w:br/>
      </w:r>
    </w:p>
    <w:p w:rsidR="009F1159" w:rsidRPr="002A321F" w:rsidRDefault="00936F9A" w:rsidP="002A321F">
      <w:pPr>
        <w:pStyle w:val="textbox"/>
        <w:shd w:val="clear" w:color="auto" w:fill="FFFFFF"/>
        <w:spacing w:before="0" w:beforeAutospacing="0" w:after="0" w:afterAutospacing="0" w:line="360" w:lineRule="auto"/>
        <w:rPr>
          <w:rFonts w:ascii="Verdana" w:hAnsi="Verdana" w:cs="Calibri"/>
          <w:sz w:val="18"/>
          <w:lang w:val="nb-NO"/>
        </w:rPr>
      </w:pPr>
      <w:r>
        <w:rPr>
          <w:rFonts w:ascii="Verdana" w:hAnsi="Verdana" w:cs="Calibri"/>
          <w:sz w:val="18"/>
          <w:lang w:val="nb-NO"/>
        </w:rPr>
        <w:t>FARGE: F</w:t>
      </w:r>
      <w:r w:rsidR="009F1159" w:rsidRPr="002A321F">
        <w:rPr>
          <w:rFonts w:ascii="Verdana" w:hAnsi="Verdana" w:cs="Calibri"/>
          <w:sz w:val="18"/>
          <w:lang w:val="nb-NO"/>
        </w:rPr>
        <w:t>yldig gull</w:t>
      </w:r>
      <w:r>
        <w:rPr>
          <w:rFonts w:ascii="Verdana" w:hAnsi="Verdana" w:cs="Calibri"/>
          <w:sz w:val="18"/>
          <w:lang w:val="nb-NO"/>
        </w:rPr>
        <w:t>.</w:t>
      </w:r>
    </w:p>
    <w:p w:rsidR="009F1159" w:rsidRPr="00936F9A" w:rsidRDefault="009F1159" w:rsidP="002A321F">
      <w:pPr>
        <w:pStyle w:val="textbox"/>
        <w:shd w:val="clear" w:color="auto" w:fill="FFFFFF"/>
        <w:spacing w:before="0" w:beforeAutospacing="0" w:after="0" w:afterAutospacing="0" w:line="360" w:lineRule="auto"/>
        <w:rPr>
          <w:rFonts w:ascii="Verdana" w:hAnsi="Verdana" w:cs="Calibri"/>
          <w:b/>
          <w:sz w:val="18"/>
          <w:lang w:val="nb-NO"/>
        </w:rPr>
      </w:pPr>
    </w:p>
    <w:p w:rsidR="002A321F" w:rsidRPr="00936F9A" w:rsidRDefault="00936F9A" w:rsidP="00936F9A">
      <w:pPr>
        <w:spacing w:line="360" w:lineRule="auto"/>
        <w:rPr>
          <w:rFonts w:ascii="Verdana" w:eastAsia="Times New Roman" w:hAnsi="Verdana" w:cs="Calibri"/>
          <w:b/>
          <w:sz w:val="18"/>
          <w:szCs w:val="24"/>
          <w:lang w:val="nb-NO" w:eastAsia="en-GB"/>
        </w:rPr>
      </w:pPr>
      <w:r w:rsidRPr="00936F9A">
        <w:rPr>
          <w:rFonts w:ascii="Verdana" w:eastAsia="Times New Roman" w:hAnsi="Verdana" w:cs="Calibri"/>
          <w:b/>
          <w:sz w:val="18"/>
          <w:szCs w:val="24"/>
          <w:lang w:val="nb-NO" w:eastAsia="en-GB"/>
        </w:rPr>
        <w:t>Nå tilgjengelig</w:t>
      </w:r>
      <w:r w:rsidR="002A321F" w:rsidRPr="00936F9A">
        <w:rPr>
          <w:rFonts w:ascii="Verdana" w:eastAsia="Times New Roman" w:hAnsi="Verdana" w:cs="Calibri"/>
          <w:b/>
          <w:sz w:val="18"/>
          <w:szCs w:val="24"/>
          <w:lang w:val="nb-NO" w:eastAsia="en-GB"/>
        </w:rPr>
        <w:t xml:space="preserve"> på Vinmonopolet</w:t>
      </w:r>
      <w:r w:rsidRPr="00936F9A">
        <w:rPr>
          <w:rFonts w:ascii="Verdana" w:eastAsia="Times New Roman" w:hAnsi="Verdana" w:cs="Calibri"/>
          <w:b/>
          <w:sz w:val="18"/>
          <w:szCs w:val="24"/>
          <w:lang w:val="nb-NO" w:eastAsia="en-GB"/>
        </w:rPr>
        <w:t xml:space="preserve">, </w:t>
      </w:r>
      <w:r w:rsidR="002A321F" w:rsidRPr="00936F9A">
        <w:rPr>
          <w:rFonts w:ascii="Verdana" w:eastAsia="Times New Roman" w:hAnsi="Verdana" w:cs="Calibri"/>
          <w:b/>
          <w:sz w:val="18"/>
          <w:szCs w:val="24"/>
          <w:lang w:val="nb-NO" w:eastAsia="en-GB"/>
        </w:rPr>
        <w:t>VP-nr.:  10454601, BU, 615,-kr</w:t>
      </w:r>
      <w:r w:rsidRPr="00936F9A">
        <w:rPr>
          <w:rFonts w:ascii="Verdana" w:eastAsia="Times New Roman" w:hAnsi="Verdana" w:cs="Calibri"/>
          <w:b/>
          <w:sz w:val="18"/>
          <w:szCs w:val="24"/>
          <w:lang w:val="nb-NO" w:eastAsia="en-GB"/>
        </w:rPr>
        <w:t>.</w:t>
      </w:r>
      <w:r w:rsidR="002A321F" w:rsidRPr="00936F9A">
        <w:rPr>
          <w:rFonts w:ascii="Verdana" w:eastAsia="Times New Roman" w:hAnsi="Verdana" w:cs="Calibri"/>
          <w:b/>
          <w:sz w:val="18"/>
          <w:szCs w:val="24"/>
          <w:lang w:val="nb-NO" w:eastAsia="en-GB"/>
        </w:rPr>
        <w:br/>
        <w:t>EPD-nr.: 5171590</w:t>
      </w:r>
      <w:r w:rsidRPr="00936F9A">
        <w:rPr>
          <w:rFonts w:ascii="Verdana" w:eastAsia="Times New Roman" w:hAnsi="Verdana" w:cs="Calibri"/>
          <w:b/>
          <w:sz w:val="18"/>
          <w:szCs w:val="24"/>
          <w:lang w:val="nb-NO" w:eastAsia="en-GB"/>
        </w:rPr>
        <w:br/>
      </w:r>
      <w:proofErr w:type="spellStart"/>
      <w:r w:rsidRPr="00936F9A">
        <w:rPr>
          <w:rFonts w:ascii="Verdana" w:eastAsia="Times New Roman" w:hAnsi="Verdana" w:cs="Calibri"/>
          <w:b/>
          <w:sz w:val="18"/>
          <w:szCs w:val="24"/>
          <w:lang w:val="nb-NO" w:eastAsia="en-GB"/>
        </w:rPr>
        <w:t>Vectura</w:t>
      </w:r>
      <w:proofErr w:type="spellEnd"/>
      <w:r w:rsidRPr="00936F9A">
        <w:rPr>
          <w:rFonts w:ascii="Verdana" w:eastAsia="Times New Roman" w:hAnsi="Verdana" w:cs="Calibri"/>
          <w:b/>
          <w:sz w:val="18"/>
          <w:szCs w:val="24"/>
          <w:lang w:val="nb-NO" w:eastAsia="en-GB"/>
        </w:rPr>
        <w:t>-</w:t>
      </w:r>
      <w:r w:rsidRPr="00936F9A">
        <w:rPr>
          <w:rFonts w:ascii="Verdana" w:eastAsia="Times New Roman" w:hAnsi="Verdana" w:cs="Calibri"/>
          <w:b/>
          <w:sz w:val="18"/>
          <w:szCs w:val="24"/>
          <w:lang w:val="nb-NO" w:eastAsia="en-GB"/>
        </w:rPr>
        <w:t>nr. 149938</w:t>
      </w:r>
      <w:r w:rsidR="00612522">
        <w:rPr>
          <w:rFonts w:ascii="Verdana" w:eastAsia="Times New Roman" w:hAnsi="Verdana" w:cs="Calibri"/>
          <w:b/>
          <w:sz w:val="18"/>
          <w:szCs w:val="24"/>
          <w:lang w:val="nb-NO" w:eastAsia="en-GB"/>
        </w:rPr>
        <w:br/>
      </w:r>
    </w:p>
    <w:p w:rsidR="00936F9A" w:rsidRPr="00612522" w:rsidRDefault="00936F9A" w:rsidP="00936F9A">
      <w:pPr>
        <w:pStyle w:val="NoSpacing"/>
        <w:spacing w:line="320" w:lineRule="exact"/>
        <w:jc w:val="both"/>
        <w:rPr>
          <w:rFonts w:ascii="Verdana" w:eastAsia="Times New Roman" w:hAnsi="Verdana" w:cs="Calibri"/>
          <w:sz w:val="18"/>
          <w:szCs w:val="18"/>
          <w:u w:val="single"/>
          <w:lang w:val="nb-NO" w:eastAsia="en-GB"/>
        </w:rPr>
      </w:pPr>
      <w:r w:rsidRPr="00612522">
        <w:rPr>
          <w:rFonts w:ascii="Verdana" w:eastAsia="Times New Roman" w:hAnsi="Verdana" w:cs="Calibri"/>
          <w:sz w:val="18"/>
          <w:szCs w:val="18"/>
          <w:u w:val="single"/>
          <w:lang w:val="nb-NO" w:eastAsia="en-GB"/>
        </w:rPr>
        <w:t>For mer informasjon vennligst ta kontakt med:</w:t>
      </w:r>
    </w:p>
    <w:p w:rsidR="00612522" w:rsidRDefault="00936F9A" w:rsidP="00936F9A">
      <w:pPr>
        <w:pStyle w:val="NoSpacing"/>
        <w:spacing w:line="320" w:lineRule="exact"/>
        <w:rPr>
          <w:rFonts w:ascii="Verdana" w:eastAsia="Times New Roman" w:hAnsi="Verdana" w:cs="Calibri"/>
          <w:sz w:val="18"/>
          <w:szCs w:val="18"/>
          <w:lang w:val="nb-NO" w:eastAsia="en-GB"/>
        </w:rPr>
      </w:pPr>
      <w:r w:rsidRPr="00936F9A">
        <w:rPr>
          <w:rFonts w:ascii="Verdana" w:eastAsia="Times New Roman" w:hAnsi="Verdana" w:cs="Calibri"/>
          <w:sz w:val="18"/>
          <w:szCs w:val="18"/>
          <w:lang w:val="nb-NO" w:eastAsia="en-GB"/>
        </w:rPr>
        <w:t xml:space="preserve">Mia </w:t>
      </w:r>
      <w:proofErr w:type="spellStart"/>
      <w:r w:rsidRPr="00936F9A">
        <w:rPr>
          <w:rFonts w:ascii="Verdana" w:eastAsia="Times New Roman" w:hAnsi="Verdana" w:cs="Calibri"/>
          <w:sz w:val="18"/>
          <w:szCs w:val="18"/>
          <w:lang w:val="nb-NO" w:eastAsia="en-GB"/>
        </w:rPr>
        <w:t>K.Dalseng</w:t>
      </w:r>
      <w:proofErr w:type="spellEnd"/>
      <w:r w:rsidRPr="00936F9A">
        <w:rPr>
          <w:rFonts w:ascii="Verdana" w:eastAsia="Times New Roman" w:hAnsi="Verdana" w:cs="Calibri"/>
          <w:sz w:val="18"/>
          <w:szCs w:val="18"/>
          <w:lang w:val="nb-NO" w:eastAsia="en-GB"/>
        </w:rPr>
        <w:t xml:space="preserve">, </w:t>
      </w:r>
      <w:proofErr w:type="spellStart"/>
      <w:r w:rsidRPr="00936F9A">
        <w:rPr>
          <w:rFonts w:ascii="Verdana" w:eastAsia="Times New Roman" w:hAnsi="Verdana" w:cs="Calibri"/>
          <w:sz w:val="18"/>
          <w:szCs w:val="18"/>
          <w:lang w:val="nb-NO" w:eastAsia="en-GB"/>
        </w:rPr>
        <w:t>Prestige</w:t>
      </w:r>
      <w:proofErr w:type="spellEnd"/>
      <w:r w:rsidRPr="00936F9A">
        <w:rPr>
          <w:rFonts w:ascii="Verdana" w:eastAsia="Times New Roman" w:hAnsi="Verdana" w:cs="Calibri"/>
          <w:sz w:val="18"/>
          <w:szCs w:val="18"/>
          <w:lang w:val="nb-NO" w:eastAsia="en-GB"/>
        </w:rPr>
        <w:t xml:space="preserve"> Portfolio Manager Pernod Ricard</w:t>
      </w:r>
    </w:p>
    <w:p w:rsidR="00936F9A" w:rsidRPr="00936F9A" w:rsidRDefault="00936F9A" w:rsidP="00936F9A">
      <w:pPr>
        <w:pStyle w:val="NoSpacing"/>
        <w:spacing w:line="320" w:lineRule="exact"/>
        <w:rPr>
          <w:rFonts w:ascii="Verdana" w:eastAsia="Times New Roman" w:hAnsi="Verdana" w:cs="Calibri"/>
          <w:sz w:val="18"/>
          <w:szCs w:val="18"/>
          <w:lang w:val="nb-NO" w:eastAsia="en-GB"/>
        </w:rPr>
      </w:pPr>
      <w:hyperlink r:id="rId9" w:history="1">
        <w:r w:rsidRPr="00936F9A">
          <w:rPr>
            <w:rFonts w:ascii="Verdana" w:eastAsia="Times New Roman" w:hAnsi="Verdana" w:cs="Calibri"/>
            <w:sz w:val="18"/>
            <w:szCs w:val="18"/>
            <w:lang w:val="nb-NO" w:eastAsia="en-GB"/>
          </w:rPr>
          <w:t>Mia.Dalseng@pernod-ricard.com</w:t>
        </w:r>
      </w:hyperlink>
      <w:r w:rsidRPr="00936F9A">
        <w:rPr>
          <w:rFonts w:ascii="Verdana" w:eastAsia="Times New Roman" w:hAnsi="Verdana" w:cs="Calibri"/>
          <w:sz w:val="18"/>
          <w:szCs w:val="18"/>
          <w:lang w:val="nb-NO" w:eastAsia="en-GB"/>
        </w:rPr>
        <w:t>, Tel.: 99 87 18 18</w:t>
      </w:r>
    </w:p>
    <w:p w:rsidR="00936F9A" w:rsidRPr="00936F9A" w:rsidRDefault="00936F9A" w:rsidP="00936F9A">
      <w:pPr>
        <w:pStyle w:val="NoSpacing"/>
        <w:spacing w:line="320" w:lineRule="exact"/>
        <w:rPr>
          <w:lang w:val="nb-NO"/>
        </w:rPr>
      </w:pPr>
    </w:p>
    <w:p w:rsidR="00936F9A" w:rsidRPr="00936F9A" w:rsidRDefault="00936F9A" w:rsidP="00936F9A">
      <w:pPr>
        <w:pStyle w:val="NoSpacing"/>
        <w:spacing w:line="320" w:lineRule="exact"/>
        <w:jc w:val="both"/>
        <w:rPr>
          <w:b/>
          <w:sz w:val="20"/>
          <w:szCs w:val="20"/>
          <w:lang w:val="nb-NO"/>
        </w:rPr>
      </w:pPr>
    </w:p>
    <w:p w:rsidR="00936F9A" w:rsidRPr="00936F9A" w:rsidRDefault="00936F9A" w:rsidP="00936F9A">
      <w:pPr>
        <w:pStyle w:val="NoSpacing"/>
        <w:spacing w:line="320" w:lineRule="exact"/>
        <w:jc w:val="both"/>
        <w:rPr>
          <w:rFonts w:ascii="Verdana" w:eastAsia="Times New Roman" w:hAnsi="Verdana" w:cs="Calibri"/>
          <w:sz w:val="18"/>
          <w:szCs w:val="24"/>
          <w:u w:val="single"/>
          <w:lang w:val="nb-NO" w:eastAsia="en-GB"/>
        </w:rPr>
      </w:pPr>
      <w:r w:rsidRPr="00936F9A">
        <w:rPr>
          <w:rFonts w:ascii="Verdana" w:eastAsia="Times New Roman" w:hAnsi="Verdana" w:cs="Calibri"/>
          <w:sz w:val="18"/>
          <w:szCs w:val="24"/>
          <w:u w:val="single"/>
          <w:lang w:val="nb-NO" w:eastAsia="en-GB"/>
        </w:rPr>
        <w:t>Om Chivas Regal</w:t>
      </w:r>
    </w:p>
    <w:p w:rsidR="00936F9A" w:rsidRPr="00936F9A" w:rsidRDefault="00936F9A" w:rsidP="00936F9A">
      <w:pPr>
        <w:spacing w:after="0" w:line="320" w:lineRule="exact"/>
        <w:jc w:val="both"/>
        <w:rPr>
          <w:rFonts w:ascii="Verdana" w:eastAsia="Times New Roman" w:hAnsi="Verdana" w:cs="Calibri"/>
          <w:sz w:val="18"/>
          <w:szCs w:val="24"/>
          <w:lang w:val="nb-NO" w:eastAsia="en-GB"/>
        </w:rPr>
      </w:pPr>
      <w:r w:rsidRPr="00936F9A">
        <w:rPr>
          <w:rFonts w:ascii="Verdana" w:eastAsia="Times New Roman" w:hAnsi="Verdana" w:cs="Calibri"/>
          <w:sz w:val="18"/>
          <w:szCs w:val="24"/>
          <w:lang w:val="nb-NO" w:eastAsia="en-GB"/>
        </w:rPr>
        <w:t>Chivas Regal ble lansert i 1909 og er ansett som verdens første luksuswhisky. Merket anses for å være en tidløs klassiker og er blitt berømt for sin standardsettende kvalitet og smak, substans og eksklusivitet. Chivas Regal er også et globalt merke som har vært meget viktig for å fremme veksten av skotsk whisky på det internasjonale markedet. I dag selges det årlig 4,5 millioner 9-liters kasser Chivas Regal i me</w:t>
      </w:r>
      <w:r>
        <w:rPr>
          <w:rFonts w:ascii="Verdana" w:eastAsia="Times New Roman" w:hAnsi="Verdana" w:cs="Calibri"/>
          <w:sz w:val="18"/>
          <w:szCs w:val="24"/>
          <w:lang w:val="nb-NO" w:eastAsia="en-GB"/>
        </w:rPr>
        <w:t>r enn 150 land over hele verden.</w:t>
      </w:r>
      <w:r w:rsidRPr="00936F9A">
        <w:rPr>
          <w:rFonts w:ascii="Verdana" w:eastAsia="Times New Roman" w:hAnsi="Verdana" w:cs="Calibri"/>
          <w:sz w:val="18"/>
          <w:szCs w:val="24"/>
          <w:lang w:val="nb-NO" w:eastAsia="en-GB"/>
        </w:rPr>
        <w:t xml:space="preserve"> Med sjenerøsitet, entreprenørskap og integritet i fokus lanserte Chivas Regal sin vellykkede </w:t>
      </w:r>
      <w:proofErr w:type="spellStart"/>
      <w:r w:rsidRPr="00936F9A">
        <w:rPr>
          <w:rFonts w:ascii="Verdana" w:eastAsia="Times New Roman" w:hAnsi="Verdana" w:cs="Calibri"/>
          <w:sz w:val="18"/>
          <w:szCs w:val="24"/>
          <w:lang w:val="nb-NO" w:eastAsia="en-GB"/>
        </w:rPr>
        <w:t>Win</w:t>
      </w:r>
      <w:proofErr w:type="spellEnd"/>
      <w:r w:rsidRPr="00936F9A">
        <w:rPr>
          <w:rFonts w:ascii="Verdana" w:eastAsia="Times New Roman" w:hAnsi="Verdana" w:cs="Calibri"/>
          <w:sz w:val="18"/>
          <w:szCs w:val="24"/>
          <w:lang w:val="nb-NO" w:eastAsia="en-GB"/>
        </w:rPr>
        <w:t xml:space="preserve"> </w:t>
      </w:r>
      <w:proofErr w:type="spellStart"/>
      <w:r w:rsidRPr="00936F9A">
        <w:rPr>
          <w:rFonts w:ascii="Verdana" w:eastAsia="Times New Roman" w:hAnsi="Verdana" w:cs="Calibri"/>
          <w:sz w:val="18"/>
          <w:szCs w:val="24"/>
          <w:lang w:val="nb-NO" w:eastAsia="en-GB"/>
        </w:rPr>
        <w:t>the</w:t>
      </w:r>
      <w:proofErr w:type="spellEnd"/>
      <w:r w:rsidRPr="00936F9A">
        <w:rPr>
          <w:rFonts w:ascii="Verdana" w:eastAsia="Times New Roman" w:hAnsi="Verdana" w:cs="Calibri"/>
          <w:sz w:val="18"/>
          <w:szCs w:val="24"/>
          <w:lang w:val="nb-NO" w:eastAsia="en-GB"/>
        </w:rPr>
        <w:t xml:space="preserve"> Right </w:t>
      </w:r>
      <w:proofErr w:type="spellStart"/>
      <w:r w:rsidRPr="00936F9A">
        <w:rPr>
          <w:rFonts w:ascii="Verdana" w:eastAsia="Times New Roman" w:hAnsi="Verdana" w:cs="Calibri"/>
          <w:sz w:val="18"/>
          <w:szCs w:val="24"/>
          <w:lang w:val="nb-NO" w:eastAsia="en-GB"/>
        </w:rPr>
        <w:t>Way</w:t>
      </w:r>
      <w:proofErr w:type="spellEnd"/>
      <w:r w:rsidRPr="00936F9A">
        <w:rPr>
          <w:rFonts w:ascii="Verdana" w:eastAsia="Times New Roman" w:hAnsi="Verdana" w:cs="Calibri"/>
          <w:sz w:val="18"/>
          <w:szCs w:val="24"/>
          <w:lang w:val="nb-NO" w:eastAsia="en-GB"/>
        </w:rPr>
        <w:t xml:space="preserve">-kampanje i 2014. Målet med denne kampanjen er å inspirere en ny generasjon og samtidig påvirke andres liv på en positiv måte.  </w:t>
      </w:r>
    </w:p>
    <w:p w:rsidR="00936F9A" w:rsidRPr="00936F9A" w:rsidRDefault="00936F9A" w:rsidP="00936F9A">
      <w:pPr>
        <w:spacing w:line="360" w:lineRule="auto"/>
        <w:rPr>
          <w:rFonts w:ascii="Verdana" w:eastAsia="Times New Roman" w:hAnsi="Verdana" w:cs="Calibri"/>
          <w:b/>
          <w:sz w:val="18"/>
          <w:szCs w:val="24"/>
          <w:lang w:val="nb-NO" w:eastAsia="en-GB"/>
        </w:rPr>
      </w:pPr>
    </w:p>
    <w:p w:rsidR="002A321F" w:rsidRPr="002A321F" w:rsidRDefault="002A321F" w:rsidP="002A321F">
      <w:pPr>
        <w:pStyle w:val="textbox"/>
        <w:shd w:val="clear" w:color="auto" w:fill="FFFFFF"/>
        <w:spacing w:before="0" w:beforeAutospacing="0" w:after="0" w:afterAutospacing="0" w:line="360" w:lineRule="auto"/>
        <w:rPr>
          <w:rFonts w:ascii="Verdana" w:hAnsi="Verdana" w:cs="Calibri"/>
          <w:sz w:val="18"/>
          <w:lang w:val="nb-NO"/>
        </w:rPr>
      </w:pPr>
    </w:p>
    <w:sectPr w:rsidR="002A321F" w:rsidRPr="002A321F" w:rsidSect="00936F9A">
      <w:headerReference w:type="default" r:id="rId10"/>
      <w:pgSz w:w="12240" w:h="15840"/>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9A" w:rsidRDefault="00936F9A" w:rsidP="00936F9A">
      <w:pPr>
        <w:spacing w:after="0" w:line="240" w:lineRule="auto"/>
      </w:pPr>
      <w:r>
        <w:separator/>
      </w:r>
    </w:p>
  </w:endnote>
  <w:endnote w:type="continuationSeparator" w:id="0">
    <w:p w:rsidR="00936F9A" w:rsidRDefault="00936F9A" w:rsidP="0093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9A" w:rsidRDefault="00936F9A" w:rsidP="00936F9A">
      <w:pPr>
        <w:spacing w:after="0" w:line="240" w:lineRule="auto"/>
      </w:pPr>
      <w:r>
        <w:separator/>
      </w:r>
    </w:p>
  </w:footnote>
  <w:footnote w:type="continuationSeparator" w:id="0">
    <w:p w:rsidR="00936F9A" w:rsidRDefault="00936F9A" w:rsidP="00936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9A" w:rsidRDefault="00936F9A">
    <w:pPr>
      <w:pStyle w:val="Header"/>
    </w:pPr>
    <w:r>
      <w:t>Des.2018</w:t>
    </w:r>
  </w:p>
  <w:p w:rsidR="00936F9A" w:rsidRDefault="00936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2A"/>
    <w:rsid w:val="00067CBC"/>
    <w:rsid w:val="000E361B"/>
    <w:rsid w:val="002A321F"/>
    <w:rsid w:val="00536456"/>
    <w:rsid w:val="00612522"/>
    <w:rsid w:val="007A79ED"/>
    <w:rsid w:val="007E1632"/>
    <w:rsid w:val="00936F9A"/>
    <w:rsid w:val="009E1E2A"/>
    <w:rsid w:val="009F1159"/>
    <w:rsid w:val="00A76FD1"/>
    <w:rsid w:val="00B54D6B"/>
    <w:rsid w:val="00BE1ABC"/>
    <w:rsid w:val="00DF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1998"/>
  <w15:chartTrackingRefBased/>
  <w15:docId w15:val="{71342BD9-4C23-42B3-839A-87223F6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FD1"/>
    <w:rPr>
      <w:rFonts w:ascii="Segoe UI" w:hAnsi="Segoe UI" w:cs="Segoe UI"/>
      <w:sz w:val="18"/>
      <w:szCs w:val="18"/>
    </w:rPr>
  </w:style>
  <w:style w:type="paragraph" w:customStyle="1" w:styleId="Default">
    <w:name w:val="Default"/>
    <w:rsid w:val="000E361B"/>
    <w:pPr>
      <w:autoSpaceDE w:val="0"/>
      <w:autoSpaceDN w:val="0"/>
      <w:adjustRightInd w:val="0"/>
      <w:spacing w:after="0" w:line="240" w:lineRule="auto"/>
    </w:pPr>
    <w:rPr>
      <w:rFonts w:ascii="Calibri" w:hAnsi="Calibri" w:cs="Calibri"/>
      <w:color w:val="000000"/>
      <w:sz w:val="24"/>
      <w:szCs w:val="24"/>
      <w:lang w:val="nb-NO"/>
    </w:rPr>
  </w:style>
  <w:style w:type="paragraph" w:customStyle="1" w:styleId="textbox">
    <w:name w:val="textbox"/>
    <w:basedOn w:val="Normal"/>
    <w:rsid w:val="002A32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36F9A"/>
    <w:pPr>
      <w:tabs>
        <w:tab w:val="center" w:pos="4703"/>
        <w:tab w:val="right" w:pos="9406"/>
      </w:tabs>
      <w:spacing w:after="0" w:line="240" w:lineRule="auto"/>
    </w:pPr>
  </w:style>
  <w:style w:type="character" w:customStyle="1" w:styleId="HeaderChar">
    <w:name w:val="Header Char"/>
    <w:basedOn w:val="DefaultParagraphFont"/>
    <w:link w:val="Header"/>
    <w:uiPriority w:val="99"/>
    <w:rsid w:val="00936F9A"/>
  </w:style>
  <w:style w:type="paragraph" w:styleId="Footer">
    <w:name w:val="footer"/>
    <w:basedOn w:val="Normal"/>
    <w:link w:val="FooterChar"/>
    <w:uiPriority w:val="99"/>
    <w:unhideWhenUsed/>
    <w:rsid w:val="00936F9A"/>
    <w:pPr>
      <w:tabs>
        <w:tab w:val="center" w:pos="4703"/>
        <w:tab w:val="right" w:pos="9406"/>
      </w:tabs>
      <w:spacing w:after="0" w:line="240" w:lineRule="auto"/>
    </w:pPr>
  </w:style>
  <w:style w:type="character" w:customStyle="1" w:styleId="FooterChar">
    <w:name w:val="Footer Char"/>
    <w:basedOn w:val="DefaultParagraphFont"/>
    <w:link w:val="Footer"/>
    <w:uiPriority w:val="99"/>
    <w:rsid w:val="00936F9A"/>
  </w:style>
  <w:style w:type="character" w:styleId="Hyperlink">
    <w:name w:val="Hyperlink"/>
    <w:basedOn w:val="DefaultParagraphFont"/>
    <w:uiPriority w:val="99"/>
    <w:unhideWhenUsed/>
    <w:rsid w:val="00936F9A"/>
    <w:rPr>
      <w:color w:val="0000FF" w:themeColor="hyperlink"/>
      <w:u w:val="single"/>
    </w:rPr>
  </w:style>
  <w:style w:type="paragraph" w:styleId="NoSpacing">
    <w:name w:val="No Spacing"/>
    <w:uiPriority w:val="1"/>
    <w:qFormat/>
    <w:rsid w:val="00936F9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a.Dalseng@pernod-ri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5362-7C70-46F4-950A-CB8C75A4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371</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Dalseng, Mia</dc:creator>
  <cp:keywords/>
  <dc:description/>
  <cp:lastModifiedBy>Dalseng, Mia</cp:lastModifiedBy>
  <cp:revision>6</cp:revision>
  <cp:lastPrinted>2018-09-11T13:28:00Z</cp:lastPrinted>
  <dcterms:created xsi:type="dcterms:W3CDTF">2018-09-11T12:09:00Z</dcterms:created>
  <dcterms:modified xsi:type="dcterms:W3CDTF">2018-12-07T12:05:00Z</dcterms:modified>
</cp:coreProperties>
</file>