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88882" w14:textId="2FD36452" w:rsidR="00BB0F6D" w:rsidRPr="00361B5E" w:rsidRDefault="009F248C" w:rsidP="00BB0F6D">
      <w:pPr>
        <w:spacing w:line="240" w:lineRule="auto"/>
        <w:rPr>
          <w:rFonts w:ascii="Arial" w:hAnsi="Arial" w:cs="Arial"/>
          <w:b/>
          <w:bCs/>
          <w:sz w:val="32"/>
          <w:szCs w:val="32"/>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BB0F6D">
        <w:rPr>
          <w:rFonts w:ascii="Arial" w:hAnsi="Arial" w:cs="Arial"/>
          <w:noProof/>
          <w:color w:val="141414"/>
          <w:sz w:val="16"/>
          <w:szCs w:val="16"/>
          <w:lang w:val="sv-SE"/>
        </w:rPr>
        <w:t>1</w:t>
      </w:r>
      <w:r w:rsidR="00F05EE8">
        <w:rPr>
          <w:rFonts w:ascii="Arial" w:hAnsi="Arial" w:cs="Arial"/>
          <w:noProof/>
          <w:color w:val="141414"/>
          <w:sz w:val="16"/>
          <w:szCs w:val="16"/>
          <w:lang w:val="sv-SE"/>
        </w:rPr>
        <w:t>5</w:t>
      </w:r>
      <w:r w:rsidR="001956D1">
        <w:rPr>
          <w:rFonts w:ascii="Arial" w:hAnsi="Arial" w:cs="Arial"/>
          <w:noProof/>
          <w:color w:val="141414"/>
          <w:sz w:val="16"/>
          <w:szCs w:val="16"/>
          <w:lang w:val="sv-SE"/>
        </w:rPr>
        <w:t>-</w:t>
      </w:r>
      <w:r w:rsidR="00BB0F6D">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BB0F6D">
        <w:rPr>
          <w:rFonts w:ascii="Arial" w:hAnsi="Arial" w:cs="Arial"/>
          <w:noProof/>
          <w:color w:val="141414"/>
          <w:sz w:val="16"/>
          <w:szCs w:val="16"/>
          <w:lang w:val="sv-SE"/>
        </w:rPr>
        <w:t>2025</w:t>
      </w:r>
      <w:r w:rsidR="00BB0F6D">
        <w:rPr>
          <w:rFonts w:ascii="Arial" w:hAnsi="Arial" w:cs="Arial"/>
          <w:noProof/>
          <w:color w:val="141414"/>
          <w:sz w:val="16"/>
          <w:szCs w:val="16"/>
          <w:lang w:val="sv-SE"/>
        </w:rPr>
        <w:br/>
      </w:r>
      <w:r w:rsidR="00BB0F6D">
        <w:rPr>
          <w:rFonts w:ascii="Arial" w:hAnsi="Arial" w:cs="Arial"/>
          <w:noProof/>
          <w:color w:val="141414"/>
          <w:sz w:val="16"/>
          <w:szCs w:val="16"/>
          <w:lang w:val="sv-SE"/>
        </w:rPr>
        <w:br/>
      </w:r>
      <w:r w:rsidR="00BB0F6D" w:rsidRPr="00251494">
        <w:rPr>
          <w:rStyle w:val="Rubrik3Char"/>
          <w:rFonts w:eastAsiaTheme="minorHAnsi"/>
          <w:sz w:val="32"/>
          <w:szCs w:val="32"/>
        </w:rPr>
        <w:t>Les produits engcon ont suscité un grand intérêt à BAUMA</w:t>
      </w:r>
    </w:p>
    <w:p w14:paraId="40F9BC64" w14:textId="77777777" w:rsidR="00BB0F6D" w:rsidRPr="00BB0F6D" w:rsidRDefault="00BB0F6D" w:rsidP="00BB0F6D">
      <w:pPr>
        <w:spacing w:line="240" w:lineRule="auto"/>
        <w:rPr>
          <w:rFonts w:ascii="Arial" w:hAnsi="Arial" w:cs="Arial"/>
          <w:b/>
          <w:bCs/>
          <w:sz w:val="24"/>
          <w:szCs w:val="24"/>
          <w:lang w:val="fr-FR"/>
        </w:rPr>
      </w:pPr>
      <w:r w:rsidRPr="00BB0F6D">
        <w:rPr>
          <w:rFonts w:ascii="Arial" w:hAnsi="Arial" w:cs="Arial"/>
          <w:b/>
          <w:bCs/>
          <w:sz w:val="24"/>
          <w:szCs w:val="24"/>
          <w:lang w:val="fr-FR"/>
        </w:rPr>
        <w:t>Du 7 au 13 avril, le plus grand salon industriel de l'année, BAUMA, s'est tenu à Munich. engcon y était présent pour présenter ses produits innovants. Au cours de la semaine, l'EC309 a été présenté en première mondiale. Il s'agit du deuxième modèle de la troisième génération de Tiltrotateurs d'engcon.</w:t>
      </w:r>
    </w:p>
    <w:p w14:paraId="3A17631C" w14:textId="326FA63B" w:rsidR="00BB0F6D" w:rsidRPr="007B0181" w:rsidRDefault="00BB0F6D" w:rsidP="007B0181">
      <w:pPr>
        <w:spacing w:line="240" w:lineRule="auto"/>
        <w:rPr>
          <w:rFonts w:ascii="Arial" w:hAnsi="Arial" w:cs="Arial"/>
          <w:sz w:val="24"/>
          <w:szCs w:val="24"/>
          <w:lang w:val="fr-FR"/>
        </w:rPr>
      </w:pPr>
      <w:r w:rsidRPr="00BB0F6D">
        <w:rPr>
          <w:rFonts w:ascii="Arial" w:hAnsi="Arial" w:cs="Arial"/>
          <w:sz w:val="24"/>
          <w:szCs w:val="24"/>
          <w:lang w:val="fr-FR"/>
        </w:rPr>
        <w:t>Mark Lisman, directeur régional d'engcon pour l'Europe, est très satisfait de la participation d'engcon.</w:t>
      </w:r>
      <w:r w:rsidR="007B0181">
        <w:rPr>
          <w:rFonts w:ascii="Arial" w:hAnsi="Arial" w:cs="Arial"/>
          <w:sz w:val="24"/>
          <w:szCs w:val="24"/>
          <w:lang w:val="fr-FR"/>
        </w:rPr>
        <w:br/>
      </w:r>
      <w:r w:rsidR="007B0181">
        <w:rPr>
          <w:rFonts w:ascii="Arial" w:hAnsi="Arial" w:cs="Arial"/>
          <w:sz w:val="24"/>
          <w:szCs w:val="24"/>
          <w:lang w:val="fr-FR"/>
        </w:rPr>
        <w:br/>
      </w:r>
      <w:r w:rsidR="007B0181" w:rsidRPr="00620BE1">
        <w:rPr>
          <w:sz w:val="24"/>
          <w:lang w:val="sv-SE" w:eastAsia="en-GB" w:bidi="en-GB"/>
        </w:rPr>
        <w:t>–</w:t>
      </w:r>
      <w:r w:rsidR="007B0181">
        <w:rPr>
          <w:sz w:val="24"/>
          <w:lang w:val="sv-SE" w:eastAsia="en-GB" w:bidi="en-GB"/>
        </w:rPr>
        <w:t xml:space="preserve"> </w:t>
      </w:r>
      <w:r w:rsidRPr="007B0181">
        <w:rPr>
          <w:rFonts w:ascii="Arial" w:hAnsi="Arial" w:cs="Arial"/>
          <w:sz w:val="24"/>
          <w:szCs w:val="24"/>
          <w:lang w:val="fr-FR"/>
        </w:rPr>
        <w:t>Nos produits ont suscité un vif intérêt, en particulier l'EC309 et l'EC319, qui appartiennent à notre troisième génération et permettent de réaliser des économies de carburant significatives par rapport à la deuxième génération. Avoir l'opportunité de faire des démonstrations de nos produits en direct permet de mieux faire comprendre le fonctionnement du Tiltrotateur et la manière dont il peut améliorer la rentabilité. Nous sommes heureux de constater que les Tiltrotateurs étaient visibles presque partout à BAUMA. Cette présence montre l'importance et la diffusion accrues du Tiltrotateur, en particulier en Allemagne et dans le reste de l'Europe. engcon était représenté par de nombreux concessionnaires et marques de pelles, ce qui démontre la position de leader d'engcon dans l'industrie, déclare Mark Lisman.</w:t>
      </w:r>
    </w:p>
    <w:p w14:paraId="2E41EE42" w14:textId="77777777" w:rsidR="00BB0F6D" w:rsidRPr="00BB0F6D" w:rsidRDefault="00BB0F6D" w:rsidP="00BB0F6D">
      <w:pPr>
        <w:spacing w:line="240" w:lineRule="auto"/>
        <w:rPr>
          <w:rFonts w:ascii="Arial" w:hAnsi="Arial" w:cs="Arial"/>
          <w:sz w:val="24"/>
          <w:szCs w:val="24"/>
          <w:lang w:val="fr-FR"/>
        </w:rPr>
      </w:pPr>
      <w:r w:rsidRPr="00BB0F6D">
        <w:rPr>
          <w:rFonts w:ascii="Arial" w:hAnsi="Arial" w:cs="Arial"/>
          <w:sz w:val="24"/>
          <w:szCs w:val="24"/>
          <w:lang w:val="fr-FR"/>
        </w:rPr>
        <w:t xml:space="preserve">Pour tirer parti du succès de BAUMA, engcon présente une vaste tournée : engcon Dig Days. Au cours de cette tournée, nous nous rendrons dans cinq pays d'Europe pour rencontrer nos clients finaux sur leur terrain et leur démontrer tous les avantages du Tiltrotateur. La première étape sera l'Autriche, les 25 et 26 avril. </w:t>
      </w:r>
    </w:p>
    <w:p w14:paraId="325E1F96" w14:textId="77777777" w:rsidR="00BB0F6D" w:rsidRPr="00BB0F6D" w:rsidRDefault="00BB0F6D" w:rsidP="00BB0F6D">
      <w:pPr>
        <w:spacing w:line="240" w:lineRule="auto"/>
        <w:rPr>
          <w:rFonts w:ascii="Arial" w:hAnsi="Arial" w:cs="Arial"/>
          <w:sz w:val="24"/>
          <w:szCs w:val="24"/>
          <w:lang w:val="fr-FR"/>
        </w:rPr>
      </w:pPr>
      <w:r w:rsidRPr="00BB0F6D">
        <w:rPr>
          <w:rFonts w:ascii="Arial" w:hAnsi="Arial" w:cs="Arial"/>
          <w:sz w:val="24"/>
          <w:szCs w:val="24"/>
          <w:lang w:val="fr-FR"/>
        </w:rPr>
        <w:t xml:space="preserve">Pour plus d'informations sur les journées de fouilles engcon et les modalités d'inscription, </w:t>
      </w:r>
      <w:hyperlink r:id="rId11" w:history="1">
        <w:r w:rsidRPr="00BB0F6D">
          <w:rPr>
            <w:rStyle w:val="Hyperlnk"/>
            <w:rFonts w:cs="Arial"/>
            <w:sz w:val="24"/>
            <w:szCs w:val="24"/>
            <w:lang w:val="fr-FR"/>
          </w:rPr>
          <w:t>voir : https://engcon.com/edd</w:t>
        </w:r>
      </w:hyperlink>
    </w:p>
    <w:p w14:paraId="566CA719" w14:textId="2CCE85B6" w:rsidR="00086D2D" w:rsidRPr="00A70EC5" w:rsidRDefault="00BB0F6D" w:rsidP="00BB0F6D">
      <w:pPr>
        <w:spacing w:before="100" w:beforeAutospacing="1" w:after="100" w:afterAutospacing="1" w:line="240" w:lineRule="auto"/>
        <w:outlineLvl w:val="1"/>
        <w:rPr>
          <w:rFonts w:ascii="Arial Nova Light" w:hAnsi="Arial Nova Light"/>
          <w:noProof/>
          <w:color w:val="141414"/>
          <w:sz w:val="24"/>
          <w:szCs w:val="24"/>
          <w:lang w:val="fr-FR"/>
        </w:rPr>
      </w:pPr>
      <w:r>
        <w:rPr>
          <w:rFonts w:ascii="Arial" w:hAnsi="Arial" w:cs="Arial"/>
          <w:lang w:val="fr-FR"/>
        </w:rPr>
        <w:br/>
      </w:r>
      <w:r>
        <w:rPr>
          <w:rFonts w:ascii="Arial" w:hAnsi="Arial" w:cs="Arial"/>
          <w:lang w:val="fr-FR"/>
        </w:rPr>
        <w:br/>
      </w:r>
    </w:p>
    <w:p w14:paraId="047A72EA" w14:textId="77777777" w:rsidR="004C36B7" w:rsidRDefault="004C36B7" w:rsidP="00BB0F6D">
      <w:pPr>
        <w:pStyle w:val="Brdtextmedindrag"/>
        <w:spacing w:line="240" w:lineRule="auto"/>
        <w:ind w:firstLine="0"/>
        <w:rPr>
          <w:color w:val="FF0000"/>
          <w:sz w:val="20"/>
          <w:szCs w:val="20"/>
          <w:lang w:val="sv-SE" w:eastAsia="en-GB" w:bidi="en-GB"/>
        </w:rPr>
      </w:pPr>
    </w:p>
    <w:p w14:paraId="2CF24844" w14:textId="77777777" w:rsidR="00DC0A40" w:rsidRDefault="00DC0A40" w:rsidP="00BB0F6D">
      <w:pPr>
        <w:pStyle w:val="Brdtextmedindrag"/>
        <w:spacing w:line="240" w:lineRule="auto"/>
        <w:ind w:firstLine="0"/>
        <w:rPr>
          <w:color w:val="FF0000"/>
          <w:sz w:val="20"/>
          <w:szCs w:val="20"/>
          <w:lang w:val="sv-SE" w:eastAsia="en-GB" w:bidi="en-GB"/>
        </w:rPr>
      </w:pPr>
    </w:p>
    <w:p w14:paraId="3CB1F0AF" w14:textId="77777777" w:rsidR="00DC0A40" w:rsidRDefault="00DC0A40" w:rsidP="00BB0F6D">
      <w:pPr>
        <w:pStyle w:val="Brdtextmedindrag"/>
        <w:spacing w:line="240" w:lineRule="auto"/>
        <w:ind w:firstLine="0"/>
        <w:rPr>
          <w:color w:val="FF0000"/>
          <w:sz w:val="20"/>
          <w:szCs w:val="20"/>
          <w:lang w:val="sv-SE" w:eastAsia="en-GB" w:bidi="en-GB"/>
        </w:rPr>
      </w:pPr>
    </w:p>
    <w:p w14:paraId="4DF63F89" w14:textId="77777777" w:rsidR="00774F27" w:rsidRDefault="00774F27" w:rsidP="00BB0F6D">
      <w:pPr>
        <w:pStyle w:val="Brdtextmedindrag"/>
        <w:spacing w:line="240" w:lineRule="auto"/>
        <w:ind w:firstLine="0"/>
        <w:rPr>
          <w:color w:val="FF0000"/>
          <w:sz w:val="20"/>
          <w:szCs w:val="20"/>
          <w:lang w:val="sv-SE" w:eastAsia="en-GB" w:bidi="en-GB"/>
        </w:rPr>
      </w:pPr>
    </w:p>
    <w:p w14:paraId="6A3D44C9" w14:textId="77777777" w:rsidR="00774F27" w:rsidRDefault="00774F27" w:rsidP="00BB0F6D">
      <w:pPr>
        <w:pStyle w:val="Brdtextmedindrag"/>
        <w:spacing w:line="240" w:lineRule="auto"/>
        <w:ind w:firstLine="0"/>
        <w:rPr>
          <w:color w:val="FF0000"/>
          <w:sz w:val="20"/>
          <w:szCs w:val="20"/>
          <w:lang w:val="sv-SE" w:eastAsia="en-GB" w:bidi="en-GB"/>
        </w:rPr>
      </w:pPr>
    </w:p>
    <w:p w14:paraId="3D105846" w14:textId="77777777" w:rsidR="00774F27" w:rsidRDefault="00774F27" w:rsidP="00BB0F6D">
      <w:pPr>
        <w:pStyle w:val="Brdtextmedindrag"/>
        <w:spacing w:line="240" w:lineRule="auto"/>
        <w:ind w:firstLine="0"/>
        <w:rPr>
          <w:color w:val="FF0000"/>
          <w:sz w:val="20"/>
          <w:szCs w:val="20"/>
          <w:lang w:val="sv-SE" w:eastAsia="en-GB" w:bidi="en-GB"/>
        </w:rPr>
      </w:pPr>
    </w:p>
    <w:p w14:paraId="02C62B88" w14:textId="3169DF75" w:rsidR="009F67CF" w:rsidRPr="00715833" w:rsidRDefault="00BB0F6D" w:rsidP="00BB0F6D">
      <w:pPr>
        <w:spacing w:line="240" w:lineRule="auto"/>
        <w:rPr>
          <w:rFonts w:eastAsia="Calibri" w:cs="Arial"/>
          <w:b/>
          <w:sz w:val="24"/>
          <w:szCs w:val="24"/>
          <w:lang w:val="sv-SE"/>
        </w:rPr>
      </w:pPr>
      <w:r>
        <w:rPr>
          <w:rFonts w:eastAsia="Calibri" w:cs="Arial"/>
          <w:b/>
          <w:sz w:val="24"/>
          <w:szCs w:val="24"/>
          <w:lang w:val="sv-SE"/>
        </w:rPr>
        <w:br/>
      </w:r>
      <w:r>
        <w:rPr>
          <w:rFonts w:eastAsia="Calibri" w:cs="Arial"/>
          <w:b/>
          <w:sz w:val="24"/>
          <w:szCs w:val="24"/>
          <w:lang w:val="sv-SE"/>
        </w:rPr>
        <w:br/>
      </w:r>
      <w:r>
        <w:rPr>
          <w:rFonts w:eastAsia="Calibri" w:cs="Arial"/>
          <w:b/>
          <w:sz w:val="24"/>
          <w:szCs w:val="24"/>
          <w:lang w:val="sv-SE"/>
        </w:rPr>
        <w:br/>
      </w:r>
      <w:r>
        <w:rPr>
          <w:rFonts w:eastAsia="Calibri" w:cs="Arial"/>
          <w:b/>
          <w:sz w:val="24"/>
          <w:szCs w:val="24"/>
          <w:lang w:val="sv-SE"/>
        </w:rPr>
        <w:br/>
      </w:r>
      <w:r>
        <w:rPr>
          <w:rFonts w:eastAsia="Calibri" w:cs="Arial"/>
          <w:b/>
          <w:sz w:val="24"/>
          <w:szCs w:val="24"/>
          <w:lang w:val="sv-SE"/>
        </w:rPr>
        <w:br/>
      </w:r>
    </w:p>
    <w:p w14:paraId="0F532CB4" w14:textId="6232AC9E" w:rsidR="00BB0F6D" w:rsidRPr="00BB0F6D" w:rsidRDefault="00123C48" w:rsidP="00BB0F6D">
      <w:pPr>
        <w:spacing w:line="240" w:lineRule="auto"/>
        <w:rPr>
          <w:rFonts w:ascii="Arial" w:hAnsi="Arial" w:cs="Arial"/>
          <w:sz w:val="24"/>
          <w:szCs w:val="24"/>
          <w:lang w:val="fr-FR"/>
        </w:rPr>
      </w:pPr>
      <w:r w:rsidRPr="00123C48">
        <w:rPr>
          <w:rFonts w:ascii="Arial" w:eastAsia="Arial" w:hAnsi="Arial" w:cs="Arial"/>
          <w:b/>
          <w:sz w:val="24"/>
          <w:szCs w:val="24"/>
          <w:lang w:val="sv-SE" w:bidi="fr-FR"/>
        </w:rPr>
        <w:lastRenderedPageBreak/>
        <w:t>Pour plus d'informations, veuillez contacter: </w:t>
      </w:r>
      <w:r w:rsidR="00BB0F6D">
        <w:rPr>
          <w:rFonts w:ascii="Arial" w:eastAsia="Arial" w:hAnsi="Arial" w:cs="Arial"/>
          <w:b/>
          <w:sz w:val="24"/>
          <w:szCs w:val="24"/>
          <w:lang w:val="sv-SE" w:bidi="fr-FR"/>
        </w:rPr>
        <w:br/>
      </w:r>
      <w:r w:rsidR="00BB0F6D">
        <w:rPr>
          <w:rFonts w:ascii="Arial" w:eastAsia="Arial" w:hAnsi="Arial" w:cs="Arial"/>
          <w:b/>
          <w:sz w:val="24"/>
          <w:szCs w:val="24"/>
          <w:lang w:val="sv-SE" w:bidi="fr-FR"/>
        </w:rPr>
        <w:br/>
      </w:r>
      <w:r w:rsidR="00BB0F6D" w:rsidRPr="00BB0F6D">
        <w:rPr>
          <w:rFonts w:ascii="Arial" w:hAnsi="Arial" w:cs="Arial"/>
          <w:sz w:val="24"/>
          <w:szCs w:val="24"/>
          <w:lang w:val="fr-FR"/>
        </w:rPr>
        <w:t>Mark Lisman, directeur régional pour l'Europe</w:t>
      </w:r>
      <w:r w:rsidR="00BB0F6D" w:rsidRPr="00BB0F6D">
        <w:rPr>
          <w:rFonts w:ascii="Arial" w:hAnsi="Arial" w:cs="Arial"/>
          <w:sz w:val="24"/>
          <w:szCs w:val="24"/>
          <w:lang w:val="fr-FR"/>
        </w:rPr>
        <w:br/>
      </w:r>
      <w:hyperlink r:id="rId12" w:history="1">
        <w:r w:rsidR="00BB0F6D" w:rsidRPr="00BB0F6D">
          <w:rPr>
            <w:rStyle w:val="Hyperlnk"/>
            <w:rFonts w:cs="Arial"/>
            <w:sz w:val="24"/>
            <w:szCs w:val="24"/>
          </w:rPr>
          <w:t>mark.lisman@engcon.com</w:t>
        </w:r>
      </w:hyperlink>
      <w:r w:rsidR="00BB0F6D" w:rsidRPr="00BB0F6D">
        <w:rPr>
          <w:rFonts w:ascii="Arial" w:hAnsi="Arial" w:cs="Arial"/>
          <w:sz w:val="24"/>
          <w:szCs w:val="24"/>
          <w:lang w:val="fr-FR"/>
        </w:rPr>
        <w:br/>
      </w:r>
      <w:r w:rsidR="00BB0F6D" w:rsidRPr="00BB0F6D">
        <w:rPr>
          <w:rFonts w:ascii="Arial" w:hAnsi="Arial" w:cs="Arial"/>
          <w:sz w:val="24"/>
          <w:szCs w:val="24"/>
        </w:rPr>
        <w:t>+31 68 209 58 10</w:t>
      </w:r>
    </w:p>
    <w:p w14:paraId="04E6BE00" w14:textId="77777777" w:rsidR="00BB0F6D" w:rsidRPr="00BB0F6D" w:rsidRDefault="00BB0F6D" w:rsidP="00BB0F6D">
      <w:pPr>
        <w:spacing w:after="0" w:line="240" w:lineRule="auto"/>
        <w:rPr>
          <w:rFonts w:ascii="Arial" w:hAnsi="Arial" w:cs="Arial"/>
          <w:sz w:val="24"/>
          <w:szCs w:val="24"/>
        </w:rPr>
      </w:pPr>
      <w:r w:rsidRPr="00BB0F6D">
        <w:rPr>
          <w:rFonts w:ascii="Arial" w:hAnsi="Arial" w:cs="Arial"/>
          <w:sz w:val="24"/>
          <w:szCs w:val="24"/>
        </w:rPr>
        <w:t xml:space="preserve">Krister Blomgren, VD </w:t>
      </w:r>
    </w:p>
    <w:p w14:paraId="2313B9DA" w14:textId="77777777" w:rsidR="00BB0F6D" w:rsidRPr="00BB0F6D" w:rsidRDefault="00BB0F6D" w:rsidP="00BB0F6D">
      <w:pPr>
        <w:spacing w:after="0" w:line="240" w:lineRule="auto"/>
        <w:rPr>
          <w:rFonts w:ascii="Arial" w:hAnsi="Arial" w:cs="Arial"/>
          <w:sz w:val="24"/>
          <w:szCs w:val="24"/>
        </w:rPr>
      </w:pPr>
      <w:hyperlink r:id="rId13" w:history="1">
        <w:r w:rsidRPr="00BB0F6D">
          <w:rPr>
            <w:rStyle w:val="Hyperlnk"/>
            <w:rFonts w:cs="Arial"/>
            <w:sz w:val="24"/>
            <w:szCs w:val="24"/>
          </w:rPr>
          <w:t>krister.blomgren@engcon.com</w:t>
        </w:r>
      </w:hyperlink>
    </w:p>
    <w:p w14:paraId="2AB346A3" w14:textId="0540A24A" w:rsidR="00F143AB" w:rsidRPr="00BB0F6D" w:rsidRDefault="00BB0F6D" w:rsidP="00BB0F6D">
      <w:pPr>
        <w:spacing w:line="240" w:lineRule="auto"/>
        <w:rPr>
          <w:rStyle w:val="normaltextrun"/>
          <w:rFonts w:ascii="Arial" w:hAnsi="Arial" w:cs="Arial"/>
        </w:rPr>
      </w:pPr>
      <w:r w:rsidRPr="00BB0F6D">
        <w:rPr>
          <w:rFonts w:ascii="Arial" w:hAnsi="Arial" w:cs="Arial"/>
          <w:sz w:val="24"/>
          <w:szCs w:val="24"/>
        </w:rPr>
        <w:t>+46 70 529 92 65</w:t>
      </w:r>
      <w:r w:rsidR="00123C48">
        <w:rPr>
          <w:rFonts w:ascii="Arial" w:hAnsi="Arial" w:cs="Arial"/>
          <w:sz w:val="24"/>
          <w:szCs w:val="24"/>
          <w:lang w:val="nl-NL"/>
        </w:rPr>
        <w:br/>
      </w:r>
      <w:r w:rsidR="00123C48">
        <w:rPr>
          <w:rFonts w:ascii="Arial" w:hAnsi="Arial" w:cs="Arial"/>
          <w:sz w:val="24"/>
          <w:szCs w:val="24"/>
          <w:lang w:val="nl-NL"/>
        </w:rPr>
        <w:br/>
      </w:r>
      <w:r w:rsidR="00F143AB" w:rsidRPr="002878E1">
        <w:rPr>
          <w:rStyle w:val="normaltextrun"/>
          <w:rFonts w:ascii="Arial" w:eastAsia="Times New Roman" w:hAnsi="Arial" w:cs="Arial"/>
          <w:b/>
          <w:bCs/>
          <w:color w:val="000000" w:themeColor="text1"/>
          <w:sz w:val="24"/>
          <w:szCs w:val="24"/>
          <w:lang w:val="fr-FR" w:eastAsia="sv-SE" w:bidi="ar-SA"/>
        </w:rPr>
        <w:t>engcon</w:t>
      </w:r>
      <w:r w:rsidR="00F143AB" w:rsidRPr="002878E1">
        <w:rPr>
          <w:rStyle w:val="normaltextrun"/>
          <w:rFonts w:ascii="Arial" w:eastAsia="Times New Roman" w:hAnsi="Arial" w:cs="Arial"/>
          <w:color w:val="000000" w:themeColor="text1"/>
          <w:sz w:val="24"/>
          <w:szCs w:val="24"/>
          <w:lang w:val="fr-FR" w:eastAsia="sv-SE" w:bidi="ar-SA"/>
        </w:rPr>
        <w:t xml:space="preserve"> est le premier fournisseur mondial de tiltrotateurs et d'équipements associés qui améliorent l'efficacité, la flexibilité, la rentabilité, la sécurité et la durabilité des excavatrices. Grâce à leurs connaissances, à leur engagement et à un niveau de service élevé, les quelque 400 employés d'engcon créent le succès pour leurs clients. Fondée en 1990, engcon a son siège à Strömsund, en Suède, et s'adresse au marché par l'intermédiaire de 15 sociétés de vente locales et d'un réseau établi de revendeurs dans le monde entier. Le chiffre d'affaires net s'élève à environ 1,6 milliard de couronnes suédoises en 2024. L'action B d'engcon est cotée au Nasdaq Stockholm. </w:t>
      </w:r>
    </w:p>
    <w:p w14:paraId="3AA99416" w14:textId="77777777" w:rsidR="00F143AB" w:rsidRPr="002878E1" w:rsidRDefault="00F143AB" w:rsidP="00BB0F6D">
      <w:pPr>
        <w:spacing w:line="240" w:lineRule="auto"/>
        <w:rPr>
          <w:rFonts w:ascii="Arial" w:hAnsi="Arial" w:cs="Arial"/>
          <w:highlight w:val="yellow"/>
        </w:rPr>
      </w:pPr>
      <w:r w:rsidRPr="002878E1">
        <w:rPr>
          <w:rStyle w:val="normaltextrun"/>
          <w:rFonts w:ascii="Arial" w:eastAsia="Times New Roman" w:hAnsi="Arial" w:cs="Arial"/>
          <w:color w:val="000000" w:themeColor="text1"/>
          <w:sz w:val="24"/>
          <w:szCs w:val="24"/>
          <w:lang w:val="fr-FR" w:eastAsia="sv-SE" w:bidi="ar-SA"/>
        </w:rPr>
        <w:t xml:space="preserve">Pour plus d'informations, visite le site </w:t>
      </w:r>
      <w:r w:rsidRPr="002878E1">
        <w:rPr>
          <w:rStyle w:val="normaltextrun"/>
          <w:rFonts w:ascii="Arial" w:eastAsia="Times New Roman" w:hAnsi="Arial" w:cs="Arial"/>
          <w:b/>
          <w:bCs/>
          <w:color w:val="000000" w:themeColor="text1"/>
          <w:sz w:val="24"/>
          <w:szCs w:val="24"/>
          <w:lang w:val="fr-FR" w:eastAsia="sv-SE" w:bidi="ar-SA"/>
        </w:rPr>
        <w:t>www.engcongroup.com</w:t>
      </w:r>
    </w:p>
    <w:p w14:paraId="62B03A47" w14:textId="16A2E4AA" w:rsidR="00D47C4F" w:rsidRPr="00774F27" w:rsidRDefault="00D47C4F" w:rsidP="00F143AB">
      <w:pPr>
        <w:spacing w:line="240" w:lineRule="auto"/>
        <w:rPr>
          <w:rFonts w:ascii="Arial Nova Light" w:eastAsia="Calibri" w:hAnsi="Arial Nova Light" w:cs="Arial"/>
          <w:color w:val="434343"/>
          <w:sz w:val="16"/>
          <w:szCs w:val="16"/>
          <w:lang w:val="fr-FR"/>
        </w:rPr>
      </w:pPr>
    </w:p>
    <w:sectPr w:rsidR="00D47C4F" w:rsidRPr="00774F27" w:rsidSect="00F21A0A">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2079" w14:textId="77777777" w:rsidR="002D6145" w:rsidRDefault="002D6145">
      <w:pPr>
        <w:spacing w:line="240" w:lineRule="auto"/>
      </w:pPr>
      <w:r>
        <w:separator/>
      </w:r>
    </w:p>
  </w:endnote>
  <w:endnote w:type="continuationSeparator" w:id="0">
    <w:p w14:paraId="3FA0A96A" w14:textId="77777777" w:rsidR="002D6145" w:rsidRDefault="002D6145">
      <w:pPr>
        <w:spacing w:line="240" w:lineRule="auto"/>
      </w:pPr>
      <w:r>
        <w:continuationSeparator/>
      </w:r>
    </w:p>
  </w:endnote>
  <w:endnote w:type="continuationNotice" w:id="1">
    <w:p w14:paraId="6022D319" w14:textId="77777777" w:rsidR="002D6145" w:rsidRDefault="002D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01719A80"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5752B4">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2CD1" w14:textId="77777777" w:rsidR="002D6145" w:rsidRDefault="002D6145">
      <w:pPr>
        <w:spacing w:line="240" w:lineRule="auto"/>
      </w:pPr>
      <w:r>
        <w:separator/>
      </w:r>
    </w:p>
  </w:footnote>
  <w:footnote w:type="continuationSeparator" w:id="0">
    <w:p w14:paraId="6049DD7B" w14:textId="77777777" w:rsidR="002D6145" w:rsidRDefault="002D6145">
      <w:pPr>
        <w:spacing w:line="240" w:lineRule="auto"/>
      </w:pPr>
      <w:r>
        <w:continuationSeparator/>
      </w:r>
    </w:p>
  </w:footnote>
  <w:footnote w:type="continuationNotice" w:id="1">
    <w:p w14:paraId="239CC215" w14:textId="77777777" w:rsidR="002D6145" w:rsidRDefault="002D6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31746"/>
    <w:multiLevelType w:val="hybridMultilevel"/>
    <w:tmpl w:val="2AEE41CA"/>
    <w:lvl w:ilvl="0" w:tplc="3BB2669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816951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0FE5"/>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51494"/>
    <w:rsid w:val="002658A3"/>
    <w:rsid w:val="00270024"/>
    <w:rsid w:val="002706DE"/>
    <w:rsid w:val="00274484"/>
    <w:rsid w:val="00276F40"/>
    <w:rsid w:val="002A24E6"/>
    <w:rsid w:val="002B17A9"/>
    <w:rsid w:val="002B1947"/>
    <w:rsid w:val="002B2ECF"/>
    <w:rsid w:val="002C1FED"/>
    <w:rsid w:val="002C6361"/>
    <w:rsid w:val="002D5029"/>
    <w:rsid w:val="002D6145"/>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AAB"/>
    <w:rsid w:val="00387F27"/>
    <w:rsid w:val="00387FBE"/>
    <w:rsid w:val="0039461C"/>
    <w:rsid w:val="003948D6"/>
    <w:rsid w:val="003973DD"/>
    <w:rsid w:val="003A32F0"/>
    <w:rsid w:val="003A3889"/>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52B4"/>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04EC"/>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B0181"/>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A7483"/>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B0F6D"/>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412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3425D"/>
    <w:rsid w:val="00E64A8E"/>
    <w:rsid w:val="00E65DCD"/>
    <w:rsid w:val="00E66BAF"/>
    <w:rsid w:val="00EB1923"/>
    <w:rsid w:val="00EB3FCE"/>
    <w:rsid w:val="00EC5207"/>
    <w:rsid w:val="00EC733A"/>
    <w:rsid w:val="00ED0155"/>
    <w:rsid w:val="00ED076F"/>
    <w:rsid w:val="00EE1DEA"/>
    <w:rsid w:val="00EE62CF"/>
    <w:rsid w:val="00EF42DB"/>
    <w:rsid w:val="00F003D2"/>
    <w:rsid w:val="00F05EE8"/>
    <w:rsid w:val="00F10239"/>
    <w:rsid w:val="00F143AB"/>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er.blomgren@engc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E6231E15-7188-423D-8D2B-C2F99646F16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4.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2</Pages>
  <Words>453</Words>
  <Characters>2401</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2849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57</cp:revision>
  <cp:lastPrinted>2023-10-26T09:17:00Z</cp:lastPrinted>
  <dcterms:created xsi:type="dcterms:W3CDTF">2023-10-21T13:26:00Z</dcterms:created>
  <dcterms:modified xsi:type="dcterms:W3CDTF">2025-04-15T09:32:00Z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