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Pr="00E21020" w:rsidRDefault="00F40955" w:rsidP="00815DBC">
      <w:pPr>
        <w:tabs>
          <w:tab w:val="left" w:pos="5670"/>
        </w:tabs>
        <w:ind w:left="-720"/>
        <w:jc w:val="both"/>
        <w:outlineLvl w:val="1"/>
        <w:rPr>
          <w:rFonts w:ascii="Arial" w:hAnsi="Arial" w:cs="Arial"/>
          <w:b/>
          <w:bCs/>
        </w:rPr>
      </w:pPr>
      <w:bookmarkStart w:id="0" w:name="OLE_LINK1"/>
      <w:bookmarkStart w:id="1" w:name="OLE_LINK2"/>
      <w:r w:rsidRPr="00E21020">
        <w:rPr>
          <w:rFonts w:ascii="Arial" w:hAnsi="Arial" w:cs="Arial"/>
          <w:noProof/>
        </w:rPr>
        <w:drawing>
          <wp:inline distT="0" distB="0" distL="0" distR="0" wp14:anchorId="5709C9DB" wp14:editId="2D91AE73">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rsidRPr="00E21020">
        <w:rPr>
          <w:rFonts w:ascii="Arial" w:hAnsi="Arial" w:cs="Arial"/>
        </w:rPr>
        <w:tab/>
      </w:r>
      <w:r w:rsidR="00C50057" w:rsidRPr="00E21020">
        <w:rPr>
          <w:rFonts w:ascii="Arial" w:hAnsi="Arial" w:cs="Arial"/>
        </w:rPr>
        <w:t xml:space="preserve">Pressmeddelande </w:t>
      </w:r>
      <w:r w:rsidR="001E5F86" w:rsidRPr="00E21020">
        <w:rPr>
          <w:rFonts w:ascii="Arial" w:hAnsi="Arial" w:cs="Arial"/>
        </w:rPr>
        <w:t>201</w:t>
      </w:r>
      <w:r w:rsidR="00E834B4" w:rsidRPr="00E21020">
        <w:rPr>
          <w:rFonts w:ascii="Arial" w:hAnsi="Arial" w:cs="Arial"/>
        </w:rPr>
        <w:t>3</w:t>
      </w:r>
      <w:r w:rsidR="001E5F86" w:rsidRPr="00E21020">
        <w:rPr>
          <w:rFonts w:ascii="Arial" w:hAnsi="Arial" w:cs="Arial"/>
        </w:rPr>
        <w:t>-</w:t>
      </w:r>
      <w:r w:rsidR="005A03CA" w:rsidRPr="00E21020">
        <w:rPr>
          <w:rFonts w:ascii="Arial" w:hAnsi="Arial" w:cs="Arial"/>
        </w:rPr>
        <w:t>1</w:t>
      </w:r>
      <w:r w:rsidR="00011B1F" w:rsidRPr="00E21020">
        <w:rPr>
          <w:rFonts w:ascii="Arial" w:hAnsi="Arial" w:cs="Arial"/>
        </w:rPr>
        <w:t>2</w:t>
      </w:r>
      <w:r w:rsidR="001E5F86" w:rsidRPr="00E21020">
        <w:rPr>
          <w:rFonts w:ascii="Arial" w:hAnsi="Arial" w:cs="Arial"/>
        </w:rPr>
        <w:t>-</w:t>
      </w:r>
      <w:r w:rsidR="00E21020" w:rsidRPr="00E21020">
        <w:rPr>
          <w:rFonts w:ascii="Arial" w:hAnsi="Arial" w:cs="Arial"/>
        </w:rPr>
        <w:t>3</w:t>
      </w:r>
      <w:r w:rsidR="00AF648C" w:rsidRPr="00E21020">
        <w:rPr>
          <w:rFonts w:ascii="Arial" w:hAnsi="Arial" w:cs="Arial"/>
        </w:rPr>
        <w:t>0</w:t>
      </w:r>
      <w:r w:rsidR="00C50057" w:rsidRPr="00E21020">
        <w:rPr>
          <w:rFonts w:ascii="Arial" w:hAnsi="Arial" w:cs="Arial"/>
          <w:position w:val="-54"/>
        </w:rPr>
        <w:tab/>
      </w:r>
      <w:r w:rsidR="00C50057" w:rsidRPr="00E21020">
        <w:rPr>
          <w:rFonts w:ascii="Arial" w:hAnsi="Arial" w:cs="Arial"/>
          <w:b/>
          <w:bCs/>
        </w:rPr>
        <w:tab/>
      </w:r>
      <w:r w:rsidR="00C50057" w:rsidRPr="00E21020">
        <w:rPr>
          <w:rFonts w:ascii="Arial" w:hAnsi="Arial" w:cs="Arial"/>
          <w:b/>
          <w:bCs/>
        </w:rPr>
        <w:tab/>
      </w:r>
      <w:r w:rsidR="00C50057" w:rsidRPr="00E21020">
        <w:rPr>
          <w:rFonts w:ascii="Arial" w:hAnsi="Arial" w:cs="Arial"/>
          <w:b/>
          <w:bCs/>
          <w:position w:val="36"/>
        </w:rPr>
        <w:tab/>
      </w:r>
      <w:r w:rsidR="00C50057" w:rsidRPr="00E21020">
        <w:rPr>
          <w:rFonts w:ascii="Arial" w:hAnsi="Arial" w:cs="Arial"/>
          <w:b/>
          <w:bCs/>
          <w:position w:val="36"/>
        </w:rPr>
        <w:tab/>
      </w:r>
      <w:r w:rsidR="00C50057" w:rsidRPr="00E21020">
        <w:rPr>
          <w:rFonts w:ascii="Arial" w:hAnsi="Arial" w:cs="Arial"/>
          <w:b/>
          <w:bCs/>
          <w:position w:val="36"/>
        </w:rPr>
        <w:tab/>
        <w:t xml:space="preserve">       </w:t>
      </w:r>
    </w:p>
    <w:bookmarkEnd w:id="0"/>
    <w:bookmarkEnd w:id="1"/>
    <w:p w:rsidR="00466BBE" w:rsidRPr="00E21020" w:rsidRDefault="00466BBE" w:rsidP="00466BBE">
      <w:pPr>
        <w:autoSpaceDE w:val="0"/>
        <w:autoSpaceDN w:val="0"/>
        <w:adjustRightInd w:val="0"/>
        <w:textAlignment w:val="center"/>
        <w:rPr>
          <w:rFonts w:ascii="Arial" w:hAnsi="Arial" w:cs="Arial"/>
          <w:color w:val="000000"/>
        </w:rPr>
      </w:pPr>
    </w:p>
    <w:p w:rsidR="00466BBE" w:rsidRPr="00C66D39" w:rsidRDefault="00466BBE" w:rsidP="00466BBE">
      <w:pPr>
        <w:suppressAutoHyphens/>
        <w:autoSpaceDE w:val="0"/>
        <w:autoSpaceDN w:val="0"/>
        <w:adjustRightInd w:val="0"/>
        <w:spacing w:before="57"/>
        <w:textAlignment w:val="center"/>
        <w:rPr>
          <w:rFonts w:ascii="Arial" w:hAnsi="Arial" w:cs="Arial"/>
          <w:b/>
          <w:bCs/>
          <w:color w:val="00764E"/>
          <w:spacing w:val="-5"/>
          <w:sz w:val="36"/>
          <w:szCs w:val="36"/>
        </w:rPr>
      </w:pPr>
      <w:r w:rsidRPr="00C66D39">
        <w:rPr>
          <w:rFonts w:ascii="Arial" w:hAnsi="Arial" w:cs="Arial"/>
          <w:b/>
          <w:bCs/>
          <w:color w:val="00764E"/>
          <w:spacing w:val="-5"/>
          <w:sz w:val="36"/>
          <w:szCs w:val="36"/>
        </w:rPr>
        <w:t>Små, enkla handlingar belönas med en bättre miljö</w:t>
      </w:r>
    </w:p>
    <w:p w:rsidR="00466BBE" w:rsidRPr="00E21020" w:rsidRDefault="00031805" w:rsidP="00466BBE">
      <w:pPr>
        <w:autoSpaceDE w:val="0"/>
        <w:autoSpaceDN w:val="0"/>
        <w:adjustRightInd w:val="0"/>
        <w:spacing w:before="57"/>
        <w:textAlignment w:val="center"/>
        <w:rPr>
          <w:rFonts w:ascii="Arial" w:hAnsi="Arial" w:cs="Arial"/>
          <w:b/>
          <w:bCs/>
          <w:color w:val="000000"/>
        </w:rPr>
      </w:pPr>
      <w:r>
        <w:rPr>
          <w:rFonts w:ascii="Arial" w:hAnsi="Arial" w:cs="Arial"/>
          <w:b/>
          <w:bCs/>
          <w:color w:val="000000"/>
        </w:rPr>
        <w:t>Nyårslöftet inför 2014</w:t>
      </w:r>
      <w:r w:rsidR="00466BBE" w:rsidRPr="00E21020">
        <w:rPr>
          <w:rFonts w:ascii="Arial" w:hAnsi="Arial" w:cs="Arial"/>
          <w:b/>
          <w:bCs/>
          <w:color w:val="000000"/>
        </w:rPr>
        <w:t xml:space="preserve"> om att göra ännu mer gott för miljön kan inte få en bättre start än på nyårsdagen. Den dag på året då troligen flest väljer att beställa </w:t>
      </w:r>
      <w:proofErr w:type="spellStart"/>
      <w:r w:rsidR="00466BBE" w:rsidRPr="00E21020">
        <w:rPr>
          <w:rFonts w:ascii="Arial" w:hAnsi="Arial" w:cs="Arial"/>
          <w:b/>
          <w:bCs/>
          <w:color w:val="000000"/>
        </w:rPr>
        <w:t>hämtmat</w:t>
      </w:r>
      <w:proofErr w:type="spellEnd"/>
      <w:r w:rsidR="00466BBE" w:rsidRPr="00E21020">
        <w:rPr>
          <w:rFonts w:ascii="Arial" w:hAnsi="Arial" w:cs="Arial"/>
          <w:b/>
          <w:bCs/>
          <w:color w:val="000000"/>
        </w:rPr>
        <w:t xml:space="preserve"> istället för att själv laga middag. Pizzakartonger källsorteras och lämnas med förpackningar av papper.</w:t>
      </w:r>
    </w:p>
    <w:p w:rsidR="00466BBE" w:rsidRPr="00E21020" w:rsidRDefault="00466BBE" w:rsidP="00466BBE">
      <w:pPr>
        <w:tabs>
          <w:tab w:val="left" w:pos="283"/>
        </w:tabs>
        <w:autoSpaceDE w:val="0"/>
        <w:autoSpaceDN w:val="0"/>
        <w:adjustRightInd w:val="0"/>
        <w:spacing w:before="113"/>
        <w:ind w:left="283" w:hanging="280"/>
        <w:textAlignment w:val="center"/>
        <w:rPr>
          <w:rFonts w:ascii="Arial" w:hAnsi="Arial" w:cs="Arial"/>
          <w:color w:val="000000"/>
        </w:rPr>
      </w:pPr>
      <w:r w:rsidRPr="00E21020">
        <w:rPr>
          <w:rFonts w:ascii="Arial" w:hAnsi="Arial" w:cs="Arial"/>
          <w:color w:val="000000"/>
        </w:rPr>
        <w:tab/>
        <w:t xml:space="preserve">– </w:t>
      </w:r>
      <w:r w:rsidRPr="00F86915">
        <w:rPr>
          <w:rFonts w:ascii="Arial" w:hAnsi="Arial" w:cs="Arial"/>
          <w:i/>
          <w:color w:val="000000"/>
        </w:rPr>
        <w:t>Pizza är nog standard hos många på nyårsdagen och många snabbmat</w:t>
      </w:r>
      <w:r w:rsidR="00D76FCD" w:rsidRPr="00F86915">
        <w:rPr>
          <w:rFonts w:ascii="Arial" w:hAnsi="Arial" w:cs="Arial"/>
          <w:i/>
          <w:color w:val="000000"/>
        </w:rPr>
        <w:softHyphen/>
      </w:r>
      <w:r w:rsidRPr="00F86915">
        <w:rPr>
          <w:rFonts w:ascii="Arial" w:hAnsi="Arial" w:cs="Arial"/>
          <w:i/>
          <w:color w:val="000000"/>
        </w:rPr>
        <w:t>kartonger bärs hem under dagen. Den nyttige väljer en färdig sallad eller en djup</w:t>
      </w:r>
      <w:r w:rsidR="00D76FCD" w:rsidRPr="00F86915">
        <w:rPr>
          <w:rFonts w:ascii="Arial" w:hAnsi="Arial" w:cs="Arial"/>
          <w:i/>
          <w:color w:val="000000"/>
        </w:rPr>
        <w:softHyphen/>
      </w:r>
      <w:r w:rsidRPr="00F86915">
        <w:rPr>
          <w:rFonts w:ascii="Arial" w:hAnsi="Arial" w:cs="Arial"/>
          <w:i/>
          <w:color w:val="000000"/>
        </w:rPr>
        <w:t xml:space="preserve">fryst portionsförpackning. Vad man än väljer så </w:t>
      </w:r>
      <w:r w:rsidR="00031805">
        <w:rPr>
          <w:rFonts w:ascii="Arial" w:hAnsi="Arial" w:cs="Arial"/>
          <w:i/>
          <w:color w:val="000000"/>
        </w:rPr>
        <w:t>ska</w:t>
      </w:r>
      <w:r w:rsidRPr="00F86915">
        <w:rPr>
          <w:rFonts w:ascii="Arial" w:hAnsi="Arial" w:cs="Arial"/>
          <w:i/>
          <w:color w:val="000000"/>
        </w:rPr>
        <w:t xml:space="preserve"> alla förpackningar </w:t>
      </w:r>
      <w:r w:rsidR="00031805">
        <w:rPr>
          <w:rFonts w:ascii="Arial" w:hAnsi="Arial" w:cs="Arial"/>
          <w:i/>
          <w:color w:val="000000"/>
        </w:rPr>
        <w:t>gå till</w:t>
      </w:r>
      <w:r w:rsidRPr="00F86915">
        <w:rPr>
          <w:rFonts w:ascii="Arial" w:hAnsi="Arial" w:cs="Arial"/>
          <w:i/>
          <w:color w:val="000000"/>
        </w:rPr>
        <w:t xml:space="preserve"> åter</w:t>
      </w:r>
      <w:r w:rsidR="00D76FCD" w:rsidRPr="00F86915">
        <w:rPr>
          <w:rFonts w:ascii="Arial" w:hAnsi="Arial" w:cs="Arial"/>
          <w:i/>
          <w:color w:val="000000"/>
        </w:rPr>
        <w:softHyphen/>
      </w:r>
      <w:r w:rsidRPr="00F86915">
        <w:rPr>
          <w:rFonts w:ascii="Arial" w:hAnsi="Arial" w:cs="Arial"/>
          <w:i/>
          <w:color w:val="000000"/>
        </w:rPr>
        <w:t>vinn</w:t>
      </w:r>
      <w:r w:rsidR="00031805">
        <w:rPr>
          <w:rFonts w:ascii="Arial" w:hAnsi="Arial" w:cs="Arial"/>
          <w:i/>
          <w:color w:val="000000"/>
        </w:rPr>
        <w:t>ing</w:t>
      </w:r>
      <w:r w:rsidRPr="00E21020">
        <w:rPr>
          <w:rFonts w:ascii="Arial" w:hAnsi="Arial" w:cs="Arial"/>
          <w:color w:val="000000"/>
        </w:rPr>
        <w:t>, säger Kent Carlsson, vd för Förpacknings- och Tidningsinsamlingen (FTI).</w:t>
      </w:r>
    </w:p>
    <w:p w:rsidR="00466BBE" w:rsidRPr="00E21020" w:rsidRDefault="00466BBE" w:rsidP="00466BBE">
      <w:pPr>
        <w:autoSpaceDE w:val="0"/>
        <w:autoSpaceDN w:val="0"/>
        <w:adjustRightInd w:val="0"/>
        <w:spacing w:before="113"/>
        <w:ind w:firstLine="170"/>
        <w:textAlignment w:val="center"/>
        <w:rPr>
          <w:rFonts w:ascii="Arial" w:hAnsi="Arial" w:cs="Arial"/>
          <w:color w:val="000000"/>
        </w:rPr>
      </w:pPr>
      <w:r w:rsidRPr="00E21020">
        <w:rPr>
          <w:rFonts w:ascii="Arial" w:hAnsi="Arial" w:cs="Arial"/>
          <w:color w:val="000000"/>
        </w:rPr>
        <w:t xml:space="preserve">Det är svårt att planera tömningar av landets återvinningsstationer så att det alltid finns plats, speciellt efter nyårshelgen, men det ska inte hindra hushållen att göra en insats för en bättre miljö. FTI uppmanar alla att platta till kartonger och andra pappersförpackningar och att stoppa mindre pappersförpackningar i större. På så sätt ökar chansen att alla extra pappersförpackningar verkligen får plats. </w:t>
      </w:r>
    </w:p>
    <w:p w:rsidR="00466BBE" w:rsidRPr="00E21020" w:rsidRDefault="00466BBE" w:rsidP="00466BBE">
      <w:pPr>
        <w:tabs>
          <w:tab w:val="left" w:pos="283"/>
        </w:tabs>
        <w:autoSpaceDE w:val="0"/>
        <w:autoSpaceDN w:val="0"/>
        <w:adjustRightInd w:val="0"/>
        <w:spacing w:before="113"/>
        <w:ind w:left="283" w:hanging="280"/>
        <w:textAlignment w:val="center"/>
        <w:rPr>
          <w:rFonts w:ascii="Arial" w:hAnsi="Arial" w:cs="Arial"/>
          <w:color w:val="000000"/>
        </w:rPr>
      </w:pPr>
      <w:r w:rsidRPr="00E21020">
        <w:rPr>
          <w:rFonts w:ascii="Arial" w:hAnsi="Arial" w:cs="Arial"/>
          <w:color w:val="000000"/>
        </w:rPr>
        <w:tab/>
        <w:t xml:space="preserve">– </w:t>
      </w:r>
      <w:r w:rsidRPr="00F86915">
        <w:rPr>
          <w:rFonts w:ascii="Arial" w:hAnsi="Arial" w:cs="Arial"/>
          <w:i/>
          <w:color w:val="000000"/>
        </w:rPr>
        <w:t>På nyårsdagen, dagen eft</w:t>
      </w:r>
      <w:r w:rsidR="00F62C15">
        <w:rPr>
          <w:rFonts w:ascii="Arial" w:hAnsi="Arial" w:cs="Arial"/>
          <w:i/>
          <w:color w:val="000000"/>
        </w:rPr>
        <w:t>er en trevlig avslutning på 2013</w:t>
      </w:r>
      <w:r w:rsidRPr="00F86915">
        <w:rPr>
          <w:rFonts w:ascii="Arial" w:hAnsi="Arial" w:cs="Arial"/>
          <w:i/>
          <w:color w:val="000000"/>
        </w:rPr>
        <w:t xml:space="preserve"> och samtidigt med backhoppning och/eller nyårskonsert, vill vi att, oavsett vad man väljer till middag, alla tänker på att återvinna förpackningen som middagen kom i. Det minskar be</w:t>
      </w:r>
      <w:r w:rsidR="00D76FCD" w:rsidRPr="00F86915">
        <w:rPr>
          <w:rFonts w:ascii="Arial" w:hAnsi="Arial" w:cs="Arial"/>
          <w:i/>
          <w:color w:val="000000"/>
        </w:rPr>
        <w:softHyphen/>
      </w:r>
      <w:r w:rsidRPr="00F86915">
        <w:rPr>
          <w:rFonts w:ascii="Arial" w:hAnsi="Arial" w:cs="Arial"/>
          <w:i/>
          <w:color w:val="000000"/>
        </w:rPr>
        <w:t>hovet av så kallat jungfruligt material för att göra nya förpackningar och varor. Det är en enkel handling som alla kan göra för att göra vår miljö bättre</w:t>
      </w:r>
      <w:r w:rsidRPr="00E21020">
        <w:rPr>
          <w:rFonts w:ascii="Arial" w:hAnsi="Arial" w:cs="Arial"/>
          <w:color w:val="000000"/>
        </w:rPr>
        <w:t>, avslutar Kent Carlsson.</w:t>
      </w:r>
    </w:p>
    <w:p w:rsidR="00C66D39" w:rsidRPr="009C69B5" w:rsidRDefault="00C66D39" w:rsidP="00C66D39">
      <w:pPr>
        <w:autoSpaceDE w:val="0"/>
        <w:autoSpaceDN w:val="0"/>
        <w:adjustRightInd w:val="0"/>
        <w:spacing w:before="113"/>
        <w:ind w:firstLine="170"/>
        <w:textAlignment w:val="center"/>
        <w:rPr>
          <w:rFonts w:ascii="Arial" w:hAnsi="Arial" w:cs="Arial"/>
          <w:color w:val="000000"/>
        </w:rPr>
      </w:pPr>
      <w:r>
        <w:rPr>
          <w:rFonts w:ascii="Arial" w:hAnsi="Arial" w:cs="Arial"/>
          <w:color w:val="000000"/>
        </w:rPr>
        <w:t xml:space="preserve">Till </w:t>
      </w:r>
      <w:proofErr w:type="spellStart"/>
      <w:r w:rsidR="00B73D0B">
        <w:rPr>
          <w:rFonts w:ascii="Arial" w:hAnsi="Arial" w:cs="Arial"/>
          <w:color w:val="000000"/>
        </w:rPr>
        <w:t>FTI:s</w:t>
      </w:r>
      <w:proofErr w:type="spellEnd"/>
      <w:r w:rsidRPr="009C69B5">
        <w:rPr>
          <w:rFonts w:ascii="Arial" w:hAnsi="Arial" w:cs="Arial"/>
          <w:color w:val="000000"/>
        </w:rPr>
        <w:t xml:space="preserve"> kundservice (</w:t>
      </w:r>
      <w:r w:rsidRPr="00D76FCD">
        <w:rPr>
          <w:rFonts w:ascii="Arial" w:hAnsi="Arial" w:cs="Arial"/>
          <w:b/>
          <w:color w:val="000000"/>
        </w:rPr>
        <w:t>tfn 0200-88 03 11</w:t>
      </w:r>
      <w:r w:rsidRPr="009C69B5">
        <w:rPr>
          <w:rFonts w:ascii="Arial" w:hAnsi="Arial" w:cs="Arial"/>
          <w:color w:val="000000"/>
        </w:rPr>
        <w:t xml:space="preserve">) kan </w:t>
      </w:r>
      <w:r w:rsidR="00F86915">
        <w:rPr>
          <w:rFonts w:ascii="Arial" w:hAnsi="Arial" w:cs="Arial"/>
          <w:color w:val="000000"/>
        </w:rPr>
        <w:t>hushållen</w:t>
      </w:r>
      <w:r w:rsidRPr="009C69B5">
        <w:rPr>
          <w:rFonts w:ascii="Arial" w:hAnsi="Arial" w:cs="Arial"/>
          <w:color w:val="000000"/>
        </w:rPr>
        <w:t xml:space="preserve"> rapportera fulla behållare. Från 20:00 på vardagar och 16:00 på lördagar och söndagar, när kundservice inte är beman</w:t>
      </w:r>
      <w:r w:rsidR="00D76FCD">
        <w:rPr>
          <w:rFonts w:ascii="Arial" w:hAnsi="Arial" w:cs="Arial"/>
          <w:color w:val="000000"/>
        </w:rPr>
        <w:softHyphen/>
      </w:r>
      <w:r w:rsidRPr="009C69B5">
        <w:rPr>
          <w:rFonts w:ascii="Arial" w:hAnsi="Arial" w:cs="Arial"/>
          <w:color w:val="000000"/>
        </w:rPr>
        <w:t>nad, kan fulla behållare anmälas och synpunkter lämnas på webbsida</w:t>
      </w:r>
      <w:r w:rsidR="00B73D0B">
        <w:rPr>
          <w:rFonts w:ascii="Arial" w:hAnsi="Arial" w:cs="Arial"/>
          <w:color w:val="000000"/>
        </w:rPr>
        <w:t>n</w:t>
      </w:r>
      <w:bookmarkStart w:id="2" w:name="_GoBack"/>
      <w:bookmarkEnd w:id="2"/>
      <w:r w:rsidRPr="009C69B5">
        <w:rPr>
          <w:rFonts w:ascii="Arial" w:hAnsi="Arial" w:cs="Arial"/>
          <w:color w:val="000000"/>
        </w:rPr>
        <w:t xml:space="preserve"> </w:t>
      </w:r>
      <w:hyperlink r:id="rId9" w:history="1">
        <w:r w:rsidRPr="00D76FCD">
          <w:rPr>
            <w:rStyle w:val="Hyperlnk"/>
            <w:rFonts w:ascii="Arial" w:hAnsi="Arial" w:cs="Arial"/>
          </w:rPr>
          <w:t>www.ftiab.se/jul</w:t>
        </w:r>
      </w:hyperlink>
      <w:r w:rsidRPr="009C69B5">
        <w:rPr>
          <w:rFonts w:ascii="Arial" w:hAnsi="Arial" w:cs="Arial"/>
          <w:color w:val="000000"/>
        </w:rPr>
        <w:t>. FTI uppmanar även bilister att undvika parkering nära återvinnings</w:t>
      </w:r>
      <w:r w:rsidR="00D76FCD">
        <w:rPr>
          <w:rFonts w:ascii="Arial" w:hAnsi="Arial" w:cs="Arial"/>
          <w:color w:val="000000"/>
        </w:rPr>
        <w:softHyphen/>
      </w:r>
      <w:r w:rsidRPr="009C69B5">
        <w:rPr>
          <w:rFonts w:ascii="Arial" w:hAnsi="Arial" w:cs="Arial"/>
          <w:color w:val="000000"/>
        </w:rPr>
        <w:t>stationen. Tömningen av behållarna försvåras och kan i värsta fall inte göras alls.</w:t>
      </w:r>
    </w:p>
    <w:p w:rsidR="00466BBE" w:rsidRPr="00E21020" w:rsidRDefault="00466BBE" w:rsidP="00466BBE">
      <w:pPr>
        <w:autoSpaceDE w:val="0"/>
        <w:autoSpaceDN w:val="0"/>
        <w:adjustRightInd w:val="0"/>
        <w:spacing w:before="113"/>
        <w:ind w:firstLine="170"/>
        <w:textAlignment w:val="center"/>
        <w:rPr>
          <w:rFonts w:ascii="Arial" w:hAnsi="Arial" w:cs="Arial"/>
          <w:color w:val="000000"/>
        </w:rPr>
      </w:pPr>
      <w:r w:rsidRPr="00E21020">
        <w:rPr>
          <w:rFonts w:ascii="Arial" w:hAnsi="Arial" w:cs="Arial"/>
          <w:color w:val="000000"/>
        </w:rPr>
        <w:t>FTI önskar ett gott nytt år!</w:t>
      </w:r>
    </w:p>
    <w:p w:rsidR="00466BBE" w:rsidRPr="00E21020" w:rsidRDefault="00466BBE" w:rsidP="00466BBE">
      <w:pPr>
        <w:suppressAutoHyphens/>
        <w:autoSpaceDE w:val="0"/>
        <w:autoSpaceDN w:val="0"/>
        <w:adjustRightInd w:val="0"/>
        <w:spacing w:before="480"/>
        <w:textAlignment w:val="center"/>
        <w:rPr>
          <w:rFonts w:ascii="Arial" w:hAnsi="Arial" w:cs="Arial"/>
          <w:b/>
          <w:bCs/>
          <w:color w:val="00764E"/>
          <w:spacing w:val="-2"/>
        </w:rPr>
      </w:pPr>
      <w:r w:rsidRPr="00E21020">
        <w:rPr>
          <w:rFonts w:ascii="Arial" w:hAnsi="Arial" w:cs="Arial"/>
          <w:b/>
          <w:bCs/>
          <w:color w:val="00764E"/>
          <w:spacing w:val="-2"/>
        </w:rPr>
        <w:t xml:space="preserve">För ytterligare information </w:t>
      </w:r>
    </w:p>
    <w:p w:rsidR="00466BBE" w:rsidRPr="00E21020" w:rsidRDefault="00466BBE" w:rsidP="00466BBE">
      <w:pPr>
        <w:autoSpaceDE w:val="0"/>
        <w:autoSpaceDN w:val="0"/>
        <w:adjustRightInd w:val="0"/>
        <w:textAlignment w:val="center"/>
        <w:rPr>
          <w:rFonts w:ascii="Arial" w:hAnsi="Arial" w:cs="Arial"/>
          <w:color w:val="000000"/>
        </w:rPr>
      </w:pPr>
      <w:r w:rsidRPr="00E21020">
        <w:rPr>
          <w:rFonts w:ascii="Arial" w:hAnsi="Arial" w:cs="Arial"/>
          <w:color w:val="000000"/>
        </w:rPr>
        <w:t xml:space="preserve">Annica Dahlberg, Informationschef, Förpacknings- och Tidningsinsamlingen </w:t>
      </w:r>
    </w:p>
    <w:p w:rsidR="00466BBE" w:rsidRPr="00E21020" w:rsidRDefault="00466BBE" w:rsidP="00466BBE">
      <w:pPr>
        <w:autoSpaceDE w:val="0"/>
        <w:autoSpaceDN w:val="0"/>
        <w:adjustRightInd w:val="0"/>
        <w:textAlignment w:val="center"/>
        <w:rPr>
          <w:rFonts w:ascii="Arial" w:hAnsi="Arial" w:cs="Arial"/>
          <w:color w:val="000000"/>
        </w:rPr>
      </w:pPr>
      <w:r w:rsidRPr="00E21020">
        <w:rPr>
          <w:rFonts w:ascii="Arial" w:hAnsi="Arial" w:cs="Arial"/>
          <w:color w:val="000000"/>
        </w:rPr>
        <w:t>Tel: 08-566 144 20, mobil: 0705-86 44 20</w:t>
      </w:r>
    </w:p>
    <w:p w:rsidR="00466BBE" w:rsidRDefault="00B73D0B" w:rsidP="00466BBE">
      <w:pPr>
        <w:autoSpaceDE w:val="0"/>
        <w:autoSpaceDN w:val="0"/>
        <w:adjustRightInd w:val="0"/>
        <w:textAlignment w:val="center"/>
        <w:rPr>
          <w:rFonts w:ascii="Arial" w:hAnsi="Arial" w:cs="Arial"/>
          <w:color w:val="000000"/>
        </w:rPr>
      </w:pPr>
      <w:hyperlink r:id="rId10" w:history="1">
        <w:r w:rsidR="00466BBE" w:rsidRPr="00B91C05">
          <w:rPr>
            <w:rStyle w:val="Hyperlnk"/>
            <w:rFonts w:ascii="Arial" w:hAnsi="Arial" w:cs="Arial"/>
          </w:rPr>
          <w:t>annica.dahlberg@ftiab.se</w:t>
        </w:r>
      </w:hyperlink>
    </w:p>
    <w:sectPr w:rsidR="00466BBE" w:rsidSect="0063175F">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81" w:rsidRDefault="00A45581" w:rsidP="00455E94">
      <w:r>
        <w:separator/>
      </w:r>
    </w:p>
  </w:endnote>
  <w:endnote w:type="continuationSeparator" w:id="0">
    <w:p w:rsidR="00A45581" w:rsidRDefault="00A45581"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DINOT-Bold">
    <w:panose1 w:val="00000000000000000000"/>
    <w:charset w:val="00"/>
    <w:family w:val="swiss"/>
    <w:notTrueType/>
    <w:pitch w:val="variable"/>
    <w:sig w:usb0="800000AF" w:usb1="4000207B" w:usb2="00000000" w:usb3="00000000" w:csb0="00000001" w:csb1="00000000"/>
  </w:font>
  <w:font w:name="DINOT-Medium">
    <w:panose1 w:val="00000000000000000000"/>
    <w:charset w:val="00"/>
    <w:family w:val="swiss"/>
    <w:notTrueType/>
    <w:pitch w:val="variable"/>
    <w:sig w:usb0="800000AF" w:usb1="4000207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81" w:rsidRDefault="00A45581" w:rsidP="00455E94">
      <w:r>
        <w:separator/>
      </w:r>
    </w:p>
  </w:footnote>
  <w:footnote w:type="continuationSeparator" w:id="0">
    <w:p w:rsidR="00A45581" w:rsidRDefault="00A45581"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1B1F"/>
    <w:rsid w:val="00012178"/>
    <w:rsid w:val="000154F7"/>
    <w:rsid w:val="000270B3"/>
    <w:rsid w:val="00031805"/>
    <w:rsid w:val="000725A5"/>
    <w:rsid w:val="000A1996"/>
    <w:rsid w:val="000C300E"/>
    <w:rsid w:val="000E028E"/>
    <w:rsid w:val="000F0B45"/>
    <w:rsid w:val="00104491"/>
    <w:rsid w:val="00114BD4"/>
    <w:rsid w:val="00130A23"/>
    <w:rsid w:val="00135C1C"/>
    <w:rsid w:val="001875C0"/>
    <w:rsid w:val="001A02ED"/>
    <w:rsid w:val="001D0B7A"/>
    <w:rsid w:val="001E5F86"/>
    <w:rsid w:val="00210434"/>
    <w:rsid w:val="00211D91"/>
    <w:rsid w:val="002143B1"/>
    <w:rsid w:val="00215037"/>
    <w:rsid w:val="00240A97"/>
    <w:rsid w:val="0026645C"/>
    <w:rsid w:val="00280B5E"/>
    <w:rsid w:val="00283A16"/>
    <w:rsid w:val="00284B26"/>
    <w:rsid w:val="00295C22"/>
    <w:rsid w:val="002A2E20"/>
    <w:rsid w:val="002B39CF"/>
    <w:rsid w:val="002D4B29"/>
    <w:rsid w:val="003235D7"/>
    <w:rsid w:val="00375BC7"/>
    <w:rsid w:val="00386F31"/>
    <w:rsid w:val="003A67FD"/>
    <w:rsid w:val="003C0065"/>
    <w:rsid w:val="003D66CB"/>
    <w:rsid w:val="003E4903"/>
    <w:rsid w:val="003E5DC0"/>
    <w:rsid w:val="00434BF4"/>
    <w:rsid w:val="004414B1"/>
    <w:rsid w:val="00447B22"/>
    <w:rsid w:val="00455E94"/>
    <w:rsid w:val="00466BBE"/>
    <w:rsid w:val="004749BE"/>
    <w:rsid w:val="004805C7"/>
    <w:rsid w:val="00496287"/>
    <w:rsid w:val="004C1342"/>
    <w:rsid w:val="004C3ABC"/>
    <w:rsid w:val="004E1839"/>
    <w:rsid w:val="004E429C"/>
    <w:rsid w:val="005210A0"/>
    <w:rsid w:val="00523350"/>
    <w:rsid w:val="005312FC"/>
    <w:rsid w:val="00546052"/>
    <w:rsid w:val="00564ECB"/>
    <w:rsid w:val="005920F3"/>
    <w:rsid w:val="005A03CA"/>
    <w:rsid w:val="005B09BD"/>
    <w:rsid w:val="005C2903"/>
    <w:rsid w:val="005D6876"/>
    <w:rsid w:val="005E5A94"/>
    <w:rsid w:val="00607E1D"/>
    <w:rsid w:val="00624E46"/>
    <w:rsid w:val="00626857"/>
    <w:rsid w:val="0063175F"/>
    <w:rsid w:val="006720AD"/>
    <w:rsid w:val="0067764E"/>
    <w:rsid w:val="00677EB4"/>
    <w:rsid w:val="006907DE"/>
    <w:rsid w:val="00690AEA"/>
    <w:rsid w:val="006A754E"/>
    <w:rsid w:val="006D46A4"/>
    <w:rsid w:val="006E2C48"/>
    <w:rsid w:val="006E4E60"/>
    <w:rsid w:val="00710052"/>
    <w:rsid w:val="00747B48"/>
    <w:rsid w:val="00751E2F"/>
    <w:rsid w:val="00753EA6"/>
    <w:rsid w:val="00773286"/>
    <w:rsid w:val="007741D2"/>
    <w:rsid w:val="007853AB"/>
    <w:rsid w:val="007E5725"/>
    <w:rsid w:val="00815DBC"/>
    <w:rsid w:val="00875BB1"/>
    <w:rsid w:val="00891261"/>
    <w:rsid w:val="0089536A"/>
    <w:rsid w:val="008976D4"/>
    <w:rsid w:val="008B5E3D"/>
    <w:rsid w:val="008C3B5D"/>
    <w:rsid w:val="008E6534"/>
    <w:rsid w:val="00946E93"/>
    <w:rsid w:val="00961DD7"/>
    <w:rsid w:val="009739E8"/>
    <w:rsid w:val="00985D4B"/>
    <w:rsid w:val="0099214D"/>
    <w:rsid w:val="00993B78"/>
    <w:rsid w:val="009B218D"/>
    <w:rsid w:val="009E6904"/>
    <w:rsid w:val="009F0F00"/>
    <w:rsid w:val="00A003B6"/>
    <w:rsid w:val="00A049D3"/>
    <w:rsid w:val="00A45581"/>
    <w:rsid w:val="00A7177B"/>
    <w:rsid w:val="00A835C7"/>
    <w:rsid w:val="00AA3A3E"/>
    <w:rsid w:val="00AF648C"/>
    <w:rsid w:val="00B35468"/>
    <w:rsid w:val="00B73D0B"/>
    <w:rsid w:val="00BA6898"/>
    <w:rsid w:val="00BC65EF"/>
    <w:rsid w:val="00BD5452"/>
    <w:rsid w:val="00C01587"/>
    <w:rsid w:val="00C316CB"/>
    <w:rsid w:val="00C32806"/>
    <w:rsid w:val="00C352BB"/>
    <w:rsid w:val="00C44F00"/>
    <w:rsid w:val="00C50057"/>
    <w:rsid w:val="00C66D39"/>
    <w:rsid w:val="00C87BA2"/>
    <w:rsid w:val="00C94D57"/>
    <w:rsid w:val="00CE434E"/>
    <w:rsid w:val="00CF0B4F"/>
    <w:rsid w:val="00CF7923"/>
    <w:rsid w:val="00D060CB"/>
    <w:rsid w:val="00D20E12"/>
    <w:rsid w:val="00D238B5"/>
    <w:rsid w:val="00D23C94"/>
    <w:rsid w:val="00D44C27"/>
    <w:rsid w:val="00D76FCD"/>
    <w:rsid w:val="00D77A9A"/>
    <w:rsid w:val="00D84A18"/>
    <w:rsid w:val="00DA2804"/>
    <w:rsid w:val="00DD552C"/>
    <w:rsid w:val="00DE5023"/>
    <w:rsid w:val="00DF549B"/>
    <w:rsid w:val="00E069B4"/>
    <w:rsid w:val="00E21020"/>
    <w:rsid w:val="00E54DFF"/>
    <w:rsid w:val="00E834B4"/>
    <w:rsid w:val="00EC6992"/>
    <w:rsid w:val="00EC7AE5"/>
    <w:rsid w:val="00EF0A47"/>
    <w:rsid w:val="00F30FFF"/>
    <w:rsid w:val="00F40955"/>
    <w:rsid w:val="00F425B1"/>
    <w:rsid w:val="00F62C15"/>
    <w:rsid w:val="00F67AC5"/>
    <w:rsid w:val="00F72CDF"/>
    <w:rsid w:val="00F86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uiPriority w:val="99"/>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paragraph" w:customStyle="1" w:styleId="Rubrik1">
    <w:name w:val="Rubrik1"/>
    <w:basedOn w:val="Normal"/>
    <w:uiPriority w:val="99"/>
    <w:rsid w:val="00C87BA2"/>
    <w:pPr>
      <w:suppressAutoHyphens/>
      <w:autoSpaceDE w:val="0"/>
      <w:autoSpaceDN w:val="0"/>
      <w:adjustRightInd w:val="0"/>
      <w:spacing w:before="57" w:line="288" w:lineRule="auto"/>
      <w:textAlignment w:val="center"/>
    </w:pPr>
    <w:rPr>
      <w:rFonts w:ascii="DINOT-Bold" w:hAnsi="DINOT-Bold" w:cs="DINOT-Bold"/>
      <w:b/>
      <w:bCs/>
      <w:color w:val="00764E"/>
      <w:spacing w:val="-5"/>
      <w:sz w:val="48"/>
      <w:szCs w:val="48"/>
    </w:rPr>
  </w:style>
  <w:style w:type="paragraph" w:styleId="Brdtext">
    <w:name w:val="Body Text"/>
    <w:basedOn w:val="Normal"/>
    <w:link w:val="BrdtextChar"/>
    <w:uiPriority w:val="99"/>
    <w:rsid w:val="00C87BA2"/>
    <w:pPr>
      <w:autoSpaceDE w:val="0"/>
      <w:autoSpaceDN w:val="0"/>
      <w:adjustRightInd w:val="0"/>
      <w:spacing w:before="57" w:line="288" w:lineRule="auto"/>
      <w:textAlignment w:val="center"/>
    </w:pPr>
    <w:rPr>
      <w:rFonts w:ascii="DINOT-Medium" w:hAnsi="DINOT-Medium" w:cs="DINOT-Medium"/>
      <w:color w:val="000000"/>
      <w:sz w:val="20"/>
      <w:szCs w:val="20"/>
    </w:rPr>
  </w:style>
  <w:style w:type="character" w:customStyle="1" w:styleId="BrdtextChar">
    <w:name w:val="Brödtext Char"/>
    <w:basedOn w:val="Standardstycketeckensnitt"/>
    <w:link w:val="Brdtext"/>
    <w:uiPriority w:val="99"/>
    <w:rsid w:val="00C87BA2"/>
    <w:rPr>
      <w:rFonts w:ascii="DINOT-Medium" w:hAnsi="DINOT-Medium" w:cs="DINOT-Medium"/>
      <w:color w:val="000000"/>
    </w:rPr>
  </w:style>
  <w:style w:type="paragraph" w:customStyle="1" w:styleId="Brdtextindrag">
    <w:name w:val="Brödtext indrag"/>
    <w:basedOn w:val="Brdtext"/>
    <w:uiPriority w:val="99"/>
    <w:rsid w:val="00C87BA2"/>
    <w:pPr>
      <w:spacing w:before="113"/>
      <w:ind w:firstLine="170"/>
    </w:pPr>
  </w:style>
  <w:style w:type="paragraph" w:customStyle="1" w:styleId="Rubrik3">
    <w:name w:val="Rubrik3"/>
    <w:basedOn w:val="Rubrik1"/>
    <w:uiPriority w:val="99"/>
    <w:rsid w:val="00C87BA2"/>
    <w:rPr>
      <w:rFonts w:ascii="DINOT-Medium" w:hAnsi="DINOT-Medium" w:cs="DINOT-Medium"/>
      <w:spacing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uiPriority w:val="99"/>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paragraph" w:customStyle="1" w:styleId="Rubrik1">
    <w:name w:val="Rubrik1"/>
    <w:basedOn w:val="Normal"/>
    <w:uiPriority w:val="99"/>
    <w:rsid w:val="00C87BA2"/>
    <w:pPr>
      <w:suppressAutoHyphens/>
      <w:autoSpaceDE w:val="0"/>
      <w:autoSpaceDN w:val="0"/>
      <w:adjustRightInd w:val="0"/>
      <w:spacing w:before="57" w:line="288" w:lineRule="auto"/>
      <w:textAlignment w:val="center"/>
    </w:pPr>
    <w:rPr>
      <w:rFonts w:ascii="DINOT-Bold" w:hAnsi="DINOT-Bold" w:cs="DINOT-Bold"/>
      <w:b/>
      <w:bCs/>
      <w:color w:val="00764E"/>
      <w:spacing w:val="-5"/>
      <w:sz w:val="48"/>
      <w:szCs w:val="48"/>
    </w:rPr>
  </w:style>
  <w:style w:type="paragraph" w:styleId="Brdtext">
    <w:name w:val="Body Text"/>
    <w:basedOn w:val="Normal"/>
    <w:link w:val="BrdtextChar"/>
    <w:uiPriority w:val="99"/>
    <w:rsid w:val="00C87BA2"/>
    <w:pPr>
      <w:autoSpaceDE w:val="0"/>
      <w:autoSpaceDN w:val="0"/>
      <w:adjustRightInd w:val="0"/>
      <w:spacing w:before="57" w:line="288" w:lineRule="auto"/>
      <w:textAlignment w:val="center"/>
    </w:pPr>
    <w:rPr>
      <w:rFonts w:ascii="DINOT-Medium" w:hAnsi="DINOT-Medium" w:cs="DINOT-Medium"/>
      <w:color w:val="000000"/>
      <w:sz w:val="20"/>
      <w:szCs w:val="20"/>
    </w:rPr>
  </w:style>
  <w:style w:type="character" w:customStyle="1" w:styleId="BrdtextChar">
    <w:name w:val="Brödtext Char"/>
    <w:basedOn w:val="Standardstycketeckensnitt"/>
    <w:link w:val="Brdtext"/>
    <w:uiPriority w:val="99"/>
    <w:rsid w:val="00C87BA2"/>
    <w:rPr>
      <w:rFonts w:ascii="DINOT-Medium" w:hAnsi="DINOT-Medium" w:cs="DINOT-Medium"/>
      <w:color w:val="000000"/>
    </w:rPr>
  </w:style>
  <w:style w:type="paragraph" w:customStyle="1" w:styleId="Brdtextindrag">
    <w:name w:val="Brödtext indrag"/>
    <w:basedOn w:val="Brdtext"/>
    <w:uiPriority w:val="99"/>
    <w:rsid w:val="00C87BA2"/>
    <w:pPr>
      <w:spacing w:before="113"/>
      <w:ind w:firstLine="170"/>
    </w:pPr>
  </w:style>
  <w:style w:type="paragraph" w:customStyle="1" w:styleId="Rubrik3">
    <w:name w:val="Rubrik3"/>
    <w:basedOn w:val="Rubrik1"/>
    <w:uiPriority w:val="99"/>
    <w:rsid w:val="00C87BA2"/>
    <w:rPr>
      <w:rFonts w:ascii="DINOT-Medium" w:hAnsi="DINOT-Medium" w:cs="DINOT-Medium"/>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nica.dahlberg@ftiab.se" TargetMode="External"/><Relationship Id="rId4" Type="http://schemas.openxmlformats.org/officeDocument/2006/relationships/settings" Target="settings.xml"/><Relationship Id="rId9" Type="http://schemas.openxmlformats.org/officeDocument/2006/relationships/hyperlink" Target="http://www.ftiab.se/ju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310</Words>
  <Characters>1902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Annica Dahlberg</cp:lastModifiedBy>
  <cp:revision>8</cp:revision>
  <cp:lastPrinted>2011-06-16T14:27:00Z</cp:lastPrinted>
  <dcterms:created xsi:type="dcterms:W3CDTF">2013-12-09T14:54:00Z</dcterms:created>
  <dcterms:modified xsi:type="dcterms:W3CDTF">2013-12-30T11:42:00Z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