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05B10710" w:rsidR="00086D2D" w:rsidRPr="00675C5F" w:rsidRDefault="00442847"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28</w:t>
      </w:r>
    </w:p>
    <w:p w14:paraId="2B48FF10" w14:textId="77777777" w:rsidR="00CA5B97" w:rsidRDefault="00442847" w:rsidP="00CA5B97">
      <w:pPr>
        <w:pStyle w:val="Rubrik1"/>
        <w:spacing w:before="320"/>
        <w:rPr>
          <w:sz w:val="32"/>
          <w:lang w:val="sv-SE"/>
        </w:rPr>
      </w:pPr>
      <w:proofErr w:type="spellStart"/>
      <w:r w:rsidRPr="00442847">
        <w:rPr>
          <w:sz w:val="32"/>
          <w:lang w:val="sv-SE"/>
        </w:rPr>
        <w:t>engcon</w:t>
      </w:r>
      <w:proofErr w:type="spellEnd"/>
      <w:r w:rsidRPr="00442847">
        <w:rPr>
          <w:sz w:val="32"/>
          <w:lang w:val="sv-SE"/>
        </w:rPr>
        <w:t xml:space="preserve"> fortsatt partner i eldriven rallycross-satsning</w:t>
      </w:r>
    </w:p>
    <w:p w14:paraId="3B155D68" w14:textId="04B83EAC" w:rsidR="00147C33" w:rsidRPr="00CA5B97" w:rsidRDefault="00147C33" w:rsidP="00CA5B97">
      <w:pPr>
        <w:pStyle w:val="Rubrik1"/>
        <w:spacing w:before="320"/>
        <w:rPr>
          <w:b/>
          <w:bCs w:val="0"/>
          <w:sz w:val="32"/>
          <w:lang w:val="sv-SE"/>
        </w:rPr>
      </w:pPr>
      <w:proofErr w:type="spellStart"/>
      <w:r w:rsidRPr="00CA5B97">
        <w:rPr>
          <w:rFonts w:ascii="Arial" w:eastAsia="Cambria" w:hAnsi="Arial"/>
          <w:b/>
          <w:bCs w:val="0"/>
          <w:sz w:val="24"/>
          <w:szCs w:val="24"/>
          <w:lang w:val="sv-SE" w:eastAsia="en-GB" w:bidi="en-GB"/>
        </w:rPr>
        <w:t>engcon</w:t>
      </w:r>
      <w:proofErr w:type="spellEnd"/>
      <w:r w:rsidRPr="00CA5B97">
        <w:rPr>
          <w:rFonts w:ascii="Arial" w:eastAsia="Cambria" w:hAnsi="Arial"/>
          <w:b/>
          <w:bCs w:val="0"/>
          <w:sz w:val="24"/>
          <w:szCs w:val="24"/>
          <w:lang w:val="sv-SE" w:eastAsia="en-GB" w:bidi="en-GB"/>
        </w:rPr>
        <w:t xml:space="preserve">, den ledande globala tillverkaren av </w:t>
      </w:r>
      <w:proofErr w:type="spellStart"/>
      <w:r w:rsidRPr="00CA5B97">
        <w:rPr>
          <w:rFonts w:ascii="Arial" w:eastAsia="Cambria" w:hAnsi="Arial"/>
          <w:b/>
          <w:bCs w:val="0"/>
          <w:sz w:val="24"/>
          <w:szCs w:val="24"/>
          <w:lang w:val="sv-SE" w:eastAsia="en-GB" w:bidi="en-GB"/>
        </w:rPr>
        <w:t>tiltrotatorer</w:t>
      </w:r>
      <w:proofErr w:type="spellEnd"/>
      <w:r w:rsidRPr="00CA5B97">
        <w:rPr>
          <w:rFonts w:ascii="Arial" w:eastAsia="Cambria" w:hAnsi="Arial"/>
          <w:b/>
          <w:bCs w:val="0"/>
          <w:sz w:val="24"/>
          <w:szCs w:val="24"/>
          <w:lang w:val="sv-SE" w:eastAsia="en-GB" w:bidi="en-GB"/>
        </w:rPr>
        <w:t xml:space="preserve">, är för fjärde året stolt partner till CE Dealer Team by Volvo Construction Equipment (CE Dealer Team). Med Klara Andersson och Niclas Grönholm bakom ratten ställer teamet upp som det enda jämställda laget i mästerskapet. </w:t>
      </w:r>
    </w:p>
    <w:p w14:paraId="2CF24844" w14:textId="77777777" w:rsidR="00DC0A40" w:rsidRDefault="00DC0A40" w:rsidP="00CA5B97">
      <w:pPr>
        <w:pStyle w:val="Brdtextmedindrag"/>
        <w:spacing w:line="240" w:lineRule="auto"/>
        <w:ind w:firstLine="0"/>
        <w:rPr>
          <w:color w:val="FF0000"/>
          <w:sz w:val="20"/>
          <w:szCs w:val="20"/>
          <w:lang w:val="sv-SE" w:eastAsia="en-GB" w:bidi="en-GB"/>
        </w:rPr>
      </w:pPr>
    </w:p>
    <w:p w14:paraId="5C223B50" w14:textId="77777777" w:rsidR="00CA5B97" w:rsidRPr="00CA5B97" w:rsidRDefault="00CA5B97" w:rsidP="00CA5B97">
      <w:pPr>
        <w:pStyle w:val="Brdtextmedindrag"/>
        <w:spacing w:line="240" w:lineRule="auto"/>
        <w:ind w:firstLine="0"/>
        <w:rPr>
          <w:color w:val="000000" w:themeColor="text1"/>
          <w:sz w:val="24"/>
          <w:lang w:val="sv-SE" w:eastAsia="en-GB" w:bidi="en-GB"/>
        </w:rPr>
      </w:pPr>
      <w:r w:rsidRPr="00CA5B97">
        <w:rPr>
          <w:color w:val="000000" w:themeColor="text1"/>
          <w:sz w:val="24"/>
          <w:lang w:val="sv-SE" w:eastAsia="en-GB" w:bidi="en-GB"/>
        </w:rPr>
        <w:t xml:space="preserve">Den 31 maj till 1 juni går startskottet för årets FIA World Rallycross Championship (World </w:t>
      </w:r>
      <w:proofErr w:type="spellStart"/>
      <w:r w:rsidRPr="00CA5B97">
        <w:rPr>
          <w:color w:val="000000" w:themeColor="text1"/>
          <w:sz w:val="24"/>
          <w:lang w:val="sv-SE" w:eastAsia="en-GB" w:bidi="en-GB"/>
        </w:rPr>
        <w:t>RX</w:t>
      </w:r>
      <w:proofErr w:type="spellEnd"/>
      <w:r w:rsidRPr="00CA5B97">
        <w:rPr>
          <w:color w:val="000000" w:themeColor="text1"/>
          <w:sz w:val="24"/>
          <w:lang w:val="sv-SE" w:eastAsia="en-GB" w:bidi="en-GB"/>
        </w:rPr>
        <w:t xml:space="preserve">), med den inledande deltävlingen i </w:t>
      </w:r>
      <w:proofErr w:type="spellStart"/>
      <w:r w:rsidRPr="00CA5B97">
        <w:rPr>
          <w:color w:val="000000" w:themeColor="text1"/>
          <w:sz w:val="24"/>
          <w:lang w:val="sv-SE" w:eastAsia="en-GB" w:bidi="en-GB"/>
        </w:rPr>
        <w:t>Lousada</w:t>
      </w:r>
      <w:proofErr w:type="spellEnd"/>
      <w:r w:rsidRPr="00CA5B97">
        <w:rPr>
          <w:color w:val="000000" w:themeColor="text1"/>
          <w:sz w:val="24"/>
          <w:lang w:val="sv-SE" w:eastAsia="en-GB" w:bidi="en-GB"/>
        </w:rPr>
        <w:t xml:space="preserve">, Portugal. För fjärde året i rad är </w:t>
      </w:r>
      <w:proofErr w:type="spellStart"/>
      <w:r w:rsidRPr="00CA5B97">
        <w:rPr>
          <w:color w:val="000000" w:themeColor="text1"/>
          <w:sz w:val="24"/>
          <w:lang w:val="sv-SE" w:eastAsia="en-GB" w:bidi="en-GB"/>
        </w:rPr>
        <w:t>engcon</w:t>
      </w:r>
      <w:proofErr w:type="spellEnd"/>
      <w:r w:rsidRPr="00CA5B97">
        <w:rPr>
          <w:color w:val="000000" w:themeColor="text1"/>
          <w:sz w:val="24"/>
          <w:lang w:val="sv-SE" w:eastAsia="en-GB" w:bidi="en-GB"/>
        </w:rPr>
        <w:t xml:space="preserve"> stolt partner till CE Dealer Team, ett samarbete som speglar </w:t>
      </w:r>
      <w:proofErr w:type="spellStart"/>
      <w:r w:rsidRPr="00CA5B97">
        <w:rPr>
          <w:color w:val="000000" w:themeColor="text1"/>
          <w:sz w:val="24"/>
          <w:lang w:val="sv-SE" w:eastAsia="en-GB" w:bidi="en-GB"/>
        </w:rPr>
        <w:t>engcons</w:t>
      </w:r>
      <w:proofErr w:type="spellEnd"/>
      <w:r w:rsidRPr="00CA5B97">
        <w:rPr>
          <w:color w:val="000000" w:themeColor="text1"/>
          <w:sz w:val="24"/>
          <w:lang w:val="sv-SE" w:eastAsia="en-GB" w:bidi="en-GB"/>
        </w:rPr>
        <w:t xml:space="preserve"> långsiktiga engagemang med fokus på hållbarhet. I år är tävlingsformatet ”</w:t>
      </w:r>
      <w:proofErr w:type="spellStart"/>
      <w:r w:rsidRPr="00CA5B97">
        <w:rPr>
          <w:color w:val="000000" w:themeColor="text1"/>
          <w:sz w:val="24"/>
          <w:lang w:val="sv-SE" w:eastAsia="en-GB" w:bidi="en-GB"/>
        </w:rPr>
        <w:t>Battle</w:t>
      </w:r>
      <w:proofErr w:type="spellEnd"/>
      <w:r w:rsidRPr="00CA5B97">
        <w:rPr>
          <w:color w:val="000000" w:themeColor="text1"/>
          <w:sz w:val="24"/>
          <w:lang w:val="sv-SE" w:eastAsia="en-GB" w:bidi="en-GB"/>
        </w:rPr>
        <w:t xml:space="preserve"> </w:t>
      </w:r>
      <w:proofErr w:type="spellStart"/>
      <w:r w:rsidRPr="00CA5B97">
        <w:rPr>
          <w:color w:val="000000" w:themeColor="text1"/>
          <w:sz w:val="24"/>
          <w:lang w:val="sv-SE" w:eastAsia="en-GB" w:bidi="en-GB"/>
        </w:rPr>
        <w:t>of</w:t>
      </w:r>
      <w:proofErr w:type="spellEnd"/>
      <w:r w:rsidRPr="00CA5B97">
        <w:rPr>
          <w:color w:val="000000" w:themeColor="text1"/>
          <w:sz w:val="24"/>
          <w:lang w:val="sv-SE" w:eastAsia="en-GB" w:bidi="en-GB"/>
        </w:rPr>
        <w:t xml:space="preserve"> Technologies” tillbaka, där elektrifierade bilar ställs mot bilar med förbränningsmotorer som drivs av förnybart bränsle – en satsning som ligger helt i linje med </w:t>
      </w:r>
      <w:proofErr w:type="spellStart"/>
      <w:r w:rsidRPr="00CA5B97">
        <w:rPr>
          <w:color w:val="000000" w:themeColor="text1"/>
          <w:sz w:val="24"/>
          <w:lang w:val="sv-SE" w:eastAsia="en-GB" w:bidi="en-GB"/>
        </w:rPr>
        <w:t>engcons</w:t>
      </w:r>
      <w:proofErr w:type="spellEnd"/>
      <w:r w:rsidRPr="00CA5B97">
        <w:rPr>
          <w:color w:val="000000" w:themeColor="text1"/>
          <w:sz w:val="24"/>
          <w:lang w:val="sv-SE" w:eastAsia="en-GB" w:bidi="en-GB"/>
        </w:rPr>
        <w:t xml:space="preserve"> starka hållbarhetsprofil.</w:t>
      </w:r>
    </w:p>
    <w:p w14:paraId="284A545D" w14:textId="77777777" w:rsidR="00CA5B97" w:rsidRPr="00CA5B97" w:rsidRDefault="00CA5B97" w:rsidP="00CA5B97">
      <w:pPr>
        <w:pStyle w:val="Brdtextmedindrag"/>
        <w:spacing w:line="240" w:lineRule="auto"/>
        <w:rPr>
          <w:color w:val="000000" w:themeColor="text1"/>
          <w:sz w:val="24"/>
          <w:lang w:val="sv-SE" w:eastAsia="en-GB" w:bidi="en-GB"/>
        </w:rPr>
      </w:pPr>
    </w:p>
    <w:p w14:paraId="469347A1" w14:textId="77777777" w:rsidR="00CA5B97" w:rsidRPr="00CA5B97" w:rsidRDefault="00CA5B97" w:rsidP="00CA5B97">
      <w:pPr>
        <w:pStyle w:val="Brdtextmedindrag"/>
        <w:spacing w:line="240" w:lineRule="auto"/>
        <w:ind w:firstLine="0"/>
        <w:rPr>
          <w:color w:val="000000" w:themeColor="text1"/>
          <w:sz w:val="24"/>
          <w:lang w:val="sv-SE" w:eastAsia="en-GB" w:bidi="en-GB"/>
        </w:rPr>
      </w:pPr>
      <w:r w:rsidRPr="00CA5B97">
        <w:rPr>
          <w:color w:val="000000" w:themeColor="text1"/>
          <w:sz w:val="24"/>
          <w:lang w:val="sv-SE" w:eastAsia="en-GB" w:bidi="en-GB"/>
        </w:rPr>
        <w:t xml:space="preserve">– </w:t>
      </w:r>
      <w:proofErr w:type="spellStart"/>
      <w:r w:rsidRPr="00CA5B97">
        <w:rPr>
          <w:color w:val="000000" w:themeColor="text1"/>
          <w:sz w:val="24"/>
          <w:lang w:val="sv-SE" w:eastAsia="en-GB" w:bidi="en-GB"/>
        </w:rPr>
        <w:t>engcon</w:t>
      </w:r>
      <w:proofErr w:type="spellEnd"/>
      <w:r w:rsidRPr="00CA5B97">
        <w:rPr>
          <w:color w:val="000000" w:themeColor="text1"/>
          <w:sz w:val="24"/>
          <w:lang w:val="sv-SE" w:eastAsia="en-GB" w:bidi="en-GB"/>
        </w:rPr>
        <w:t xml:space="preserve"> driver utvecklingen kring hållbart grävande, så det känns både naturligt och inspirerande att fortsatt vara en del av satsningen på framtidens rallycross. En satsning som kombinerar både hållbarhet med högklassig motorsport. Initiativet visar att miljöansvar och en konkurrenskraftig motorsport kan gå hand i hand, säger Martin Engström, produktchef på </w:t>
      </w:r>
      <w:proofErr w:type="spellStart"/>
      <w:r w:rsidRPr="00CA5B97">
        <w:rPr>
          <w:color w:val="000000" w:themeColor="text1"/>
          <w:sz w:val="24"/>
          <w:lang w:val="sv-SE" w:eastAsia="en-GB" w:bidi="en-GB"/>
        </w:rPr>
        <w:t>engcon</w:t>
      </w:r>
      <w:proofErr w:type="spellEnd"/>
      <w:r w:rsidRPr="00CA5B97">
        <w:rPr>
          <w:color w:val="000000" w:themeColor="text1"/>
          <w:sz w:val="24"/>
          <w:lang w:val="sv-SE" w:eastAsia="en-GB" w:bidi="en-GB"/>
        </w:rPr>
        <w:t xml:space="preserve">, och fortsätter: </w:t>
      </w:r>
    </w:p>
    <w:p w14:paraId="1B2FCF25" w14:textId="77777777" w:rsidR="00CA5B97" w:rsidRPr="00CA5B97" w:rsidRDefault="00CA5B97" w:rsidP="00CA5B97">
      <w:pPr>
        <w:pStyle w:val="Brdtextmedindrag"/>
        <w:spacing w:line="240" w:lineRule="auto"/>
        <w:rPr>
          <w:color w:val="000000" w:themeColor="text1"/>
          <w:sz w:val="24"/>
          <w:lang w:val="sv-SE" w:eastAsia="en-GB" w:bidi="en-GB"/>
        </w:rPr>
      </w:pPr>
    </w:p>
    <w:p w14:paraId="142A8840" w14:textId="77777777" w:rsidR="00CA5B97" w:rsidRPr="00CA5B97" w:rsidRDefault="00CA5B97" w:rsidP="00CA5B97">
      <w:pPr>
        <w:pStyle w:val="Brdtextmedindrag"/>
        <w:spacing w:line="240" w:lineRule="auto"/>
        <w:ind w:firstLine="0"/>
        <w:rPr>
          <w:color w:val="000000" w:themeColor="text1"/>
          <w:sz w:val="24"/>
          <w:lang w:val="sv-SE" w:eastAsia="en-GB" w:bidi="en-GB"/>
        </w:rPr>
      </w:pPr>
      <w:r w:rsidRPr="00CA5B97">
        <w:rPr>
          <w:color w:val="000000" w:themeColor="text1"/>
          <w:sz w:val="24"/>
          <w:lang w:val="sv-SE" w:eastAsia="en-GB" w:bidi="en-GB"/>
        </w:rPr>
        <w:t xml:space="preserve">– Vi kommer att vara på plats när deltävlingarna äger rum i Sverige och Finland där vi kommer att visa upp våra mest innovativa produkter som kombinerar effektivitet, säkerhet och hållbarhet, säger Martin Engström. </w:t>
      </w:r>
    </w:p>
    <w:p w14:paraId="3EB9AF81" w14:textId="77777777" w:rsidR="00CA5B97" w:rsidRPr="00CA5B97" w:rsidRDefault="00CA5B97" w:rsidP="00CA5B97">
      <w:pPr>
        <w:pStyle w:val="Brdtextmedindrag"/>
        <w:spacing w:line="240" w:lineRule="auto"/>
        <w:rPr>
          <w:color w:val="000000" w:themeColor="text1"/>
          <w:sz w:val="24"/>
          <w:lang w:val="sv-SE" w:eastAsia="en-GB" w:bidi="en-GB"/>
        </w:rPr>
      </w:pPr>
    </w:p>
    <w:p w14:paraId="748EC0CD" w14:textId="77777777" w:rsidR="00CA5B97" w:rsidRPr="00CA5B97" w:rsidRDefault="00CA5B97" w:rsidP="00CA5B97">
      <w:pPr>
        <w:pStyle w:val="Brdtextmedindrag"/>
        <w:spacing w:after="240" w:line="240" w:lineRule="auto"/>
        <w:ind w:firstLine="0"/>
        <w:rPr>
          <w:b/>
          <w:bCs/>
          <w:color w:val="000000" w:themeColor="text1"/>
          <w:sz w:val="28"/>
          <w:szCs w:val="28"/>
          <w:lang w:val="sv-SE" w:eastAsia="en-GB" w:bidi="en-GB"/>
        </w:rPr>
      </w:pPr>
      <w:r w:rsidRPr="00CA5B97">
        <w:rPr>
          <w:b/>
          <w:bCs/>
          <w:color w:val="000000" w:themeColor="text1"/>
          <w:sz w:val="28"/>
          <w:szCs w:val="28"/>
          <w:lang w:val="sv-SE" w:eastAsia="en-GB" w:bidi="en-GB"/>
        </w:rPr>
        <w:t>Prestanda och innovation i fokus under årets rallycross-VM</w:t>
      </w:r>
    </w:p>
    <w:p w14:paraId="2387699E" w14:textId="4DAC5503" w:rsidR="00CA5B97" w:rsidRPr="00CA5B97" w:rsidRDefault="00CA5B97" w:rsidP="00CA5B97">
      <w:pPr>
        <w:pStyle w:val="Brdtextmedindrag"/>
        <w:spacing w:line="240" w:lineRule="auto"/>
        <w:ind w:firstLine="0"/>
        <w:rPr>
          <w:color w:val="000000" w:themeColor="text1"/>
          <w:sz w:val="24"/>
          <w:lang w:val="sv-SE" w:eastAsia="en-GB" w:bidi="en-GB"/>
        </w:rPr>
      </w:pPr>
      <w:r w:rsidRPr="00CA5B97">
        <w:rPr>
          <w:color w:val="000000" w:themeColor="text1"/>
          <w:sz w:val="24"/>
          <w:lang w:val="sv-SE" w:eastAsia="en-GB" w:bidi="en-GB"/>
        </w:rPr>
        <w:t>Årets mästerskap markerar början på en ny era för rallycross, där prestanda och innovation står i centrum. Med FIA som ny ägare och promotor har regelverket uppdaterats, vilket ger teamen större frihet att tänja på gränserna för prestandan i sina bilar. Förarduon Klara Andersson och Niclas Grönholm ser fram emot att ta sig an säsongen, med målet inställt på att utmana i toppen och visa vad de verkligen går för.</w:t>
      </w:r>
    </w:p>
    <w:p w14:paraId="1CEB90AB" w14:textId="77777777" w:rsidR="00CA5B97" w:rsidRPr="00CA5B97" w:rsidRDefault="00CA5B97" w:rsidP="00CA5B97">
      <w:pPr>
        <w:pStyle w:val="Brdtextmedindrag"/>
        <w:spacing w:line="240" w:lineRule="auto"/>
        <w:rPr>
          <w:color w:val="000000" w:themeColor="text1"/>
          <w:sz w:val="24"/>
          <w:lang w:val="sv-SE" w:eastAsia="en-GB" w:bidi="en-GB"/>
        </w:rPr>
      </w:pPr>
    </w:p>
    <w:p w14:paraId="3D9E6458" w14:textId="1419A16D" w:rsidR="00DC0A40" w:rsidRPr="00CA5B97" w:rsidRDefault="00CA5B97" w:rsidP="00CA5B97">
      <w:pPr>
        <w:pStyle w:val="Brdtextmedindrag"/>
        <w:spacing w:line="240" w:lineRule="auto"/>
        <w:ind w:firstLine="0"/>
        <w:rPr>
          <w:color w:val="000000" w:themeColor="text1"/>
          <w:sz w:val="24"/>
          <w:lang w:val="sv-SE" w:eastAsia="en-GB" w:bidi="en-GB"/>
        </w:rPr>
      </w:pPr>
      <w:r w:rsidRPr="00CA5B97">
        <w:rPr>
          <w:color w:val="000000" w:themeColor="text1"/>
          <w:sz w:val="24"/>
          <w:lang w:val="sv-SE" w:eastAsia="en-GB" w:bidi="en-GB"/>
        </w:rPr>
        <w:t xml:space="preserve">– Det känns fantastiskt att vara fortsatt partner till CE Dealer Team. Vi är särskilt stolta över att få stötta det enda jämställda teamet i årets rallycross-VM, ett initiativ som inte bara utmanar konkurrenterna på banan, utan också de traditionella normerna inom motorsporten. Vi ser verkligen fram emot att följa Klara Andersson och Niclas Grönholm under säsongen och håller tummarna för att deras insatser leder hela vägen till seger, Krister Blomgren, VD på </w:t>
      </w:r>
      <w:proofErr w:type="spellStart"/>
      <w:r w:rsidRPr="00CA5B97">
        <w:rPr>
          <w:color w:val="000000" w:themeColor="text1"/>
          <w:sz w:val="24"/>
          <w:lang w:val="sv-SE" w:eastAsia="en-GB" w:bidi="en-GB"/>
        </w:rPr>
        <w:t>engcon</w:t>
      </w:r>
      <w:proofErr w:type="spellEnd"/>
      <w:r w:rsidRPr="00CA5B97">
        <w:rPr>
          <w:color w:val="000000" w:themeColor="text1"/>
          <w:sz w:val="24"/>
          <w:lang w:val="sv-SE" w:eastAsia="en-GB" w:bidi="en-GB"/>
        </w:rPr>
        <w:t>.</w:t>
      </w:r>
    </w:p>
    <w:p w14:paraId="52E54623" w14:textId="77777777" w:rsidR="0025603E" w:rsidRPr="002D1CCB" w:rsidRDefault="0025603E" w:rsidP="007D183B">
      <w:pPr>
        <w:pStyle w:val="Brdtextmedindrag"/>
        <w:ind w:firstLine="0"/>
        <w:rPr>
          <w:rFonts w:cs="Arial"/>
          <w:color w:val="FF0000"/>
          <w:sz w:val="24"/>
          <w:lang w:val="sv-SE" w:eastAsia="en-GB" w:bidi="en-GB"/>
        </w:rPr>
      </w:pPr>
    </w:p>
    <w:p w14:paraId="635354D8" w14:textId="77777777" w:rsidR="00391D0B" w:rsidRDefault="00391D0B" w:rsidP="00446340">
      <w:pPr>
        <w:spacing w:line="240" w:lineRule="auto"/>
        <w:rPr>
          <w:rStyle w:val="relative"/>
          <w:rFonts w:ascii="Arial" w:hAnsi="Arial" w:cs="Arial"/>
          <w:color w:val="000000"/>
          <w:sz w:val="24"/>
          <w:szCs w:val="24"/>
        </w:rPr>
      </w:pPr>
    </w:p>
    <w:p w14:paraId="17A38F49" w14:textId="77777777" w:rsidR="003A59CB" w:rsidRDefault="003A59CB" w:rsidP="00446340">
      <w:pPr>
        <w:spacing w:line="240" w:lineRule="auto"/>
        <w:rPr>
          <w:rStyle w:val="relative"/>
          <w:rFonts w:ascii="Arial" w:hAnsi="Arial" w:cs="Arial"/>
          <w:color w:val="000000"/>
          <w:sz w:val="24"/>
          <w:szCs w:val="24"/>
        </w:rPr>
      </w:pPr>
    </w:p>
    <w:p w14:paraId="7854E510" w14:textId="77777777" w:rsidR="003A59CB" w:rsidRDefault="003A59CB" w:rsidP="00446340">
      <w:pPr>
        <w:spacing w:line="240" w:lineRule="auto"/>
        <w:rPr>
          <w:rFonts w:ascii="Arial" w:eastAsia="Cambria" w:hAnsi="Arial" w:cs="Arial"/>
          <w:b/>
          <w:bCs/>
          <w:color w:val="000000" w:themeColor="text1"/>
          <w:sz w:val="24"/>
          <w:szCs w:val="24"/>
          <w:lang w:val="sv-SE" w:eastAsia="en-GB" w:bidi="en-GB"/>
        </w:rPr>
      </w:pPr>
    </w:p>
    <w:p w14:paraId="304001DD" w14:textId="1510408D"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lastRenderedPageBreak/>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w:t>
      </w:r>
      <w:r w:rsidR="00B203CB">
        <w:rPr>
          <w:rFonts w:ascii="Arial" w:eastAsia="Times New Roman" w:hAnsi="Arial" w:cs="Arial"/>
          <w:color w:val="000000" w:themeColor="text1"/>
          <w:sz w:val="24"/>
          <w:szCs w:val="24"/>
          <w:lang w:val="sv-SE" w:eastAsia="sv-SE" w:bidi="ar-SA"/>
        </w:rPr>
        <w:t>cirka</w:t>
      </w:r>
      <w:r w:rsidRPr="007813B4">
        <w:rPr>
          <w:rFonts w:ascii="Arial" w:eastAsia="Times New Roman" w:hAnsi="Arial" w:cs="Arial"/>
          <w:color w:val="000000" w:themeColor="text1"/>
          <w:sz w:val="24"/>
          <w:szCs w:val="24"/>
          <w:lang w:val="sv-SE" w:eastAsia="sv-SE" w:bidi="ar-SA"/>
        </w:rPr>
        <w:t xml:space="preserve">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w:t>
      </w:r>
      <w:r>
        <w:rPr>
          <w:rFonts w:ascii="Arial" w:eastAsia="Times New Roman" w:hAnsi="Arial" w:cs="Arial"/>
          <w:color w:val="000000" w:themeColor="text1"/>
          <w:sz w:val="24"/>
          <w:szCs w:val="24"/>
          <w:lang w:val="sv-SE" w:eastAsia="sv-SE" w:bidi="ar-SA"/>
        </w:rPr>
        <w:t>5</w:t>
      </w:r>
      <w:r w:rsidRPr="007813B4">
        <w:rPr>
          <w:rFonts w:ascii="Arial" w:eastAsia="Times New Roman" w:hAnsi="Arial" w:cs="Arial"/>
          <w:color w:val="000000" w:themeColor="text1"/>
          <w:sz w:val="24"/>
          <w:szCs w:val="24"/>
          <w:lang w:val="sv-SE" w:eastAsia="sv-SE" w:bidi="ar-SA"/>
        </w:rPr>
        <w:t xml:space="preserve"> lokala säljbolag och ett etablerat nätverk av återförsäljare runt om i världen. Nettoomsättningen uppgick till cirka 1,</w:t>
      </w:r>
      <w:r>
        <w:rPr>
          <w:rFonts w:ascii="Arial" w:eastAsia="Times New Roman" w:hAnsi="Arial" w:cs="Arial"/>
          <w:color w:val="000000" w:themeColor="text1"/>
          <w:sz w:val="24"/>
          <w:szCs w:val="24"/>
          <w:lang w:val="sv-SE" w:eastAsia="sv-SE" w:bidi="ar-SA"/>
        </w:rPr>
        <w:t>6</w:t>
      </w:r>
      <w:r w:rsidRPr="007813B4">
        <w:rPr>
          <w:rFonts w:ascii="Arial" w:eastAsia="Times New Roman" w:hAnsi="Arial" w:cs="Arial"/>
          <w:color w:val="000000" w:themeColor="text1"/>
          <w:sz w:val="24"/>
          <w:szCs w:val="24"/>
          <w:lang w:val="sv-SE" w:eastAsia="sv-SE" w:bidi="ar-SA"/>
        </w:rPr>
        <w:t xml:space="preserve"> miljarder SEK under 202</w:t>
      </w:r>
      <w:r>
        <w:rPr>
          <w:rFonts w:ascii="Arial" w:eastAsia="Times New Roman" w:hAnsi="Arial" w:cs="Arial"/>
          <w:color w:val="000000" w:themeColor="text1"/>
          <w:sz w:val="24"/>
          <w:szCs w:val="24"/>
          <w:lang w:val="sv-SE" w:eastAsia="sv-SE" w:bidi="ar-SA"/>
        </w:rPr>
        <w:t>4</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22945880" w14:textId="77777777"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
    <w:p w14:paraId="3013D87A" w14:textId="77777777" w:rsidR="00D60C79" w:rsidRPr="00B231A5" w:rsidRDefault="00D60C79" w:rsidP="00D60C79">
      <w:pPr>
        <w:pStyle w:val="Brdtextmedindrag"/>
        <w:ind w:firstLine="0"/>
      </w:pPr>
      <w:r w:rsidRPr="007813B4">
        <w:rPr>
          <w:rFonts w:eastAsia="Times New Roman" w:cs="Arial"/>
          <w:color w:val="000000" w:themeColor="text1"/>
          <w:sz w:val="24"/>
          <w:lang w:val="sv-SE" w:eastAsia="sv-SE" w:bidi="ar-SA"/>
        </w:rPr>
        <w:t xml:space="preserve">För mer information, besök </w:t>
      </w:r>
      <w:hyperlink r:id="rId10" w:history="1">
        <w:r w:rsidRPr="007D1D74">
          <w:rPr>
            <w:rStyle w:val="Hyperlnk"/>
            <w:rFonts w:eastAsia="Times New Roman" w:cs="Arial"/>
            <w:b/>
            <w:bCs/>
            <w:color w:val="000000" w:themeColor="text1"/>
            <w:sz w:val="24"/>
            <w:lang w:val="sv-SE" w:eastAsia="sv-SE" w:bidi="ar-SA"/>
          </w:rPr>
          <w:t>www.engcongroup.com</w:t>
        </w:r>
      </w:hyperlink>
    </w:p>
    <w:p w14:paraId="1B3C2114" w14:textId="3A036B81" w:rsidR="00DC0A40" w:rsidRPr="00D60C79" w:rsidRDefault="00DC0A40" w:rsidP="00D60C79">
      <w:pPr>
        <w:spacing w:after="0" w:line="240" w:lineRule="auto"/>
        <w:rPr>
          <w:color w:val="FF0000"/>
          <w:sz w:val="20"/>
          <w:szCs w:val="20"/>
          <w:lang w:eastAsia="en-GB" w:bidi="en-GB"/>
        </w:rPr>
      </w:pPr>
    </w:p>
    <w:sectPr w:rsidR="00DC0A40" w:rsidRPr="00D60C79" w:rsidSect="001328AD">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EB58A" w14:textId="77777777" w:rsidR="0016653E" w:rsidRDefault="0016653E">
      <w:pPr>
        <w:spacing w:line="240" w:lineRule="auto"/>
      </w:pPr>
      <w:r>
        <w:separator/>
      </w:r>
    </w:p>
  </w:endnote>
  <w:endnote w:type="continuationSeparator" w:id="0">
    <w:p w14:paraId="1A3A72AB" w14:textId="77777777" w:rsidR="0016653E" w:rsidRDefault="0016653E">
      <w:pPr>
        <w:spacing w:line="240" w:lineRule="auto"/>
      </w:pPr>
      <w:r>
        <w:continuationSeparator/>
      </w:r>
    </w:p>
  </w:endnote>
  <w:endnote w:type="continuationNotice" w:id="1">
    <w:p w14:paraId="73D42F3C" w14:textId="77777777" w:rsidR="0016653E" w:rsidRDefault="00166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E7F9A" w14:textId="77777777" w:rsidR="0016653E" w:rsidRDefault="0016653E">
      <w:pPr>
        <w:spacing w:line="240" w:lineRule="auto"/>
      </w:pPr>
      <w:r>
        <w:separator/>
      </w:r>
    </w:p>
  </w:footnote>
  <w:footnote w:type="continuationSeparator" w:id="0">
    <w:p w14:paraId="46C86DC1" w14:textId="77777777" w:rsidR="0016653E" w:rsidRDefault="0016653E">
      <w:pPr>
        <w:spacing w:line="240" w:lineRule="auto"/>
      </w:pPr>
      <w:r>
        <w:continuationSeparator/>
      </w:r>
    </w:p>
  </w:footnote>
  <w:footnote w:type="continuationNotice" w:id="1">
    <w:p w14:paraId="0A83F30D" w14:textId="77777777" w:rsidR="0016653E" w:rsidRDefault="00166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A5EF1"/>
    <w:multiLevelType w:val="hybridMultilevel"/>
    <w:tmpl w:val="F6E2EAD8"/>
    <w:lvl w:ilvl="0" w:tplc="5882C9C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1A00"/>
    <w:multiLevelType w:val="hybridMultilevel"/>
    <w:tmpl w:val="47026B2C"/>
    <w:lvl w:ilvl="0" w:tplc="778EFFE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4519520">
    <w:abstractNumId w:val="13"/>
  </w:num>
  <w:num w:numId="35" w16cid:durableId="807892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114A"/>
    <w:rsid w:val="000D773F"/>
    <w:rsid w:val="000F0B2A"/>
    <w:rsid w:val="00100572"/>
    <w:rsid w:val="00101AC0"/>
    <w:rsid w:val="0010211C"/>
    <w:rsid w:val="00117B54"/>
    <w:rsid w:val="001223BD"/>
    <w:rsid w:val="00123F5A"/>
    <w:rsid w:val="00124F35"/>
    <w:rsid w:val="001263CD"/>
    <w:rsid w:val="001315F7"/>
    <w:rsid w:val="001328AD"/>
    <w:rsid w:val="00147C33"/>
    <w:rsid w:val="0015431A"/>
    <w:rsid w:val="001559B5"/>
    <w:rsid w:val="00157562"/>
    <w:rsid w:val="001622E9"/>
    <w:rsid w:val="0016391D"/>
    <w:rsid w:val="00163EFC"/>
    <w:rsid w:val="0016653E"/>
    <w:rsid w:val="00173492"/>
    <w:rsid w:val="00175E4F"/>
    <w:rsid w:val="00186219"/>
    <w:rsid w:val="00192F19"/>
    <w:rsid w:val="00193280"/>
    <w:rsid w:val="00197D22"/>
    <w:rsid w:val="001A4B28"/>
    <w:rsid w:val="001C690B"/>
    <w:rsid w:val="001E064C"/>
    <w:rsid w:val="0021177B"/>
    <w:rsid w:val="002121FE"/>
    <w:rsid w:val="002206FC"/>
    <w:rsid w:val="00220CC3"/>
    <w:rsid w:val="00222A62"/>
    <w:rsid w:val="002406E9"/>
    <w:rsid w:val="00242D3A"/>
    <w:rsid w:val="00250539"/>
    <w:rsid w:val="0025603E"/>
    <w:rsid w:val="002658A3"/>
    <w:rsid w:val="00270024"/>
    <w:rsid w:val="002706DE"/>
    <w:rsid w:val="00274484"/>
    <w:rsid w:val="00276DF7"/>
    <w:rsid w:val="00276F40"/>
    <w:rsid w:val="002A24E6"/>
    <w:rsid w:val="002B17A9"/>
    <w:rsid w:val="002B1947"/>
    <w:rsid w:val="002B2ECF"/>
    <w:rsid w:val="002C1FED"/>
    <w:rsid w:val="002C6361"/>
    <w:rsid w:val="002D1CCB"/>
    <w:rsid w:val="002D5029"/>
    <w:rsid w:val="002E0BC1"/>
    <w:rsid w:val="002E2143"/>
    <w:rsid w:val="002E3B76"/>
    <w:rsid w:val="002E6C94"/>
    <w:rsid w:val="002E7C79"/>
    <w:rsid w:val="00300ABA"/>
    <w:rsid w:val="0030149F"/>
    <w:rsid w:val="00305853"/>
    <w:rsid w:val="00305F4E"/>
    <w:rsid w:val="00313E6A"/>
    <w:rsid w:val="0031407D"/>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1D0B"/>
    <w:rsid w:val="0039461C"/>
    <w:rsid w:val="003948D6"/>
    <w:rsid w:val="003973DD"/>
    <w:rsid w:val="003A32F0"/>
    <w:rsid w:val="003A59CB"/>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2847"/>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66020"/>
    <w:rsid w:val="005710AE"/>
    <w:rsid w:val="00576DE6"/>
    <w:rsid w:val="00580B18"/>
    <w:rsid w:val="00582961"/>
    <w:rsid w:val="00590964"/>
    <w:rsid w:val="005947E4"/>
    <w:rsid w:val="005A2B56"/>
    <w:rsid w:val="005A2EC4"/>
    <w:rsid w:val="005B442C"/>
    <w:rsid w:val="005C134D"/>
    <w:rsid w:val="005D426B"/>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81034"/>
    <w:rsid w:val="00694AAC"/>
    <w:rsid w:val="00694B2F"/>
    <w:rsid w:val="0069753D"/>
    <w:rsid w:val="006B4C9E"/>
    <w:rsid w:val="006B5F31"/>
    <w:rsid w:val="006B6642"/>
    <w:rsid w:val="006B741C"/>
    <w:rsid w:val="006C036B"/>
    <w:rsid w:val="006C18D2"/>
    <w:rsid w:val="006D6343"/>
    <w:rsid w:val="006E280D"/>
    <w:rsid w:val="00706BA9"/>
    <w:rsid w:val="00710639"/>
    <w:rsid w:val="00723B67"/>
    <w:rsid w:val="00724F36"/>
    <w:rsid w:val="007250B6"/>
    <w:rsid w:val="00736613"/>
    <w:rsid w:val="00740CB5"/>
    <w:rsid w:val="0075320B"/>
    <w:rsid w:val="007542C1"/>
    <w:rsid w:val="007623F1"/>
    <w:rsid w:val="007657BF"/>
    <w:rsid w:val="00770D32"/>
    <w:rsid w:val="007743FF"/>
    <w:rsid w:val="0078101F"/>
    <w:rsid w:val="00781E0B"/>
    <w:rsid w:val="00785E33"/>
    <w:rsid w:val="007928C1"/>
    <w:rsid w:val="007A3C15"/>
    <w:rsid w:val="007A6F9A"/>
    <w:rsid w:val="007A7825"/>
    <w:rsid w:val="007B319C"/>
    <w:rsid w:val="007C5A37"/>
    <w:rsid w:val="007D183B"/>
    <w:rsid w:val="007D29C9"/>
    <w:rsid w:val="007D7833"/>
    <w:rsid w:val="007D7D7D"/>
    <w:rsid w:val="007E52B1"/>
    <w:rsid w:val="007F136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133B"/>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013C"/>
    <w:rsid w:val="00981491"/>
    <w:rsid w:val="00982E1A"/>
    <w:rsid w:val="0098484C"/>
    <w:rsid w:val="00984A5F"/>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03CB"/>
    <w:rsid w:val="00B21AF8"/>
    <w:rsid w:val="00B241E5"/>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69BA"/>
    <w:rsid w:val="00C23532"/>
    <w:rsid w:val="00C31BDE"/>
    <w:rsid w:val="00C42B17"/>
    <w:rsid w:val="00C54751"/>
    <w:rsid w:val="00C64410"/>
    <w:rsid w:val="00C65DAE"/>
    <w:rsid w:val="00C75768"/>
    <w:rsid w:val="00C77ECD"/>
    <w:rsid w:val="00C85D71"/>
    <w:rsid w:val="00C86DA7"/>
    <w:rsid w:val="00C91E82"/>
    <w:rsid w:val="00C95E67"/>
    <w:rsid w:val="00CA02CD"/>
    <w:rsid w:val="00CA5B97"/>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53ABE"/>
    <w:rsid w:val="00D608AB"/>
    <w:rsid w:val="00D60C1E"/>
    <w:rsid w:val="00D60C79"/>
    <w:rsid w:val="00D709B1"/>
    <w:rsid w:val="00D76DF9"/>
    <w:rsid w:val="00D804AF"/>
    <w:rsid w:val="00D819A8"/>
    <w:rsid w:val="00D81A5A"/>
    <w:rsid w:val="00D95262"/>
    <w:rsid w:val="00DA1F90"/>
    <w:rsid w:val="00DB36A8"/>
    <w:rsid w:val="00DC0A40"/>
    <w:rsid w:val="00DC5FC4"/>
    <w:rsid w:val="00DC7376"/>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D55B5"/>
    <w:rsid w:val="00EE1DEA"/>
    <w:rsid w:val="00EE62CF"/>
    <w:rsid w:val="00EF42DB"/>
    <w:rsid w:val="00F003D2"/>
    <w:rsid w:val="00F03356"/>
    <w:rsid w:val="00F050FC"/>
    <w:rsid w:val="00F10239"/>
    <w:rsid w:val="00F137A5"/>
    <w:rsid w:val="00F2226D"/>
    <w:rsid w:val="00F22EA5"/>
    <w:rsid w:val="00F2425C"/>
    <w:rsid w:val="00F24863"/>
    <w:rsid w:val="00F25893"/>
    <w:rsid w:val="00F32971"/>
    <w:rsid w:val="00F500BD"/>
    <w:rsid w:val="00F53DC1"/>
    <w:rsid w:val="00F60D90"/>
    <w:rsid w:val="00F62938"/>
    <w:rsid w:val="00F772BE"/>
    <w:rsid w:val="00F9419B"/>
    <w:rsid w:val="00FA6B42"/>
    <w:rsid w:val="00FD461B"/>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relative">
    <w:name w:val="relative"/>
    <w:basedOn w:val="Standardstycketeckensnitt"/>
    <w:rsid w:val="0016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5511">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11977677">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41</TotalTime>
  <Pages>2</Pages>
  <Words>492</Words>
  <Characters>2611</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3097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63</cp:revision>
  <cp:lastPrinted>2023-10-26T09:17:00Z</cp:lastPrinted>
  <dcterms:created xsi:type="dcterms:W3CDTF">2023-10-21T13:26:00Z</dcterms:created>
  <dcterms:modified xsi:type="dcterms:W3CDTF">2025-05-28T09:00:00Z</dcterms:modified>
</cp:coreProperties>
</file>