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DC" w:rsidRDefault="00E40EDC" w:rsidP="00E40EDC">
      <w:pPr>
        <w:tabs>
          <w:tab w:val="right" w:pos="8931"/>
        </w:tabs>
        <w:rPr>
          <w:b/>
        </w:rPr>
      </w:pPr>
      <w:r>
        <w:rPr>
          <w:b/>
          <w:color w:val="44546A" w:themeColor="text2"/>
          <w:sz w:val="36"/>
        </w:rPr>
        <w:t>Pressemitteilung</w:t>
      </w:r>
      <w:r>
        <w:rPr>
          <w:b/>
          <w:color w:val="44546A" w:themeColor="text2"/>
        </w:rPr>
        <w:t xml:space="preserve"> </w:t>
      </w:r>
      <w:r>
        <w:rPr>
          <w:b/>
          <w:color w:val="44546A" w:themeColor="text2"/>
        </w:rPr>
        <w:tab/>
        <w:t>23.08.2017</w:t>
      </w:r>
    </w:p>
    <w:p w:rsidR="00E40EDC" w:rsidRDefault="00E40EDC" w:rsidP="00E40EDC">
      <w:pPr>
        <w:spacing w:line="276" w:lineRule="auto"/>
        <w:jc w:val="both"/>
      </w:pPr>
    </w:p>
    <w:p w:rsidR="00E40EDC" w:rsidRDefault="00E40EDC" w:rsidP="00E40EDC">
      <w:pPr>
        <w:spacing w:line="276" w:lineRule="auto"/>
        <w:jc w:val="both"/>
        <w:rPr>
          <w:b/>
          <w:sz w:val="27"/>
          <w:szCs w:val="27"/>
        </w:rPr>
      </w:pPr>
      <w:r>
        <w:rPr>
          <w:b/>
          <w:sz w:val="27"/>
          <w:szCs w:val="27"/>
        </w:rPr>
        <w:t xml:space="preserve">Kiel mit </w:t>
      </w:r>
      <w:r w:rsidR="00DE6C14">
        <w:rPr>
          <w:b/>
          <w:sz w:val="27"/>
          <w:szCs w:val="27"/>
        </w:rPr>
        <w:t xml:space="preserve">neuem </w:t>
      </w:r>
      <w:r>
        <w:rPr>
          <w:b/>
          <w:sz w:val="27"/>
          <w:szCs w:val="27"/>
        </w:rPr>
        <w:t xml:space="preserve">Rekordergebnis bei den </w:t>
      </w:r>
      <w:r w:rsidR="00592382">
        <w:rPr>
          <w:b/>
          <w:sz w:val="27"/>
          <w:szCs w:val="27"/>
        </w:rPr>
        <w:t xml:space="preserve">Tourismuszahlen zur Jahreshälfte Landeshauptstadt überdurchschnittlich erfolgreich als Städtereiseziel im Land </w:t>
      </w:r>
    </w:p>
    <w:p w:rsidR="00E40EDC" w:rsidRDefault="00E40EDC" w:rsidP="00E40EDC">
      <w:pPr>
        <w:spacing w:line="276" w:lineRule="auto"/>
        <w:jc w:val="both"/>
        <w:rPr>
          <w:sz w:val="21"/>
          <w:szCs w:val="21"/>
        </w:rPr>
      </w:pPr>
    </w:p>
    <w:p w:rsidR="006E0825" w:rsidRDefault="00DE6C14" w:rsidP="00E40EDC">
      <w:pPr>
        <w:jc w:val="both"/>
        <w:rPr>
          <w:sz w:val="22"/>
          <w:szCs w:val="22"/>
        </w:rPr>
      </w:pPr>
      <w:r>
        <w:rPr>
          <w:sz w:val="22"/>
          <w:szCs w:val="22"/>
        </w:rPr>
        <w:t xml:space="preserve">Die </w:t>
      </w:r>
      <w:r w:rsidRPr="006153BC">
        <w:rPr>
          <w:sz w:val="22"/>
          <w:szCs w:val="22"/>
        </w:rPr>
        <w:t xml:space="preserve">Landeshauptstadt </w:t>
      </w:r>
      <w:r w:rsidR="00E40EDC" w:rsidRPr="006153BC">
        <w:rPr>
          <w:sz w:val="22"/>
          <w:szCs w:val="22"/>
        </w:rPr>
        <w:t>Kiel</w:t>
      </w:r>
      <w:r w:rsidR="00E40EDC">
        <w:rPr>
          <w:sz w:val="22"/>
          <w:szCs w:val="22"/>
        </w:rPr>
        <w:t xml:space="preserve"> </w:t>
      </w:r>
      <w:r w:rsidR="006E0825">
        <w:rPr>
          <w:sz w:val="22"/>
          <w:szCs w:val="22"/>
        </w:rPr>
        <w:t xml:space="preserve">schließt </w:t>
      </w:r>
      <w:r w:rsidR="00100355">
        <w:rPr>
          <w:sz w:val="22"/>
          <w:szCs w:val="22"/>
        </w:rPr>
        <w:t xml:space="preserve">das </w:t>
      </w:r>
      <w:r w:rsidR="00100355" w:rsidRPr="006153BC">
        <w:rPr>
          <w:b/>
          <w:sz w:val="22"/>
          <w:szCs w:val="22"/>
        </w:rPr>
        <w:t>touristische</w:t>
      </w:r>
      <w:r w:rsidRPr="006153BC">
        <w:rPr>
          <w:b/>
          <w:sz w:val="22"/>
          <w:szCs w:val="22"/>
        </w:rPr>
        <w:t xml:space="preserve"> Halbjahr </w:t>
      </w:r>
      <w:r w:rsidR="00100355" w:rsidRPr="006153BC">
        <w:rPr>
          <w:b/>
          <w:sz w:val="22"/>
          <w:szCs w:val="22"/>
        </w:rPr>
        <w:t>2018</w:t>
      </w:r>
      <w:r w:rsidR="00100355">
        <w:rPr>
          <w:sz w:val="22"/>
          <w:szCs w:val="22"/>
        </w:rPr>
        <w:t xml:space="preserve"> mit einem erneuten Rekordergebnis ab. Mit</w:t>
      </w:r>
      <w:r w:rsidR="00E40EDC">
        <w:rPr>
          <w:sz w:val="22"/>
          <w:szCs w:val="22"/>
        </w:rPr>
        <w:t xml:space="preserve"> </w:t>
      </w:r>
      <w:r w:rsidR="00100355">
        <w:rPr>
          <w:sz w:val="22"/>
          <w:szCs w:val="22"/>
        </w:rPr>
        <w:t>41.664</w:t>
      </w:r>
      <w:r w:rsidR="00E40EDC">
        <w:rPr>
          <w:sz w:val="22"/>
          <w:szCs w:val="22"/>
        </w:rPr>
        <w:t xml:space="preserve"> Ankünften </w:t>
      </w:r>
      <w:r w:rsidR="00100355">
        <w:rPr>
          <w:sz w:val="22"/>
          <w:szCs w:val="22"/>
        </w:rPr>
        <w:t xml:space="preserve">(+11,9%) </w:t>
      </w:r>
      <w:r w:rsidR="00E40EDC">
        <w:rPr>
          <w:sz w:val="22"/>
          <w:szCs w:val="22"/>
        </w:rPr>
        <w:t xml:space="preserve">und </w:t>
      </w:r>
      <w:r w:rsidR="00100355">
        <w:rPr>
          <w:sz w:val="22"/>
          <w:szCs w:val="22"/>
        </w:rPr>
        <w:t>83.974</w:t>
      </w:r>
      <w:r w:rsidR="00E40EDC">
        <w:rPr>
          <w:sz w:val="22"/>
          <w:szCs w:val="22"/>
        </w:rPr>
        <w:t xml:space="preserve"> Übernachtungen </w:t>
      </w:r>
      <w:r w:rsidR="00100355">
        <w:rPr>
          <w:sz w:val="22"/>
          <w:szCs w:val="22"/>
        </w:rPr>
        <w:t xml:space="preserve">(+11,7%) alleine im Juni 2018, liegt die Landeshauptstadt </w:t>
      </w:r>
      <w:r w:rsidR="00C17218">
        <w:rPr>
          <w:sz w:val="22"/>
          <w:szCs w:val="22"/>
        </w:rPr>
        <w:t xml:space="preserve">voll </w:t>
      </w:r>
      <w:r w:rsidR="00100355">
        <w:rPr>
          <w:sz w:val="22"/>
          <w:szCs w:val="22"/>
        </w:rPr>
        <w:t xml:space="preserve">auf Landesniveau </w:t>
      </w:r>
      <w:r w:rsidR="00C17218">
        <w:rPr>
          <w:sz w:val="22"/>
          <w:szCs w:val="22"/>
        </w:rPr>
        <w:t xml:space="preserve">Schleswig-Holsteins (Ankünfte SH: 988.174 + 10,2% und Übernachtungen SH: 3.822.422 +11,9%) </w:t>
      </w:r>
      <w:r w:rsidR="00100355">
        <w:rPr>
          <w:sz w:val="22"/>
          <w:szCs w:val="22"/>
        </w:rPr>
        <w:t>und unerreichbar weit vor den Städten Flensburg und Lübeck. Auch für</w:t>
      </w:r>
      <w:r w:rsidR="00E40EDC">
        <w:rPr>
          <w:sz w:val="22"/>
          <w:szCs w:val="22"/>
        </w:rPr>
        <w:t xml:space="preserve"> den </w:t>
      </w:r>
      <w:r w:rsidR="00100355">
        <w:rPr>
          <w:sz w:val="22"/>
          <w:szCs w:val="22"/>
        </w:rPr>
        <w:t xml:space="preserve">gesamten </w:t>
      </w:r>
      <w:r w:rsidR="00E40EDC">
        <w:rPr>
          <w:sz w:val="22"/>
          <w:szCs w:val="22"/>
        </w:rPr>
        <w:t xml:space="preserve">Zeitraum von Januar bis Juni </w:t>
      </w:r>
      <w:r w:rsidR="00C17218">
        <w:rPr>
          <w:sz w:val="22"/>
          <w:szCs w:val="22"/>
        </w:rPr>
        <w:t xml:space="preserve">2018 </w:t>
      </w:r>
      <w:r w:rsidR="00100355">
        <w:rPr>
          <w:sz w:val="22"/>
          <w:szCs w:val="22"/>
        </w:rPr>
        <w:t xml:space="preserve">trägt Kiel </w:t>
      </w:r>
      <w:r w:rsidR="006E0825">
        <w:rPr>
          <w:sz w:val="22"/>
          <w:szCs w:val="22"/>
        </w:rPr>
        <w:t>m</w:t>
      </w:r>
      <w:r w:rsidR="00100355">
        <w:rPr>
          <w:sz w:val="22"/>
          <w:szCs w:val="22"/>
        </w:rPr>
        <w:t>it überdurchschnittlich hohem Er</w:t>
      </w:r>
      <w:r w:rsidR="00C17218">
        <w:rPr>
          <w:sz w:val="22"/>
          <w:szCs w:val="22"/>
        </w:rPr>
        <w:t xml:space="preserve">gebnis </w:t>
      </w:r>
      <w:r w:rsidR="00100355">
        <w:rPr>
          <w:sz w:val="22"/>
          <w:szCs w:val="22"/>
        </w:rPr>
        <w:t>von 173.927 Ankünften (+9,6%) und 369.094 Übernachtungen (+14,4%)</w:t>
      </w:r>
      <w:r w:rsidR="006E0825">
        <w:rPr>
          <w:sz w:val="22"/>
          <w:szCs w:val="22"/>
        </w:rPr>
        <w:t xml:space="preserve"> </w:t>
      </w:r>
      <w:r w:rsidR="00100355">
        <w:rPr>
          <w:sz w:val="22"/>
          <w:szCs w:val="22"/>
        </w:rPr>
        <w:t xml:space="preserve">maßgeblich </w:t>
      </w:r>
      <w:r w:rsidR="006E0825">
        <w:rPr>
          <w:sz w:val="22"/>
          <w:szCs w:val="22"/>
        </w:rPr>
        <w:t xml:space="preserve">zum Rekordhalbjahr </w:t>
      </w:r>
      <w:r w:rsidR="00E40EDC">
        <w:rPr>
          <w:sz w:val="22"/>
          <w:szCs w:val="22"/>
        </w:rPr>
        <w:t>Schleswig-Holsteins bei.</w:t>
      </w:r>
    </w:p>
    <w:p w:rsidR="00E40EDC" w:rsidRDefault="00E40EDC" w:rsidP="00E40EDC">
      <w:pPr>
        <w:jc w:val="both"/>
        <w:rPr>
          <w:sz w:val="22"/>
          <w:szCs w:val="22"/>
        </w:rPr>
      </w:pPr>
    </w:p>
    <w:p w:rsidR="00E40EDC" w:rsidRDefault="002E646D" w:rsidP="00E40EDC">
      <w:pPr>
        <w:jc w:val="both"/>
        <w:rPr>
          <w:sz w:val="22"/>
          <w:szCs w:val="22"/>
        </w:rPr>
      </w:pPr>
      <w:r>
        <w:rPr>
          <w:noProof/>
          <w:sz w:val="22"/>
          <w:szCs w:val="22"/>
          <w:lang w:eastAsia="de-DE"/>
        </w:rPr>
        <w:drawing>
          <wp:anchor distT="0" distB="0" distL="114300" distR="114300" simplePos="0" relativeHeight="251658240" behindDoc="1" locked="0" layoutInCell="1" allowOverlap="1" wp14:anchorId="7EADFAE0" wp14:editId="737E4ED2">
            <wp:simplePos x="0" y="0"/>
            <wp:positionH relativeFrom="column">
              <wp:posOffset>5080</wp:posOffset>
            </wp:positionH>
            <wp:positionV relativeFrom="paragraph">
              <wp:posOffset>393700</wp:posOffset>
            </wp:positionV>
            <wp:extent cx="2163445" cy="1439545"/>
            <wp:effectExtent l="0" t="0" r="8255" b="8255"/>
            <wp:wrapTight wrapText="bothSides">
              <wp:wrapPolygon edited="0">
                <wp:start x="0" y="0"/>
                <wp:lineTo x="0" y="21438"/>
                <wp:lineTo x="21492" y="21438"/>
                <wp:lineTo x="21492" y="0"/>
                <wp:lineTo x="0" y="0"/>
              </wp:wrapPolygon>
            </wp:wrapTight>
            <wp:docPr id="5" name="Grafik 5" descr="C:\Users\zeiske\AppData\Local\Microsoft\Windows\Temporary Internet Files\Content.Outlook\QYVA2L8C\_JKP3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iske\AppData\Local\Microsoft\Windows\Temporary Internet Files\Content.Outlook\QYVA2L8C\_JKP34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218">
        <w:rPr>
          <w:sz w:val="22"/>
          <w:szCs w:val="22"/>
        </w:rPr>
        <w:t xml:space="preserve">Uwe Wanger, Geschäftsführer von Kiel-Marketing erklärt: „Natürlich spielt das anhaltend gute Wetter eine wichtige Rolle für das hervorragende Ergebnis, allerdings sind für den erfolgreichen Städtetourismus weit mehr Faktoren relevant: </w:t>
      </w:r>
      <w:r w:rsidR="00E40EDC">
        <w:rPr>
          <w:sz w:val="22"/>
          <w:szCs w:val="22"/>
        </w:rPr>
        <w:t xml:space="preserve">Große Tagungen und Veranstaltungen sind </w:t>
      </w:r>
      <w:r w:rsidR="00C17218">
        <w:rPr>
          <w:sz w:val="22"/>
          <w:szCs w:val="22"/>
        </w:rPr>
        <w:t xml:space="preserve">für uns </w:t>
      </w:r>
      <w:r w:rsidR="00E40EDC">
        <w:rPr>
          <w:sz w:val="22"/>
          <w:szCs w:val="22"/>
        </w:rPr>
        <w:t xml:space="preserve">ein wichtiger Faktor für den touristischen Erfolg in der Landeshauptstadt. Kiel </w:t>
      </w:r>
      <w:r w:rsidR="00C17218">
        <w:rPr>
          <w:sz w:val="22"/>
          <w:szCs w:val="22"/>
        </w:rPr>
        <w:t xml:space="preserve">ist </w:t>
      </w:r>
      <w:r w:rsidR="00E40EDC">
        <w:rPr>
          <w:sz w:val="22"/>
          <w:szCs w:val="22"/>
        </w:rPr>
        <w:t>eine wichtige Geschäftsreisedestination f</w:t>
      </w:r>
      <w:r w:rsidR="00C17218">
        <w:rPr>
          <w:sz w:val="22"/>
          <w:szCs w:val="22"/>
        </w:rPr>
        <w:t>ür große und kleine Konferenzen.“ Wanger betont dabei: „Mit den geplanten Hotelneubauten und der Umgestaltung der Innenstadt haben wir auch in Zukunft wichtige Vermarktungsargumente.“</w:t>
      </w:r>
    </w:p>
    <w:p w:rsidR="007E6422" w:rsidRDefault="007E6422" w:rsidP="00E40EDC">
      <w:pPr>
        <w:jc w:val="both"/>
        <w:rPr>
          <w:sz w:val="22"/>
          <w:szCs w:val="22"/>
        </w:rPr>
      </w:pPr>
    </w:p>
    <w:p w:rsidR="007E6422" w:rsidRDefault="007E6422" w:rsidP="00E40EDC">
      <w:pPr>
        <w:jc w:val="both"/>
        <w:rPr>
          <w:sz w:val="22"/>
          <w:szCs w:val="22"/>
        </w:rPr>
      </w:pPr>
      <w:r>
        <w:rPr>
          <w:sz w:val="22"/>
          <w:szCs w:val="22"/>
        </w:rPr>
        <w:t xml:space="preserve">Als Veranstaltung im ersten Halbjahr in Kiel sind die Special Olympics vom 14. – 18.08.2018 deutlich herauszustellen. </w:t>
      </w:r>
      <w:r w:rsidR="00747FCF">
        <w:rPr>
          <w:sz w:val="22"/>
          <w:szCs w:val="22"/>
        </w:rPr>
        <w:t>Zu den</w:t>
      </w:r>
      <w:r>
        <w:rPr>
          <w:sz w:val="22"/>
          <w:szCs w:val="22"/>
        </w:rPr>
        <w:t xml:space="preserve"> Sportwettbewerbe</w:t>
      </w:r>
      <w:r w:rsidR="00747FCF">
        <w:rPr>
          <w:sz w:val="22"/>
          <w:szCs w:val="22"/>
        </w:rPr>
        <w:t>n</w:t>
      </w:r>
      <w:r>
        <w:rPr>
          <w:sz w:val="22"/>
          <w:szCs w:val="22"/>
        </w:rPr>
        <w:t xml:space="preserve"> für geistig und mehrfach behinderte Menschen kamen rund </w:t>
      </w:r>
      <w:r w:rsidR="00747FCF">
        <w:rPr>
          <w:sz w:val="22"/>
          <w:szCs w:val="22"/>
        </w:rPr>
        <w:t>4.000 Athletinnen und Athleten</w:t>
      </w:r>
      <w:r>
        <w:rPr>
          <w:sz w:val="22"/>
          <w:szCs w:val="22"/>
        </w:rPr>
        <w:t xml:space="preserve"> </w:t>
      </w:r>
      <w:r w:rsidR="00747FCF">
        <w:rPr>
          <w:sz w:val="22"/>
          <w:szCs w:val="22"/>
        </w:rPr>
        <w:t xml:space="preserve">sowie 1.700 Trainer und Betreuer </w:t>
      </w:r>
      <w:r>
        <w:rPr>
          <w:sz w:val="22"/>
          <w:szCs w:val="22"/>
        </w:rPr>
        <w:t xml:space="preserve">nach </w:t>
      </w:r>
      <w:proofErr w:type="spellStart"/>
      <w:r>
        <w:rPr>
          <w:sz w:val="22"/>
          <w:szCs w:val="22"/>
        </w:rPr>
        <w:t>Kiel.Sailing.Cit</w:t>
      </w:r>
      <w:r w:rsidR="00747FCF">
        <w:rPr>
          <w:sz w:val="22"/>
          <w:szCs w:val="22"/>
        </w:rPr>
        <w:t>y</w:t>
      </w:r>
      <w:proofErr w:type="spellEnd"/>
      <w:r>
        <w:rPr>
          <w:sz w:val="22"/>
          <w:szCs w:val="22"/>
        </w:rPr>
        <w:t xml:space="preserve">, wovon </w:t>
      </w:r>
      <w:r w:rsidR="00747FCF">
        <w:rPr>
          <w:sz w:val="22"/>
          <w:szCs w:val="22"/>
        </w:rPr>
        <w:t>alleine über die Tourist-Information knapp 8.000 Übernachtungen für den Veranstaltungszeitraum generiert werden konnten.</w:t>
      </w:r>
    </w:p>
    <w:p w:rsidR="00E40EDC" w:rsidRDefault="00E40EDC" w:rsidP="00E40EDC">
      <w:pPr>
        <w:jc w:val="both"/>
        <w:rPr>
          <w:sz w:val="22"/>
          <w:szCs w:val="22"/>
        </w:rPr>
      </w:pPr>
    </w:p>
    <w:p w:rsidR="00E40EDC" w:rsidRDefault="00E40EDC" w:rsidP="00E40EDC">
      <w:pPr>
        <w:jc w:val="both"/>
        <w:rPr>
          <w:sz w:val="22"/>
          <w:szCs w:val="22"/>
        </w:rPr>
      </w:pPr>
      <w:r>
        <w:rPr>
          <w:sz w:val="22"/>
          <w:szCs w:val="22"/>
        </w:rPr>
        <w:t xml:space="preserve">Veranstaltungen wie der </w:t>
      </w:r>
      <w:r w:rsidR="00C17218">
        <w:rPr>
          <w:sz w:val="22"/>
          <w:szCs w:val="22"/>
        </w:rPr>
        <w:t xml:space="preserve">deutlich aufgewertete </w:t>
      </w:r>
      <w:r>
        <w:rPr>
          <w:sz w:val="22"/>
          <w:szCs w:val="22"/>
        </w:rPr>
        <w:t xml:space="preserve">Kieler Umschlag, </w:t>
      </w:r>
      <w:r w:rsidR="00C17218">
        <w:rPr>
          <w:sz w:val="22"/>
          <w:szCs w:val="22"/>
        </w:rPr>
        <w:t>der fe</w:t>
      </w:r>
      <w:r w:rsidR="006153BC">
        <w:rPr>
          <w:sz w:val="22"/>
          <w:szCs w:val="22"/>
        </w:rPr>
        <w:t>st etablierte Bootshafensommer</w:t>
      </w:r>
      <w:r>
        <w:rPr>
          <w:sz w:val="22"/>
          <w:szCs w:val="22"/>
        </w:rPr>
        <w:t>,</w:t>
      </w:r>
      <w:r w:rsidR="006153BC">
        <w:rPr>
          <w:sz w:val="22"/>
          <w:szCs w:val="22"/>
        </w:rPr>
        <w:t xml:space="preserve"> die neu konzeptionierten Weihnachtsmärkte in der Innenstadt,</w:t>
      </w:r>
      <w:r>
        <w:rPr>
          <w:sz w:val="22"/>
          <w:szCs w:val="22"/>
        </w:rPr>
        <w:t xml:space="preserve"> </w:t>
      </w:r>
      <w:r w:rsidR="00C17218">
        <w:rPr>
          <w:sz w:val="22"/>
          <w:szCs w:val="22"/>
        </w:rPr>
        <w:t xml:space="preserve">hochkarätige </w:t>
      </w:r>
      <w:r>
        <w:rPr>
          <w:sz w:val="22"/>
          <w:szCs w:val="22"/>
        </w:rPr>
        <w:t xml:space="preserve">nationale und internationale Segelregatten, das </w:t>
      </w:r>
      <w:r w:rsidR="00C17218">
        <w:rPr>
          <w:sz w:val="22"/>
          <w:szCs w:val="22"/>
        </w:rPr>
        <w:t xml:space="preserve">bundesweit einmalige Segelprojekt </w:t>
      </w:r>
      <w:r>
        <w:rPr>
          <w:sz w:val="22"/>
          <w:szCs w:val="22"/>
        </w:rPr>
        <w:t>Camp 24/7 mit Feriensegelkursen und allen voran natürlich die international berühmte Kieler Woche sind ebenfalls wichtige Reiseanlässe.</w:t>
      </w:r>
    </w:p>
    <w:p w:rsidR="00E40EDC" w:rsidRDefault="00E40EDC" w:rsidP="00E40EDC">
      <w:pPr>
        <w:jc w:val="both"/>
        <w:rPr>
          <w:sz w:val="22"/>
          <w:szCs w:val="22"/>
        </w:rPr>
      </w:pPr>
    </w:p>
    <w:p w:rsidR="006153BC" w:rsidRPr="002E646D" w:rsidRDefault="006153BC" w:rsidP="002E646D">
      <w:pPr>
        <w:jc w:val="both"/>
        <w:rPr>
          <w:sz w:val="23"/>
          <w:szCs w:val="23"/>
        </w:rPr>
      </w:pPr>
      <w:r>
        <w:rPr>
          <w:sz w:val="22"/>
          <w:szCs w:val="22"/>
        </w:rPr>
        <w:t>In Bezug auf Angebot un</w:t>
      </w:r>
      <w:r w:rsidR="00870FA6">
        <w:rPr>
          <w:sz w:val="22"/>
          <w:szCs w:val="22"/>
        </w:rPr>
        <w:t>d Qualität ist sich Wanger mit Schleswig-Holsteins Tourismusm</w:t>
      </w:r>
      <w:r>
        <w:rPr>
          <w:sz w:val="22"/>
          <w:szCs w:val="22"/>
        </w:rPr>
        <w:t xml:space="preserve">inister </w:t>
      </w:r>
      <w:r w:rsidR="00870FA6">
        <w:rPr>
          <w:sz w:val="22"/>
          <w:szCs w:val="22"/>
        </w:rPr>
        <w:t xml:space="preserve">Dr. </w:t>
      </w:r>
      <w:r>
        <w:rPr>
          <w:sz w:val="22"/>
          <w:szCs w:val="22"/>
        </w:rPr>
        <w:t>Bernd Buchholz einig, dass hier weiter investiert werden muss. So betonte Wanger bereits zum ersten Quartal 2018: „</w:t>
      </w:r>
      <w:r w:rsidRPr="002B594F">
        <w:rPr>
          <w:sz w:val="22"/>
          <w:szCs w:val="22"/>
        </w:rPr>
        <w:t>Leider sind einige der geplanten Hotelneubauten noch nicht so weit vorangetrieben wie angekündigt. Das bringt andererseits aber die große Chance für bestehende Hoteliers, in Qualität und Angebot nachzulegen und mit einem gemeinsamen Marketing ihre Existenz zu festigen.“</w:t>
      </w:r>
    </w:p>
    <w:p w:rsidR="006153BC" w:rsidRDefault="006153BC" w:rsidP="00F975AD">
      <w:pPr>
        <w:ind w:right="-8"/>
        <w:jc w:val="both"/>
        <w:rPr>
          <w:rFonts w:ascii="Calibri" w:hAnsi="Calibri" w:cs="Calibri"/>
          <w:sz w:val="22"/>
          <w:szCs w:val="22"/>
        </w:rPr>
      </w:pPr>
    </w:p>
    <w:p w:rsidR="00803B82" w:rsidRDefault="00803B82" w:rsidP="00F975AD">
      <w:pPr>
        <w:ind w:right="-8"/>
        <w:jc w:val="both"/>
        <w:rPr>
          <w:rFonts w:ascii="Calibri" w:hAnsi="Calibri" w:cs="Calibri"/>
          <w:sz w:val="22"/>
          <w:szCs w:val="22"/>
        </w:rPr>
      </w:pPr>
    </w:p>
    <w:p w:rsidR="002E646D" w:rsidRDefault="002E646D" w:rsidP="00F975AD">
      <w:pPr>
        <w:ind w:right="-8"/>
        <w:jc w:val="both"/>
        <w:rPr>
          <w:rFonts w:ascii="Calibri" w:hAnsi="Calibri" w:cs="Calibri"/>
          <w:sz w:val="22"/>
          <w:szCs w:val="22"/>
        </w:rPr>
      </w:pPr>
      <w:bookmarkStart w:id="0" w:name="_GoBack"/>
      <w:bookmarkEnd w:id="0"/>
    </w:p>
    <w:p w:rsidR="008523A7" w:rsidRPr="006B3BAA" w:rsidRDefault="008523A7" w:rsidP="00F975AD">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9" w:history="1">
        <w:r w:rsidRPr="006B3BAA">
          <w:rPr>
            <w:rStyle w:val="Hyperlink"/>
            <w:color w:val="00B0F0"/>
            <w:sz w:val="18"/>
            <w:szCs w:val="18"/>
          </w:rPr>
          <w:t>e.zeiske@kiel-marketing.de</w:t>
        </w:r>
      </w:hyperlink>
    </w:p>
    <w:p w:rsidR="00D406F3" w:rsidRPr="005D5D18" w:rsidRDefault="008523A7" w:rsidP="00F975AD">
      <w:pPr>
        <w:pBdr>
          <w:top w:val="single" w:sz="4" w:space="1" w:color="auto"/>
          <w:left w:val="single" w:sz="4" w:space="4" w:color="auto"/>
          <w:bottom w:val="single" w:sz="4" w:space="2" w:color="auto"/>
          <w:right w:val="single" w:sz="4" w:space="4" w:color="auto"/>
        </w:pBdr>
        <w:ind w:right="2118"/>
        <w:jc w:val="both"/>
        <w:rPr>
          <w:sz w:val="18"/>
          <w:szCs w:val="18"/>
          <w:lang w:val="en-US"/>
        </w:rPr>
      </w:pPr>
      <w:r w:rsidRPr="006B3BAA">
        <w:rPr>
          <w:sz w:val="18"/>
          <w:szCs w:val="18"/>
          <w:lang w:val="en-GB"/>
        </w:rPr>
        <w:t>Kiel-Marketing e.V., Andreas-</w:t>
      </w:r>
      <w:proofErr w:type="spellStart"/>
      <w:r w:rsidRPr="006B3BAA">
        <w:rPr>
          <w:sz w:val="18"/>
          <w:szCs w:val="18"/>
          <w:lang w:val="en-GB"/>
        </w:rPr>
        <w:t>Gayk</w:t>
      </w:r>
      <w:proofErr w:type="spellEnd"/>
      <w:r w:rsidRPr="006B3BAA">
        <w:rPr>
          <w:sz w:val="18"/>
          <w:szCs w:val="18"/>
          <w:lang w:val="en-GB"/>
        </w:rPr>
        <w:t xml:space="preserve">-Str. </w:t>
      </w:r>
      <w:r w:rsidRPr="005D5D18">
        <w:rPr>
          <w:sz w:val="18"/>
          <w:szCs w:val="18"/>
          <w:lang w:val="en-US"/>
        </w:rPr>
        <w:t xml:space="preserve">31, 24103 Kiel, </w:t>
      </w:r>
      <w:hyperlink r:id="rId10" w:history="1">
        <w:r w:rsidR="005D5D18" w:rsidRPr="005D5D18">
          <w:rPr>
            <w:rStyle w:val="Hyperlink"/>
            <w:color w:val="00B0F0"/>
            <w:sz w:val="18"/>
            <w:szCs w:val="18"/>
            <w:lang w:val="en-US"/>
          </w:rPr>
          <w:t>presse.kiel-marketing.de</w:t>
        </w:r>
      </w:hyperlink>
      <w:r w:rsidR="005D5D18" w:rsidRPr="005D5D18">
        <w:rPr>
          <w:color w:val="00B0F0"/>
          <w:sz w:val="18"/>
          <w:szCs w:val="18"/>
          <w:lang w:val="en-US"/>
        </w:rPr>
        <w:t xml:space="preserve"> </w:t>
      </w:r>
    </w:p>
    <w:sectPr w:rsidR="00D406F3" w:rsidRPr="005D5D18" w:rsidSect="0097322A">
      <w:headerReference w:type="default" r:id="rId11"/>
      <w:headerReference w:type="first" r:id="rId12"/>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CC" w:rsidRDefault="00E217CC" w:rsidP="002F1135">
      <w:r>
        <w:separator/>
      </w:r>
    </w:p>
  </w:endnote>
  <w:endnote w:type="continuationSeparator" w:id="0">
    <w:p w:rsidR="00E217CC" w:rsidRDefault="00E217CC"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CC" w:rsidRDefault="00E217CC" w:rsidP="002F1135">
      <w:r>
        <w:separator/>
      </w:r>
    </w:p>
  </w:footnote>
  <w:footnote w:type="continuationSeparator" w:id="0">
    <w:p w:rsidR="00E217CC" w:rsidRDefault="00E217CC"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3C63F2B9" wp14:editId="61636C09">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3E348463" wp14:editId="7FC7B21D">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2B08EECF" wp14:editId="10BE40D0">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6DC91538" wp14:editId="5640053F">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4F"/>
    <w:rsid w:val="00025364"/>
    <w:rsid w:val="00062603"/>
    <w:rsid w:val="0008009E"/>
    <w:rsid w:val="00085E3C"/>
    <w:rsid w:val="000A34B1"/>
    <w:rsid w:val="000E2EE4"/>
    <w:rsid w:val="000F2287"/>
    <w:rsid w:val="00100355"/>
    <w:rsid w:val="00127EAB"/>
    <w:rsid w:val="00130597"/>
    <w:rsid w:val="0014537F"/>
    <w:rsid w:val="00156AFE"/>
    <w:rsid w:val="0017192F"/>
    <w:rsid w:val="001802A7"/>
    <w:rsid w:val="00185BA6"/>
    <w:rsid w:val="001B09EC"/>
    <w:rsid w:val="001C69D4"/>
    <w:rsid w:val="001D59E7"/>
    <w:rsid w:val="001E50A1"/>
    <w:rsid w:val="001E5D11"/>
    <w:rsid w:val="00227D6C"/>
    <w:rsid w:val="002466E9"/>
    <w:rsid w:val="0026269C"/>
    <w:rsid w:val="00274D80"/>
    <w:rsid w:val="002B16B4"/>
    <w:rsid w:val="002C3C4C"/>
    <w:rsid w:val="002E0DB8"/>
    <w:rsid w:val="002E646D"/>
    <w:rsid w:val="002F1135"/>
    <w:rsid w:val="002F648B"/>
    <w:rsid w:val="00315C7A"/>
    <w:rsid w:val="003355F0"/>
    <w:rsid w:val="0034020E"/>
    <w:rsid w:val="00341816"/>
    <w:rsid w:val="003B42D2"/>
    <w:rsid w:val="003D34B5"/>
    <w:rsid w:val="00403122"/>
    <w:rsid w:val="00404871"/>
    <w:rsid w:val="00417766"/>
    <w:rsid w:val="004551E6"/>
    <w:rsid w:val="00461C34"/>
    <w:rsid w:val="00463324"/>
    <w:rsid w:val="00486D04"/>
    <w:rsid w:val="00497524"/>
    <w:rsid w:val="004B3BE5"/>
    <w:rsid w:val="004D4AAE"/>
    <w:rsid w:val="00513E50"/>
    <w:rsid w:val="00520637"/>
    <w:rsid w:val="00525C0E"/>
    <w:rsid w:val="00531757"/>
    <w:rsid w:val="0053325D"/>
    <w:rsid w:val="00584EC5"/>
    <w:rsid w:val="00592382"/>
    <w:rsid w:val="005A2AD2"/>
    <w:rsid w:val="005B07E5"/>
    <w:rsid w:val="005B76A3"/>
    <w:rsid w:val="005B7A8F"/>
    <w:rsid w:val="005C6447"/>
    <w:rsid w:val="005D5D18"/>
    <w:rsid w:val="005E6C87"/>
    <w:rsid w:val="005F636F"/>
    <w:rsid w:val="006153BC"/>
    <w:rsid w:val="00645B7B"/>
    <w:rsid w:val="00647138"/>
    <w:rsid w:val="00662449"/>
    <w:rsid w:val="006B3BAA"/>
    <w:rsid w:val="006C4ADC"/>
    <w:rsid w:val="006D00C5"/>
    <w:rsid w:val="006E0825"/>
    <w:rsid w:val="006F7566"/>
    <w:rsid w:val="00712F0E"/>
    <w:rsid w:val="007166B5"/>
    <w:rsid w:val="00747FCF"/>
    <w:rsid w:val="0076469C"/>
    <w:rsid w:val="0078554E"/>
    <w:rsid w:val="007A697B"/>
    <w:rsid w:val="007B0E66"/>
    <w:rsid w:val="007B5599"/>
    <w:rsid w:val="007E2F3A"/>
    <w:rsid w:val="007E459C"/>
    <w:rsid w:val="007E6422"/>
    <w:rsid w:val="007E7C2B"/>
    <w:rsid w:val="00803B82"/>
    <w:rsid w:val="00835B31"/>
    <w:rsid w:val="008523A7"/>
    <w:rsid w:val="0085586B"/>
    <w:rsid w:val="00870FA6"/>
    <w:rsid w:val="008768B2"/>
    <w:rsid w:val="0089063E"/>
    <w:rsid w:val="00890AE1"/>
    <w:rsid w:val="008B06D6"/>
    <w:rsid w:val="008B2EB3"/>
    <w:rsid w:val="008B56CC"/>
    <w:rsid w:val="008D3F8A"/>
    <w:rsid w:val="008E0BF5"/>
    <w:rsid w:val="008F46F5"/>
    <w:rsid w:val="00917A64"/>
    <w:rsid w:val="00917D3A"/>
    <w:rsid w:val="00930001"/>
    <w:rsid w:val="0093275E"/>
    <w:rsid w:val="00934FD4"/>
    <w:rsid w:val="009355E4"/>
    <w:rsid w:val="00940A30"/>
    <w:rsid w:val="00946236"/>
    <w:rsid w:val="00962055"/>
    <w:rsid w:val="009626B3"/>
    <w:rsid w:val="0097322A"/>
    <w:rsid w:val="009F075F"/>
    <w:rsid w:val="00A04658"/>
    <w:rsid w:val="00A23DB1"/>
    <w:rsid w:val="00A24A35"/>
    <w:rsid w:val="00A66A74"/>
    <w:rsid w:val="00A85D5B"/>
    <w:rsid w:val="00A97DCB"/>
    <w:rsid w:val="00AA7494"/>
    <w:rsid w:val="00AB0635"/>
    <w:rsid w:val="00AD0725"/>
    <w:rsid w:val="00AF0087"/>
    <w:rsid w:val="00B049BB"/>
    <w:rsid w:val="00B20F45"/>
    <w:rsid w:val="00B40B52"/>
    <w:rsid w:val="00B5540D"/>
    <w:rsid w:val="00B71226"/>
    <w:rsid w:val="00B80500"/>
    <w:rsid w:val="00B85F0E"/>
    <w:rsid w:val="00B91B3D"/>
    <w:rsid w:val="00B94EDD"/>
    <w:rsid w:val="00B95D3D"/>
    <w:rsid w:val="00BA033F"/>
    <w:rsid w:val="00BB2C3F"/>
    <w:rsid w:val="00C17218"/>
    <w:rsid w:val="00C378D1"/>
    <w:rsid w:val="00C47C4F"/>
    <w:rsid w:val="00C713CA"/>
    <w:rsid w:val="00C8449D"/>
    <w:rsid w:val="00CB6707"/>
    <w:rsid w:val="00CB6A24"/>
    <w:rsid w:val="00CC5E6B"/>
    <w:rsid w:val="00CD5EE9"/>
    <w:rsid w:val="00CF3764"/>
    <w:rsid w:val="00CF6211"/>
    <w:rsid w:val="00D02B92"/>
    <w:rsid w:val="00D406F3"/>
    <w:rsid w:val="00D9711B"/>
    <w:rsid w:val="00DA399B"/>
    <w:rsid w:val="00DA5D4A"/>
    <w:rsid w:val="00DB651A"/>
    <w:rsid w:val="00DE6C14"/>
    <w:rsid w:val="00E217CC"/>
    <w:rsid w:val="00E232CF"/>
    <w:rsid w:val="00E401A3"/>
    <w:rsid w:val="00E40EDC"/>
    <w:rsid w:val="00E5264A"/>
    <w:rsid w:val="00E550D3"/>
    <w:rsid w:val="00E70884"/>
    <w:rsid w:val="00E737CE"/>
    <w:rsid w:val="00E81852"/>
    <w:rsid w:val="00EA5C20"/>
    <w:rsid w:val="00EC7AF5"/>
    <w:rsid w:val="00ED07CE"/>
    <w:rsid w:val="00ED78D6"/>
    <w:rsid w:val="00EF1675"/>
    <w:rsid w:val="00F24243"/>
    <w:rsid w:val="00F35805"/>
    <w:rsid w:val="00F629C8"/>
    <w:rsid w:val="00F7484F"/>
    <w:rsid w:val="00F975AD"/>
    <w:rsid w:val="00FA58D2"/>
    <w:rsid w:val="00FE0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Hyp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Hyp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1207452018">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esse.kiel-marketing.de" TargetMode="External"/><Relationship Id="rId4" Type="http://schemas.openxmlformats.org/officeDocument/2006/relationships/settings" Target="settings.xml"/><Relationship Id="rId9" Type="http://schemas.openxmlformats.org/officeDocument/2006/relationships/hyperlink" Target="mailto:e.zeiske@kiel-market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7</cp:revision>
  <cp:lastPrinted>2018-05-02T09:30:00Z</cp:lastPrinted>
  <dcterms:created xsi:type="dcterms:W3CDTF">2018-08-23T06:42:00Z</dcterms:created>
  <dcterms:modified xsi:type="dcterms:W3CDTF">2018-08-23T10:46:00Z</dcterms:modified>
</cp:coreProperties>
</file>