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0EFD" w14:textId="77777777" w:rsidR="00170501" w:rsidRDefault="00170501" w:rsidP="00170501">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MED</w:t>
      </w:r>
      <w:r>
        <w:rPr>
          <w:rFonts w:ascii="Arial Nova Light" w:hAnsi="Arial Nova Light"/>
          <w:noProof/>
          <w:color w:val="141414"/>
          <w:sz w:val="24"/>
          <w:szCs w:val="24"/>
          <w:lang w:val="sv-SE"/>
        </w:rPr>
        <w:t>ELELSE</w:t>
      </w:r>
      <w:r>
        <w:rPr>
          <w:noProof/>
          <w:color w:val="141414"/>
          <w:sz w:val="16"/>
          <w:szCs w:val="16"/>
          <w:lang w:val="sv-SE"/>
        </w:rPr>
        <w:tab/>
      </w:r>
    </w:p>
    <w:p w14:paraId="4B58D46E" w14:textId="1A33CC50" w:rsidR="00170501" w:rsidRPr="000C3201" w:rsidRDefault="00170501" w:rsidP="00170501">
      <w:pPr>
        <w:tabs>
          <w:tab w:val="right" w:pos="9072"/>
        </w:tabs>
        <w:spacing w:after="0"/>
        <w:jc w:val="right"/>
        <w:rPr>
          <w:rFonts w:cs="Arial"/>
          <w:b/>
          <w:bCs/>
          <w:sz w:val="16"/>
          <w:szCs w:val="16"/>
          <w:lang w:val="sv-SE"/>
        </w:rPr>
      </w:pPr>
      <w:r>
        <w:rPr>
          <w:noProof/>
          <w:color w:val="141414"/>
          <w:sz w:val="16"/>
          <w:szCs w:val="16"/>
          <w:lang w:val="sv-SE"/>
        </w:rPr>
        <w:t>06-07-</w:t>
      </w:r>
      <w:r w:rsidRPr="0005252F">
        <w:rPr>
          <w:noProof/>
          <w:color w:val="141414"/>
          <w:sz w:val="16"/>
          <w:szCs w:val="16"/>
          <w:lang w:val="sv-SE"/>
        </w:rPr>
        <w:t>202</w:t>
      </w:r>
      <w:r>
        <w:rPr>
          <w:noProof/>
          <w:color w:val="141414"/>
          <w:sz w:val="16"/>
          <w:szCs w:val="16"/>
          <w:lang w:val="sv-SE"/>
        </w:rPr>
        <w:t>2</w:t>
      </w:r>
    </w:p>
    <w:p w14:paraId="545D5791" w14:textId="1257D5E4" w:rsidR="008B6E99" w:rsidRPr="00F21DA6" w:rsidRDefault="003D5F8B" w:rsidP="00AC66B1">
      <w:pPr>
        <w:pStyle w:val="Rubrik1"/>
        <w:rPr>
          <w:sz w:val="32"/>
          <w:szCs w:val="24"/>
          <w:lang w:val="da-DK"/>
        </w:rPr>
      </w:pPr>
      <w:r w:rsidRPr="003D5F8B">
        <w:rPr>
          <w:sz w:val="32"/>
          <w:szCs w:val="24"/>
          <w:lang w:val="da-DK" w:bidi="da-DK"/>
        </w:rPr>
        <w:t>engcon gjorde en historisk entré på Stockholms børs</w:t>
      </w:r>
    </w:p>
    <w:p w14:paraId="6718DD8D" w14:textId="77777777" w:rsidR="00AA60F2" w:rsidRPr="00F21DA6" w:rsidRDefault="00697DD4" w:rsidP="00AA60F2">
      <w:pPr>
        <w:rPr>
          <w:b/>
          <w:bCs/>
          <w:sz w:val="24"/>
          <w:szCs w:val="24"/>
          <w:lang w:val="da-DK"/>
        </w:rPr>
      </w:pPr>
      <w:r w:rsidRPr="00AA60F2">
        <w:rPr>
          <w:b/>
          <w:sz w:val="24"/>
          <w:szCs w:val="24"/>
          <w:lang w:val="da-DK" w:bidi="da-DK"/>
        </w:rPr>
        <w:t xml:space="preserve">engcon gjorde historisk entré på Stockholms børs fredag den 17. juni. Der var stor interesse for børsnoteringen hos både institutionelle investorer og privatpersoner. </w:t>
      </w:r>
    </w:p>
    <w:p w14:paraId="799F64F0" w14:textId="77777777" w:rsidR="00AA60F2" w:rsidRPr="00F21DA6" w:rsidRDefault="00713591" w:rsidP="00AA60F2">
      <w:pPr>
        <w:rPr>
          <w:b/>
          <w:bCs/>
          <w:sz w:val="24"/>
          <w:szCs w:val="24"/>
          <w:lang w:val="da-DK"/>
        </w:rPr>
      </w:pPr>
      <w:r w:rsidRPr="00AA60F2">
        <w:rPr>
          <w:sz w:val="24"/>
          <w:szCs w:val="24"/>
          <w:lang w:val="da-DK" w:bidi="da-DK"/>
        </w:rPr>
        <w:t xml:space="preserve">Børsnoteringen på Stockholms børs var resultatet af et års forberedelse, og nu tager virksomheden yderligere skridt i sin rejse mod fremtiden. </w:t>
      </w:r>
    </w:p>
    <w:p w14:paraId="4FCD0D9E" w14:textId="13C27551" w:rsidR="00AA60F2" w:rsidRPr="00F21DA6" w:rsidRDefault="00BE5B41" w:rsidP="00AA60F2">
      <w:pPr>
        <w:rPr>
          <w:b/>
          <w:bCs/>
          <w:sz w:val="24"/>
          <w:szCs w:val="24"/>
          <w:lang w:val="da-DK"/>
        </w:rPr>
      </w:pPr>
      <w:r w:rsidRPr="00AA60F2">
        <w:rPr>
          <w:sz w:val="24"/>
          <w:szCs w:val="24"/>
          <w:lang w:val="da-DK" w:bidi="da-DK"/>
        </w:rPr>
        <w:t xml:space="preserve">– Vi er stolte af engcons position som </w:t>
      </w:r>
      <w:r w:rsidR="00A70DBE">
        <w:rPr>
          <w:sz w:val="24"/>
          <w:szCs w:val="24"/>
          <w:lang w:val="da-DK" w:bidi="da-DK"/>
        </w:rPr>
        <w:t xml:space="preserve">en af </w:t>
      </w:r>
      <w:r w:rsidRPr="00AA60F2">
        <w:rPr>
          <w:sz w:val="24"/>
          <w:szCs w:val="24"/>
          <w:lang w:val="da-DK" w:bidi="da-DK"/>
        </w:rPr>
        <w:t>verdens førende producent af tiltrotatorer. Vores innovative produkter muliggør en mere effektiv og bæredygtig udnyttelse af ressourcerne ved at omdanne gravemaskiner til redskabsholdere, der overflødiggør andre maskiner. Børsnoteringen på Nasdaq Stockholm vil understøtte vores rejse mod at ændre gravebranchen, og vi vil arbejde hårdt på at levere på den tillid, som vores kunder og aktionærer har vist os, kommenterer Krister Blomgren, administrerende direktør i engcon.</w:t>
      </w:r>
    </w:p>
    <w:p w14:paraId="5C40E1B1" w14:textId="77777777" w:rsidR="00AA60F2" w:rsidRPr="00F21DA6" w:rsidRDefault="000031CC" w:rsidP="00AA60F2">
      <w:pPr>
        <w:rPr>
          <w:b/>
          <w:bCs/>
          <w:sz w:val="24"/>
          <w:szCs w:val="24"/>
          <w:lang w:val="da-DK"/>
        </w:rPr>
      </w:pPr>
      <w:r w:rsidRPr="00AA60F2">
        <w:rPr>
          <w:sz w:val="24"/>
          <w:szCs w:val="24"/>
          <w:lang w:val="da-DK" w:bidi="da-DK"/>
        </w:rPr>
        <w:t xml:space="preserve">Børsnoteringen betyder, at engcon får en bredere ejerstruktur med både store og små ejere, hvilket gavner virksomhedens langsigtede perspektiv og stabilitet i forhold til markedet. </w:t>
      </w:r>
    </w:p>
    <w:p w14:paraId="443A4BBA" w14:textId="2133D361" w:rsidR="00F57ECE" w:rsidRPr="00F21DA6" w:rsidRDefault="00BE5B41" w:rsidP="00AA60F2">
      <w:pPr>
        <w:rPr>
          <w:b/>
          <w:bCs/>
          <w:sz w:val="24"/>
          <w:szCs w:val="24"/>
          <w:lang w:val="da-DK"/>
        </w:rPr>
      </w:pPr>
      <w:r w:rsidRPr="00AA60F2">
        <w:rPr>
          <w:sz w:val="24"/>
          <w:szCs w:val="24"/>
          <w:lang w:val="da-DK" w:bidi="da-DK"/>
        </w:rPr>
        <w:t>– Dette er en stor milepæl for mig personligt. Vi er kommet utrolig langt, siden jeg startede virksomheden for godt 30 år siden. engcons ambition er fortsat at udvikle fremtidens løsninger til smartere, sikrere og mere effektivt gravearbejde. Det er glædeligt, at interessen for vores dygtige virksomhed har været så stor, og vi får nu en stærk investorbase, der kan støtte os i fremtiden. Jeg ser frem til at være en fortsat aktiv ejer og byder hjerteligt velkommen til alle vores nye aktionærer, siger Stig Engström, stifter og hovedejer i engcon.</w:t>
      </w:r>
    </w:p>
    <w:p w14:paraId="2080950B" w14:textId="7937A93B" w:rsidR="00D15C99" w:rsidRPr="0049779D" w:rsidRDefault="00D15C99" w:rsidP="00AA60F2">
      <w:pPr>
        <w:rPr>
          <w:lang w:val="da-DK"/>
        </w:rPr>
      </w:pPr>
    </w:p>
    <w:p w14:paraId="70C7712F" w14:textId="77777777" w:rsidR="00170501" w:rsidRPr="0049779D" w:rsidRDefault="00170501" w:rsidP="009A4CB6">
      <w:pPr>
        <w:pStyle w:val="Sidfot"/>
        <w:spacing w:before="40"/>
        <w:jc w:val="left"/>
        <w:rPr>
          <w:b/>
          <w:sz w:val="22"/>
          <w:szCs w:val="22"/>
          <w:lang w:val="da-DK" w:bidi="da-DK"/>
        </w:rPr>
      </w:pPr>
      <w:r w:rsidRPr="0049779D">
        <w:rPr>
          <w:b/>
          <w:sz w:val="22"/>
          <w:szCs w:val="22"/>
          <w:lang w:val="da-DK" w:bidi="da-DK"/>
        </w:rPr>
        <w:t>Yderligere oplysninger fås ved at kontakte: </w:t>
      </w:r>
    </w:p>
    <w:p w14:paraId="5CB3EBEF" w14:textId="7106829D" w:rsidR="00025BF1" w:rsidRPr="00F21DA6" w:rsidRDefault="00025BF1" w:rsidP="009A4CB6">
      <w:pPr>
        <w:pStyle w:val="Sidfot"/>
        <w:spacing w:before="40"/>
        <w:jc w:val="left"/>
        <w:rPr>
          <w:b/>
          <w:bCs/>
          <w:sz w:val="24"/>
          <w:lang w:val="da-DK"/>
        </w:rPr>
      </w:pPr>
      <w:r w:rsidRPr="00790052">
        <w:rPr>
          <w:sz w:val="22"/>
          <w:szCs w:val="22"/>
          <w:lang w:val="da-DK" w:bidi="da-DK"/>
        </w:rPr>
        <w:t>Krister Blomgren, administrerende direktør</w:t>
      </w:r>
      <w:r w:rsidR="00170501">
        <w:rPr>
          <w:b/>
          <w:bCs/>
          <w:sz w:val="24"/>
          <w:lang w:val="da-DK"/>
        </w:rPr>
        <w:br/>
      </w:r>
      <w:r w:rsidRPr="00AA60F2">
        <w:rPr>
          <w:sz w:val="22"/>
          <w:szCs w:val="22"/>
          <w:lang w:val="da-DK" w:bidi="da-DK"/>
        </w:rPr>
        <w:t>+46 70 529 92 65</w:t>
      </w:r>
      <w:r w:rsidR="00170501">
        <w:rPr>
          <w:b/>
          <w:bCs/>
          <w:sz w:val="24"/>
          <w:lang w:val="da-DK"/>
        </w:rPr>
        <w:br/>
      </w:r>
      <w:hyperlink r:id="rId11" w:history="1">
        <w:r w:rsidR="00170501" w:rsidRPr="002F18EE">
          <w:rPr>
            <w:rStyle w:val="Hyperlnk"/>
            <w:sz w:val="22"/>
            <w:szCs w:val="22"/>
            <w:lang w:val="da-DK" w:bidi="da-DK"/>
          </w:rPr>
          <w:t>krister.blomgren@engcon.se</w:t>
        </w:r>
      </w:hyperlink>
    </w:p>
    <w:p w14:paraId="2C92D2B2" w14:textId="3397D049" w:rsidR="008B1FEB" w:rsidRPr="00170501" w:rsidRDefault="00025BF1" w:rsidP="00170501">
      <w:pPr>
        <w:pStyle w:val="Sidfot"/>
        <w:spacing w:before="280"/>
        <w:jc w:val="left"/>
        <w:rPr>
          <w:sz w:val="22"/>
          <w:szCs w:val="22"/>
          <w:lang w:val="en-US"/>
        </w:rPr>
      </w:pPr>
      <w:r w:rsidRPr="00F21DA6">
        <w:rPr>
          <w:sz w:val="22"/>
          <w:szCs w:val="22"/>
          <w:lang w:val="en-US" w:bidi="da-DK"/>
        </w:rPr>
        <w:t xml:space="preserve">Anne Vågström, Head of Communications &amp; Investor Relations </w:t>
      </w:r>
      <w:r w:rsidR="00170501">
        <w:rPr>
          <w:sz w:val="22"/>
          <w:szCs w:val="22"/>
          <w:lang w:val="en-US"/>
        </w:rPr>
        <w:br/>
      </w:r>
      <w:r w:rsidR="00790052" w:rsidRPr="00AA60F2">
        <w:rPr>
          <w:sz w:val="22"/>
          <w:szCs w:val="22"/>
          <w:lang w:val="da-DK" w:bidi="da-DK"/>
        </w:rPr>
        <w:t>+46 76 126 40 84</w:t>
      </w:r>
      <w:r w:rsidR="00170501">
        <w:rPr>
          <w:sz w:val="22"/>
          <w:szCs w:val="22"/>
          <w:lang w:val="en-US"/>
        </w:rPr>
        <w:br/>
      </w:r>
      <w:hyperlink r:id="rId12" w:history="1">
        <w:r w:rsidR="00170501" w:rsidRPr="002F18EE">
          <w:rPr>
            <w:rStyle w:val="Hyperlnk"/>
            <w:sz w:val="22"/>
            <w:szCs w:val="22"/>
            <w:lang w:val="da-DK" w:bidi="da-DK"/>
          </w:rPr>
          <w:t>anne.vagstrom@engcon.se</w:t>
        </w:r>
      </w:hyperlink>
    </w:p>
    <w:p w14:paraId="75F0FE06" w14:textId="77777777" w:rsidR="00170501" w:rsidRPr="00F21DA6" w:rsidRDefault="00170501" w:rsidP="009A4CB6">
      <w:pPr>
        <w:pStyle w:val="Sidfot"/>
        <w:spacing w:before="40"/>
        <w:jc w:val="left"/>
        <w:rPr>
          <w:sz w:val="22"/>
          <w:szCs w:val="22"/>
          <w:lang w:val="da-DK"/>
        </w:rPr>
      </w:pPr>
    </w:p>
    <w:p w14:paraId="11B010F7" w14:textId="77777777" w:rsidR="00170501" w:rsidRPr="008F1AE2" w:rsidRDefault="00170501" w:rsidP="00170501">
      <w:pPr>
        <w:pStyle w:val="paragraph"/>
        <w:spacing w:before="0" w:beforeAutospacing="0" w:after="0" w:afterAutospacing="0"/>
        <w:textAlignment w:val="baseline"/>
        <w:rPr>
          <w:rFonts w:ascii="Arial Nova Light" w:eastAsia="Cambria" w:hAnsi="Arial Nova Light"/>
          <w:color w:val="434343"/>
          <w:sz w:val="16"/>
          <w:szCs w:val="16"/>
          <w:lang w:val="fi-FI" w:eastAsia="en-GB"/>
        </w:rPr>
      </w:pPr>
      <w:r w:rsidRPr="008F1AE2">
        <w:rPr>
          <w:rFonts w:ascii="Arial Nova Light" w:eastAsia="Cambria" w:hAnsi="Arial Nova Light"/>
          <w:b/>
          <w:bCs/>
          <w:color w:val="434343"/>
          <w:sz w:val="16"/>
          <w:szCs w:val="16"/>
          <w:lang w:val="fi-FI" w:eastAsia="en-GB"/>
        </w:rPr>
        <w:t>engcon</w:t>
      </w:r>
      <w:r w:rsidRPr="008F1AE2">
        <w:rPr>
          <w:rFonts w:ascii="Arial Nova Light" w:eastAsia="Cambria" w:hAnsi="Arial Nova Light"/>
          <w:color w:val="434343"/>
          <w:sz w:val="16"/>
          <w:szCs w:val="16"/>
          <w:lang w:val="fi-FI" w:eastAsia="en-GB"/>
        </w:rPr>
        <w:t xml:space="preserve"> er den førende globale leverandør af tiltrotatorer og tilhørende redskaber, som øger gravemaskiners effektivitet, fleksibilitet, præcision og sikkerhed. Med viden, engagement og et højt serviceniveau skaber engcons mere end 400 medarbejdere succes for deres kunder. engcon blev grundlagt i 1990 med hovedkontor i Strömsund i Sverige og møder markedet via 13 lokale salgsselskaber og et etableret netværk af forhandlere rundt om i verden. Nettoomsætningen nåede i 2021 op på ca. 1,5 milliarder SEK.</w:t>
      </w:r>
    </w:p>
    <w:p w14:paraId="2A87900D" w14:textId="77777777" w:rsidR="00170501" w:rsidRPr="008F1AE2" w:rsidRDefault="00170501" w:rsidP="00170501">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
    <w:p w14:paraId="2DADFEAB" w14:textId="77777777" w:rsidR="00170501" w:rsidRPr="00AC2002" w:rsidRDefault="0049779D" w:rsidP="00170501">
      <w:pPr>
        <w:pStyle w:val="Sidfot"/>
        <w:spacing w:before="0" w:line="240" w:lineRule="auto"/>
        <w:jc w:val="left"/>
        <w:rPr>
          <w:sz w:val="24"/>
          <w:lang w:val="sv-SE"/>
        </w:rPr>
      </w:pPr>
      <w:hyperlink r:id="rId13" w:history="1">
        <w:r w:rsidR="00170501" w:rsidRPr="008F1AE2">
          <w:rPr>
            <w:rFonts w:ascii="Arial Nova Light" w:hAnsi="Arial Nova Light"/>
            <w:color w:val="434343"/>
            <w:sz w:val="16"/>
            <w:szCs w:val="16"/>
            <w:lang w:val="fi-FI" w:bidi="ar-SA"/>
          </w:rPr>
          <w:t>www.engcon.com</w:t>
        </w:r>
      </w:hyperlink>
    </w:p>
    <w:p w14:paraId="57560B6F" w14:textId="77777777" w:rsidR="00CC5CFD" w:rsidRPr="00F21DA6" w:rsidRDefault="00CC5CFD" w:rsidP="003C5CFD">
      <w:pPr>
        <w:pStyle w:val="Sidfot"/>
        <w:spacing w:before="0"/>
        <w:jc w:val="left"/>
        <w:rPr>
          <w:rFonts w:ascii="Arial Nova Light" w:hAnsi="Arial Nova Light" w:cs="Arial"/>
          <w:sz w:val="16"/>
          <w:szCs w:val="16"/>
          <w:lang w:val="da-DK"/>
        </w:rPr>
      </w:pPr>
    </w:p>
    <w:sectPr w:rsidR="00CC5CFD" w:rsidRPr="00F21DA6" w:rsidSect="009B6B8A">
      <w:headerReference w:type="even" r:id="rId14"/>
      <w:headerReference w:type="default" r:id="rId15"/>
      <w:footerReference w:type="even" r:id="rId16"/>
      <w:footerReference w:type="default" r:id="rId17"/>
      <w:headerReference w:type="first" r:id="rId18"/>
      <w:footerReference w:type="first" r:id="rId19"/>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0900" w14:textId="77777777" w:rsidR="001D4D3B" w:rsidRDefault="001D4D3B">
      <w:r>
        <w:separator/>
      </w:r>
    </w:p>
  </w:endnote>
  <w:endnote w:type="continuationSeparator" w:id="0">
    <w:p w14:paraId="67363A61" w14:textId="77777777" w:rsidR="001D4D3B" w:rsidRDefault="001D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DB6E" w14:textId="77777777" w:rsidR="009A4CB6" w:rsidRDefault="009A4C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F81F" w14:textId="77777777" w:rsidR="009A4CB6" w:rsidRDefault="009A4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3093" w14:textId="77777777" w:rsidR="001D4D3B" w:rsidRDefault="001D4D3B">
      <w:r>
        <w:separator/>
      </w:r>
    </w:p>
  </w:footnote>
  <w:footnote w:type="continuationSeparator" w:id="0">
    <w:p w14:paraId="538681D7" w14:textId="77777777" w:rsidR="001D4D3B" w:rsidRDefault="001D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64E0" w14:textId="77777777" w:rsidR="009A4CB6" w:rsidRDefault="009A4C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da-DK" w:bidi="da-DK"/>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B641" w14:textId="77777777" w:rsidR="009A4CB6" w:rsidRDefault="009A4C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AD40CF9"/>
    <w:multiLevelType w:val="hybridMultilevel"/>
    <w:tmpl w:val="6BFE4B4E"/>
    <w:lvl w:ilvl="0" w:tplc="154A15B6">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777AF7"/>
    <w:multiLevelType w:val="hybridMultilevel"/>
    <w:tmpl w:val="F6B0581E"/>
    <w:lvl w:ilvl="0" w:tplc="3C9A46DC">
      <w:start w:val="2022"/>
      <w:numFmt w:val="bullet"/>
      <w:lvlText w:val="-"/>
      <w:lvlJc w:val="left"/>
      <w:pPr>
        <w:ind w:left="720" w:hanging="360"/>
      </w:pPr>
      <w:rPr>
        <w:rFonts w:ascii="Arial" w:eastAsia="Cambria" w:hAnsi="Arial" w:cs="Arial" w:hint="default"/>
        <w:w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6E417B"/>
    <w:multiLevelType w:val="hybridMultilevel"/>
    <w:tmpl w:val="B87C2682"/>
    <w:lvl w:ilvl="0" w:tplc="D6EEF12C">
      <w:start w:val="2022"/>
      <w:numFmt w:val="bullet"/>
      <w:lvlText w:val="-"/>
      <w:lvlJc w:val="left"/>
      <w:pPr>
        <w:ind w:left="360" w:hanging="360"/>
      </w:pPr>
      <w:rPr>
        <w:rFonts w:ascii="Arial" w:eastAsia="Cambria" w:hAnsi="Arial" w:cs="Arial" w:hint="default"/>
        <w:w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8C6892"/>
    <w:multiLevelType w:val="hybridMultilevel"/>
    <w:tmpl w:val="7BCCE412"/>
    <w:lvl w:ilvl="0" w:tplc="6506F4D0">
      <w:start w:val="2022"/>
      <w:numFmt w:val="bullet"/>
      <w:lvlText w:val="-"/>
      <w:lvlJc w:val="left"/>
      <w:pPr>
        <w:ind w:left="360" w:hanging="360"/>
      </w:pPr>
      <w:rPr>
        <w:rFonts w:ascii="Arial" w:eastAsia="Cambr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BE43CE9"/>
    <w:multiLevelType w:val="hybridMultilevel"/>
    <w:tmpl w:val="A7D65E40"/>
    <w:lvl w:ilvl="0" w:tplc="E94C9FCA">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5878879">
    <w:abstractNumId w:val="0"/>
  </w:num>
  <w:num w:numId="2" w16cid:durableId="1230844593">
    <w:abstractNumId w:val="7"/>
  </w:num>
  <w:num w:numId="3" w16cid:durableId="1143234724">
    <w:abstractNumId w:val="6"/>
  </w:num>
  <w:num w:numId="4" w16cid:durableId="1126268322">
    <w:abstractNumId w:val="5"/>
  </w:num>
  <w:num w:numId="5" w16cid:durableId="645361021">
    <w:abstractNumId w:val="9"/>
  </w:num>
  <w:num w:numId="6" w16cid:durableId="327756622">
    <w:abstractNumId w:val="4"/>
  </w:num>
  <w:num w:numId="7" w16cid:durableId="2093039039">
    <w:abstractNumId w:val="3"/>
  </w:num>
  <w:num w:numId="8" w16cid:durableId="625821067">
    <w:abstractNumId w:val="2"/>
  </w:num>
  <w:num w:numId="9" w16cid:durableId="700401312">
    <w:abstractNumId w:val="1"/>
  </w:num>
  <w:num w:numId="10" w16cid:durableId="1862158569">
    <w:abstractNumId w:val="10"/>
  </w:num>
  <w:num w:numId="11" w16cid:durableId="823854748">
    <w:abstractNumId w:val="8"/>
  </w:num>
  <w:num w:numId="12" w16cid:durableId="36703581">
    <w:abstractNumId w:val="13"/>
  </w:num>
  <w:num w:numId="13" w16cid:durableId="1337075653">
    <w:abstractNumId w:val="16"/>
  </w:num>
  <w:num w:numId="14" w16cid:durableId="1490974699">
    <w:abstractNumId w:val="14"/>
  </w:num>
  <w:num w:numId="15" w16cid:durableId="1043095667">
    <w:abstractNumId w:val="15"/>
  </w:num>
  <w:num w:numId="16" w16cid:durableId="912861849">
    <w:abstractNumId w:val="18"/>
  </w:num>
  <w:num w:numId="17" w16cid:durableId="213932925">
    <w:abstractNumId w:val="12"/>
  </w:num>
  <w:num w:numId="18" w16cid:durableId="1040319244">
    <w:abstractNumId w:val="11"/>
  </w:num>
  <w:num w:numId="19" w16cid:durableId="10619762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ctiveWritingStyle w:appName="MSWord" w:lang="sv-SE"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fi-FI"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031CC"/>
    <w:rsid w:val="000110B0"/>
    <w:rsid w:val="0001534B"/>
    <w:rsid w:val="00024A49"/>
    <w:rsid w:val="0002593A"/>
    <w:rsid w:val="00025BF1"/>
    <w:rsid w:val="00037629"/>
    <w:rsid w:val="00043277"/>
    <w:rsid w:val="00050B2D"/>
    <w:rsid w:val="0005252F"/>
    <w:rsid w:val="0005555F"/>
    <w:rsid w:val="000811E5"/>
    <w:rsid w:val="00082CFB"/>
    <w:rsid w:val="000B1C64"/>
    <w:rsid w:val="000C1F3D"/>
    <w:rsid w:val="000C3201"/>
    <w:rsid w:val="000F7147"/>
    <w:rsid w:val="00111CB9"/>
    <w:rsid w:val="00170501"/>
    <w:rsid w:val="00177E38"/>
    <w:rsid w:val="001913D4"/>
    <w:rsid w:val="00196886"/>
    <w:rsid w:val="001C4DA3"/>
    <w:rsid w:val="001D4D3B"/>
    <w:rsid w:val="001E74B2"/>
    <w:rsid w:val="002070B6"/>
    <w:rsid w:val="002607CF"/>
    <w:rsid w:val="00261A9E"/>
    <w:rsid w:val="002706DE"/>
    <w:rsid w:val="00295CB5"/>
    <w:rsid w:val="002A3342"/>
    <w:rsid w:val="002B0118"/>
    <w:rsid w:val="002B17A9"/>
    <w:rsid w:val="002B1818"/>
    <w:rsid w:val="002C4F1E"/>
    <w:rsid w:val="002D269E"/>
    <w:rsid w:val="002D3084"/>
    <w:rsid w:val="002E3990"/>
    <w:rsid w:val="002E7DD6"/>
    <w:rsid w:val="003600A2"/>
    <w:rsid w:val="0036729B"/>
    <w:rsid w:val="00373945"/>
    <w:rsid w:val="00387FBE"/>
    <w:rsid w:val="003932A0"/>
    <w:rsid w:val="003C5A71"/>
    <w:rsid w:val="003C5CFD"/>
    <w:rsid w:val="003D5F8B"/>
    <w:rsid w:val="003F4F9D"/>
    <w:rsid w:val="00401C2F"/>
    <w:rsid w:val="00411E65"/>
    <w:rsid w:val="004224FA"/>
    <w:rsid w:val="004300AA"/>
    <w:rsid w:val="00441C8F"/>
    <w:rsid w:val="00446BEF"/>
    <w:rsid w:val="00454820"/>
    <w:rsid w:val="004625C4"/>
    <w:rsid w:val="00475BD7"/>
    <w:rsid w:val="004836C2"/>
    <w:rsid w:val="0048560F"/>
    <w:rsid w:val="004963B2"/>
    <w:rsid w:val="0049779D"/>
    <w:rsid w:val="00543A0B"/>
    <w:rsid w:val="00546193"/>
    <w:rsid w:val="00552E3A"/>
    <w:rsid w:val="0058125D"/>
    <w:rsid w:val="00593A39"/>
    <w:rsid w:val="00596123"/>
    <w:rsid w:val="005A27C5"/>
    <w:rsid w:val="005C1715"/>
    <w:rsid w:val="005D76CA"/>
    <w:rsid w:val="005F36CC"/>
    <w:rsid w:val="00620E89"/>
    <w:rsid w:val="006276CD"/>
    <w:rsid w:val="00641929"/>
    <w:rsid w:val="006453C6"/>
    <w:rsid w:val="006949F4"/>
    <w:rsid w:val="00695A21"/>
    <w:rsid w:val="00697DD4"/>
    <w:rsid w:val="006E34ED"/>
    <w:rsid w:val="00707E81"/>
    <w:rsid w:val="00710639"/>
    <w:rsid w:val="00713591"/>
    <w:rsid w:val="00734D93"/>
    <w:rsid w:val="00756557"/>
    <w:rsid w:val="00765464"/>
    <w:rsid w:val="007822C1"/>
    <w:rsid w:val="00785E33"/>
    <w:rsid w:val="00787B20"/>
    <w:rsid w:val="00790052"/>
    <w:rsid w:val="007B2A55"/>
    <w:rsid w:val="007E487D"/>
    <w:rsid w:val="00807537"/>
    <w:rsid w:val="00810FCD"/>
    <w:rsid w:val="00864815"/>
    <w:rsid w:val="00866F43"/>
    <w:rsid w:val="00886ABF"/>
    <w:rsid w:val="008A3A88"/>
    <w:rsid w:val="008B1FEB"/>
    <w:rsid w:val="008B6E99"/>
    <w:rsid w:val="008C006B"/>
    <w:rsid w:val="008E6A32"/>
    <w:rsid w:val="008F30AE"/>
    <w:rsid w:val="00923560"/>
    <w:rsid w:val="009564C9"/>
    <w:rsid w:val="0096115B"/>
    <w:rsid w:val="009808A1"/>
    <w:rsid w:val="009A4CB6"/>
    <w:rsid w:val="009B0489"/>
    <w:rsid w:val="009B6B8A"/>
    <w:rsid w:val="009C1D64"/>
    <w:rsid w:val="009E1BC5"/>
    <w:rsid w:val="009E3C94"/>
    <w:rsid w:val="009F0965"/>
    <w:rsid w:val="00A116CC"/>
    <w:rsid w:val="00A20F44"/>
    <w:rsid w:val="00A31150"/>
    <w:rsid w:val="00A45716"/>
    <w:rsid w:val="00A63C43"/>
    <w:rsid w:val="00A70DBE"/>
    <w:rsid w:val="00A8364C"/>
    <w:rsid w:val="00A9015D"/>
    <w:rsid w:val="00AA60F2"/>
    <w:rsid w:val="00AC66B1"/>
    <w:rsid w:val="00AE7A01"/>
    <w:rsid w:val="00AF4AFB"/>
    <w:rsid w:val="00B00027"/>
    <w:rsid w:val="00B110C9"/>
    <w:rsid w:val="00B110EE"/>
    <w:rsid w:val="00B1346B"/>
    <w:rsid w:val="00B3495B"/>
    <w:rsid w:val="00B43D67"/>
    <w:rsid w:val="00B45522"/>
    <w:rsid w:val="00B473F8"/>
    <w:rsid w:val="00B8739E"/>
    <w:rsid w:val="00B91588"/>
    <w:rsid w:val="00B96164"/>
    <w:rsid w:val="00BC3374"/>
    <w:rsid w:val="00BD4323"/>
    <w:rsid w:val="00BD609A"/>
    <w:rsid w:val="00BE5B41"/>
    <w:rsid w:val="00BF44B8"/>
    <w:rsid w:val="00BF63AD"/>
    <w:rsid w:val="00C142D1"/>
    <w:rsid w:val="00C2066F"/>
    <w:rsid w:val="00C529ED"/>
    <w:rsid w:val="00C617C3"/>
    <w:rsid w:val="00C64ACC"/>
    <w:rsid w:val="00C664BF"/>
    <w:rsid w:val="00C7170B"/>
    <w:rsid w:val="00C71986"/>
    <w:rsid w:val="00C86DA7"/>
    <w:rsid w:val="00C90356"/>
    <w:rsid w:val="00C965F8"/>
    <w:rsid w:val="00CB4F30"/>
    <w:rsid w:val="00CC5CFD"/>
    <w:rsid w:val="00CC6737"/>
    <w:rsid w:val="00CD5FEC"/>
    <w:rsid w:val="00CE0F0C"/>
    <w:rsid w:val="00CE7CE5"/>
    <w:rsid w:val="00CF6A0B"/>
    <w:rsid w:val="00D066F6"/>
    <w:rsid w:val="00D1219D"/>
    <w:rsid w:val="00D15C99"/>
    <w:rsid w:val="00D24C1D"/>
    <w:rsid w:val="00D27FEB"/>
    <w:rsid w:val="00D30A9A"/>
    <w:rsid w:val="00D5403A"/>
    <w:rsid w:val="00DA1F90"/>
    <w:rsid w:val="00DC38F1"/>
    <w:rsid w:val="00DE2AA9"/>
    <w:rsid w:val="00E04B11"/>
    <w:rsid w:val="00E075AE"/>
    <w:rsid w:val="00E16CE1"/>
    <w:rsid w:val="00E24E0E"/>
    <w:rsid w:val="00E56621"/>
    <w:rsid w:val="00E6333C"/>
    <w:rsid w:val="00E77212"/>
    <w:rsid w:val="00E85A9E"/>
    <w:rsid w:val="00E86ABC"/>
    <w:rsid w:val="00EC1A22"/>
    <w:rsid w:val="00EF44C1"/>
    <w:rsid w:val="00F17F99"/>
    <w:rsid w:val="00F21DA6"/>
    <w:rsid w:val="00F32AC5"/>
    <w:rsid w:val="00F53DC1"/>
    <w:rsid w:val="00F54B00"/>
    <w:rsid w:val="00F57ECE"/>
    <w:rsid w:val="00F62AEB"/>
    <w:rsid w:val="00F7281D"/>
    <w:rsid w:val="00F84CB8"/>
    <w:rsid w:val="00FA0BAF"/>
    <w:rsid w:val="00FA0F5E"/>
    <w:rsid w:val="00FA579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a-DK"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Revision">
    <w:name w:val="Revision"/>
    <w:hidden/>
    <w:uiPriority w:val="99"/>
    <w:semiHidden/>
    <w:rsid w:val="00A70DBE"/>
    <w:rPr>
      <w:rFonts w:ascii="Arial" w:hAnsi="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con.com/da_dk.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e.vagstrom@engco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r.blomgren@engcon.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AE208-58F7-49F4-8BED-8E1BB3076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1C12D-2EA4-40A8-B365-1AEECFD1A5ED}">
  <ds:schemaRefs>
    <ds:schemaRef ds:uri="http://schemas.openxmlformats.org/officeDocument/2006/bibliography"/>
  </ds:schemaRefs>
</ds:datastoreItem>
</file>

<file path=customXml/itemProps3.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4.xml><?xml version="1.0" encoding="utf-8"?>
<ds:datastoreItem xmlns:ds="http://schemas.openxmlformats.org/officeDocument/2006/customXml" ds:itemID="{FD2408AA-097B-4847-A39D-3C2DCDD9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TotalTime>
  <Pages>1</Pages>
  <Words>403</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2535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keywords>class='Internal'</cp:keywords>
  <cp:lastModifiedBy>Jenny Ragnartz</cp:lastModifiedBy>
  <cp:revision>3</cp:revision>
  <dcterms:created xsi:type="dcterms:W3CDTF">2022-07-04T13:27:00Z</dcterms:created>
  <dcterms:modified xsi:type="dcterms:W3CDTF">2022-07-04T13:27:00Z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y fmtid="{D5CDD505-2E9C-101B-9397-08002B2CF9AE}" pid="3" name="Order">
    <vt:r8>74800</vt:r8>
  </property>
  <property fmtid="{D5CDD505-2E9C-101B-9397-08002B2CF9AE}" pid="4" name="MediaServiceImageTags">
    <vt:lpwstr/>
  </property>
</Properties>
</file>