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D87" w:rsidRDefault="00EC6510">
      <w:r>
        <w:rPr>
          <w:noProof/>
          <w:sz w:val="18"/>
          <w:szCs w:val="18"/>
          <w:lang w:eastAsia="sv-SE"/>
        </w:rPr>
        <w:drawing>
          <wp:inline distT="0" distB="0" distL="0" distR="0">
            <wp:extent cx="1907540" cy="594360"/>
            <wp:effectExtent l="0" t="0" r="0" b="0"/>
            <wp:docPr id="2" name="Bild 1" descr="Linköpings kommuns logotype fä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inköpings kommuns logotype fär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D87">
        <w:tab/>
      </w:r>
      <w:r w:rsidR="00492D87">
        <w:tab/>
      </w:r>
      <w:r w:rsidR="00492D87">
        <w:tab/>
      </w:r>
      <w:r w:rsidR="00492D87">
        <w:tab/>
      </w:r>
    </w:p>
    <w:p w:rsidR="00492D87" w:rsidRDefault="005164B7" w:rsidP="00492D87">
      <w:pPr>
        <w:pStyle w:val="Ingetavstnd"/>
        <w:rPr>
          <w:b/>
        </w:rPr>
      </w:pPr>
      <w:r>
        <w:rPr>
          <w:b/>
        </w:rPr>
        <w:t>20</w:t>
      </w:r>
      <w:r w:rsidR="004C3B5A">
        <w:rPr>
          <w:b/>
        </w:rPr>
        <w:t>1</w:t>
      </w:r>
      <w:r w:rsidR="00476244">
        <w:rPr>
          <w:b/>
        </w:rPr>
        <w:t>5</w:t>
      </w:r>
      <w:r w:rsidR="00492D87" w:rsidRPr="00492D87">
        <w:rPr>
          <w:b/>
        </w:rPr>
        <w:t>-</w:t>
      </w:r>
      <w:r w:rsidR="00EC6510">
        <w:rPr>
          <w:b/>
        </w:rPr>
        <w:t>10</w:t>
      </w:r>
      <w:r w:rsidR="00492D87" w:rsidRPr="00492D87">
        <w:rPr>
          <w:b/>
        </w:rPr>
        <w:t>-</w:t>
      </w:r>
      <w:r w:rsidR="00EC6510">
        <w:rPr>
          <w:b/>
        </w:rPr>
        <w:t>08</w:t>
      </w:r>
    </w:p>
    <w:p w:rsidR="005164B7" w:rsidRDefault="005164B7" w:rsidP="005164B7">
      <w:pPr>
        <w:rPr>
          <w:b/>
        </w:rPr>
      </w:pPr>
      <w:r>
        <w:rPr>
          <w:b/>
        </w:rPr>
        <w:t>Kultur- och fritidsnämnden</w:t>
      </w:r>
    </w:p>
    <w:p w:rsidR="005164B7" w:rsidRPr="005164B7" w:rsidRDefault="005164B7" w:rsidP="005164B7">
      <w:pPr>
        <w:pStyle w:val="Ingetavstnd"/>
        <w:rPr>
          <w:rFonts w:ascii="Arial Black" w:hAnsi="Arial Black"/>
          <w:sz w:val="28"/>
          <w:szCs w:val="28"/>
        </w:rPr>
      </w:pPr>
      <w:r w:rsidRPr="005164B7">
        <w:rPr>
          <w:rFonts w:ascii="Arial Black" w:hAnsi="Arial Black"/>
          <w:sz w:val="28"/>
          <w:szCs w:val="28"/>
        </w:rPr>
        <w:t xml:space="preserve">Pressinformation inför kultur- och fritidsnämndens sammanträde </w:t>
      </w:r>
    </w:p>
    <w:p w:rsidR="005164B7" w:rsidRDefault="005164B7" w:rsidP="005164B7">
      <w:pPr>
        <w:pStyle w:val="Rubrik4"/>
        <w:tabs>
          <w:tab w:val="left" w:pos="1304"/>
        </w:tabs>
      </w:pPr>
      <w:r>
        <w:t xml:space="preserve">För ytterligare information kontakta </w:t>
      </w:r>
      <w:r w:rsidR="00566434">
        <w:t xml:space="preserve">Cecilia Gyllenberg Bergfasth </w:t>
      </w:r>
      <w:r>
        <w:t>(</w:t>
      </w:r>
      <w:r w:rsidR="00476244">
        <w:t>MP</w:t>
      </w:r>
      <w:r>
        <w:t>), ordförande i kultu</w:t>
      </w:r>
      <w:r w:rsidR="00476244">
        <w:t xml:space="preserve">r- och fritidsnämnden på telefon </w:t>
      </w:r>
      <w:r w:rsidR="00566434">
        <w:t>0736-00 56 50</w:t>
      </w:r>
      <w:r w:rsidR="00DD4B89">
        <w:t>.</w:t>
      </w:r>
    </w:p>
    <w:p w:rsidR="005164B7" w:rsidRDefault="005164B7" w:rsidP="005164B7"/>
    <w:p w:rsidR="00FF7E1F" w:rsidRDefault="005164B7" w:rsidP="00EC6510">
      <w:pPr>
        <w:pStyle w:val="Ingetavstnd"/>
      </w:pPr>
      <w:r w:rsidRPr="005164B7">
        <w:rPr>
          <w:rFonts w:ascii="Arial Black" w:hAnsi="Arial Black"/>
        </w:rPr>
        <w:t>Ärende</w:t>
      </w:r>
      <w:r w:rsidR="00EC6510">
        <w:rPr>
          <w:rFonts w:ascii="Arial Black" w:hAnsi="Arial Black"/>
        </w:rPr>
        <w:t xml:space="preserve"> 17</w:t>
      </w:r>
    </w:p>
    <w:p w:rsidR="00EC6510" w:rsidRPr="00FF7E1F" w:rsidRDefault="001830FC" w:rsidP="00EC6510">
      <w:pPr>
        <w:pStyle w:val="Ingetavstnd"/>
        <w:rPr>
          <w:rFonts w:ascii="Arial Black" w:hAnsi="Arial Black"/>
        </w:rPr>
      </w:pPr>
      <w:r>
        <w:rPr>
          <w:rFonts w:ascii="Arial Black" w:hAnsi="Arial Black"/>
        </w:rPr>
        <w:t xml:space="preserve">Projekt inom </w:t>
      </w:r>
      <w:r w:rsidR="00EC6510" w:rsidRPr="00FF7E1F">
        <w:rPr>
          <w:rFonts w:ascii="Arial Black" w:hAnsi="Arial Black"/>
        </w:rPr>
        <w:t xml:space="preserve">Fotbollsfonden </w:t>
      </w:r>
    </w:p>
    <w:p w:rsidR="00FF7E1F" w:rsidRDefault="00161FB2" w:rsidP="00EC6510">
      <w:pPr>
        <w:pStyle w:val="Ingetavstnd"/>
        <w:rPr>
          <w:b/>
        </w:rPr>
      </w:pPr>
      <w:r>
        <w:rPr>
          <w:b/>
        </w:rPr>
        <w:t xml:space="preserve">Fadder- </w:t>
      </w:r>
      <w:r w:rsidR="005D1F05" w:rsidRPr="00AF6F4B">
        <w:rPr>
          <w:b/>
        </w:rPr>
        <w:t xml:space="preserve">och förebildsprojekt, </w:t>
      </w:r>
      <w:proofErr w:type="spellStart"/>
      <w:r w:rsidR="005D1F05" w:rsidRPr="00AF6F4B">
        <w:rPr>
          <w:b/>
        </w:rPr>
        <w:t>Winning</w:t>
      </w:r>
      <w:proofErr w:type="spellEnd"/>
      <w:r w:rsidR="005D1F05" w:rsidRPr="00AF6F4B">
        <w:rPr>
          <w:b/>
        </w:rPr>
        <w:t xml:space="preserve"> </w:t>
      </w:r>
      <w:proofErr w:type="spellStart"/>
      <w:r w:rsidR="005D1F05" w:rsidRPr="00AF6F4B">
        <w:rPr>
          <w:b/>
        </w:rPr>
        <w:t>Ground</w:t>
      </w:r>
      <w:proofErr w:type="spellEnd"/>
      <w:r w:rsidR="005D1F05" w:rsidRPr="00AF6F4B">
        <w:rPr>
          <w:b/>
        </w:rPr>
        <w:t xml:space="preserve"> fotbollsfestival och stärk</w:t>
      </w:r>
      <w:r w:rsidR="007A18F3">
        <w:rPr>
          <w:b/>
        </w:rPr>
        <w:t>a den lokala fotbollsföreningen HBK i Skäggetorp.</w:t>
      </w:r>
      <w:r w:rsidR="00AF6F4B" w:rsidRPr="00AF6F4B">
        <w:rPr>
          <w:b/>
        </w:rPr>
        <w:t xml:space="preserve"> </w:t>
      </w:r>
      <w:r w:rsidR="00F25CD6">
        <w:rPr>
          <w:b/>
        </w:rPr>
        <w:t xml:space="preserve">Det ska Fotbollsfonden arbeta med fram till och med 31 december 2016 enligt en överenskommelse mellan </w:t>
      </w:r>
      <w:r w:rsidR="00F25CD6" w:rsidRPr="00F25CD6">
        <w:rPr>
          <w:b/>
        </w:rPr>
        <w:t>Östergötlands fotbollförbund</w:t>
      </w:r>
      <w:r w:rsidR="00F25CD6">
        <w:rPr>
          <w:b/>
        </w:rPr>
        <w:t xml:space="preserve"> </w:t>
      </w:r>
      <w:r w:rsidR="00CC338B">
        <w:rPr>
          <w:b/>
        </w:rPr>
        <w:t xml:space="preserve">(ÖFF) </w:t>
      </w:r>
      <w:r w:rsidR="00F25CD6">
        <w:rPr>
          <w:b/>
        </w:rPr>
        <w:t xml:space="preserve">och </w:t>
      </w:r>
      <w:r w:rsidR="001830FC">
        <w:rPr>
          <w:b/>
        </w:rPr>
        <w:t>Linköpings kommun</w:t>
      </w:r>
      <w:r w:rsidR="00F25CD6">
        <w:rPr>
          <w:b/>
        </w:rPr>
        <w:t>.</w:t>
      </w:r>
    </w:p>
    <w:p w:rsidR="007A18F3" w:rsidRDefault="007A18F3" w:rsidP="00EC6510">
      <w:pPr>
        <w:pStyle w:val="Ingetavstnd"/>
        <w:rPr>
          <w:b/>
        </w:rPr>
      </w:pPr>
    </w:p>
    <w:p w:rsidR="007A18F3" w:rsidRDefault="007A18F3" w:rsidP="007A18F3">
      <w:pPr>
        <w:pStyle w:val="Ingetavstnd"/>
      </w:pPr>
      <w:r>
        <w:t xml:space="preserve">– </w:t>
      </w:r>
      <w:proofErr w:type="spellStart"/>
      <w:r w:rsidRPr="006A7D29">
        <w:t>Winning</w:t>
      </w:r>
      <w:proofErr w:type="spellEnd"/>
      <w:r w:rsidRPr="006A7D29">
        <w:t xml:space="preserve"> </w:t>
      </w:r>
      <w:proofErr w:type="spellStart"/>
      <w:r>
        <w:t>G</w:t>
      </w:r>
      <w:r w:rsidRPr="006A7D29">
        <w:t>r</w:t>
      </w:r>
      <w:r>
        <w:t>ou</w:t>
      </w:r>
      <w:r w:rsidRPr="006A7D29">
        <w:t>nd</w:t>
      </w:r>
      <w:proofErr w:type="spellEnd"/>
      <w:r w:rsidRPr="006A7D29">
        <w:t xml:space="preserve"> har </w:t>
      </w:r>
      <w:r>
        <w:t>genomförts två gånger och har blivit oerhört lyckat, så det vill vi fortsätta med. V</w:t>
      </w:r>
      <w:r w:rsidRPr="006A7D29">
        <w:t xml:space="preserve">i tror </w:t>
      </w:r>
      <w:r>
        <w:t xml:space="preserve">också </w:t>
      </w:r>
      <w:r w:rsidRPr="006A7D29">
        <w:t xml:space="preserve">mycket på att låta </w:t>
      </w:r>
      <w:r>
        <w:t>fotbollsklubbar stötta varandra.</w:t>
      </w:r>
      <w:r w:rsidRPr="006A7D29">
        <w:t xml:space="preserve"> </w:t>
      </w:r>
      <w:r>
        <w:t>D</w:t>
      </w:r>
      <w:r w:rsidRPr="006A7D29">
        <w:t>ärför har vi stora förhoppningar att denna satsning ska ge fotbollen i Linköping den skjuts som behövs för att de ska kunna driv</w:t>
      </w:r>
      <w:r>
        <w:t>a det vidare själva i framtiden, säger Cecilia Gyllenberg Bergfasth (MP), ordförande i kultur- och fritidsnämnden.</w:t>
      </w:r>
    </w:p>
    <w:p w:rsidR="007A18F3" w:rsidRDefault="007A18F3" w:rsidP="00F25CD6">
      <w:pPr>
        <w:pStyle w:val="Ingetavstnd"/>
        <w:rPr>
          <w:b/>
        </w:rPr>
      </w:pPr>
    </w:p>
    <w:p w:rsidR="00F25CD6" w:rsidRPr="001A25CF" w:rsidRDefault="00F25CD6" w:rsidP="00F25CD6">
      <w:pPr>
        <w:pStyle w:val="Ingetavstnd"/>
      </w:pPr>
      <w:r w:rsidRPr="001830FC">
        <w:rPr>
          <w:b/>
        </w:rPr>
        <w:t>Aktiviteter inom</w:t>
      </w:r>
      <w:r>
        <w:t xml:space="preserve"> f</w:t>
      </w:r>
      <w:r w:rsidRPr="001A25CF">
        <w:t>adder- och förebildsprojekt</w:t>
      </w:r>
      <w:r>
        <w:t xml:space="preserve">et är att fortsätta </w:t>
      </w:r>
      <w:r w:rsidRPr="001A25CF">
        <w:t xml:space="preserve">med fadderbesök av LFC-spelare </w:t>
      </w:r>
      <w:r>
        <w:t xml:space="preserve">till tjejlag, att bjuda in </w:t>
      </w:r>
      <w:r w:rsidRPr="001A25CF">
        <w:t>föreningar och lag till LFC-matcher</w:t>
      </w:r>
      <w:r>
        <w:t xml:space="preserve"> och att ö</w:t>
      </w:r>
      <w:r w:rsidRPr="001A25CF">
        <w:t>ka</w:t>
      </w:r>
      <w:r>
        <w:t xml:space="preserve"> </w:t>
      </w:r>
      <w:r w:rsidRPr="001A25CF">
        <w:t>fokus på erfarenhetsutbyte och inspiration av ledare mellan elit och bredd.</w:t>
      </w:r>
      <w:r w:rsidRPr="001A25CF">
        <w:br/>
      </w:r>
    </w:p>
    <w:p w:rsidR="00F25CD6" w:rsidRDefault="00F25CD6" w:rsidP="00F25CD6">
      <w:pPr>
        <w:pStyle w:val="Ingetavstnd"/>
      </w:pPr>
      <w:proofErr w:type="spellStart"/>
      <w:r>
        <w:t>Winning</w:t>
      </w:r>
      <w:proofErr w:type="spellEnd"/>
      <w:r>
        <w:t xml:space="preserve"> </w:t>
      </w:r>
      <w:proofErr w:type="spellStart"/>
      <w:r>
        <w:t>Ground</w:t>
      </w:r>
      <w:proofErr w:type="spellEnd"/>
      <w:r>
        <w:t xml:space="preserve"> fotbollsfestival genomfördes sommaren 2015</w:t>
      </w:r>
      <w:r w:rsidR="00CC338B">
        <w:t xml:space="preserve">. Planering för sommaren 2016 har redan kommit i gång. </w:t>
      </w:r>
      <w:r w:rsidR="00CC338B" w:rsidRPr="001054CF">
        <w:t xml:space="preserve">ÖFF </w:t>
      </w:r>
      <w:r w:rsidR="00CC338B">
        <w:t xml:space="preserve">arrangerar </w:t>
      </w:r>
      <w:proofErr w:type="spellStart"/>
      <w:r w:rsidR="00CC338B">
        <w:t>Winning</w:t>
      </w:r>
      <w:proofErr w:type="spellEnd"/>
      <w:r w:rsidR="00CC338B">
        <w:t xml:space="preserve"> </w:t>
      </w:r>
      <w:proofErr w:type="spellStart"/>
      <w:r w:rsidR="00CC338B">
        <w:t>Ground</w:t>
      </w:r>
      <w:proofErr w:type="spellEnd"/>
      <w:r w:rsidR="00CC338B" w:rsidRPr="001054CF">
        <w:t xml:space="preserve"> i samarbete med </w:t>
      </w:r>
      <w:r w:rsidR="00CC338B">
        <w:t xml:space="preserve">BK Derby, </w:t>
      </w:r>
      <w:r w:rsidR="00CC338B" w:rsidRPr="001054CF">
        <w:t>Hjulsbro IK, Östria Lambohov och Kenty DFF.</w:t>
      </w:r>
      <w:r w:rsidR="00CC338B">
        <w:t xml:space="preserve"> Festivalen </w:t>
      </w:r>
      <w:r w:rsidR="00CC338B" w:rsidRPr="001054CF">
        <w:t>riktar sig till tjejer 10-12 år, men ska vara en fotbollsfestival för alla.</w:t>
      </w:r>
      <w:r w:rsidR="00CC338B">
        <w:t xml:space="preserve"> Cirka 50 lag deltar. </w:t>
      </w:r>
    </w:p>
    <w:p w:rsidR="004469F9" w:rsidRDefault="00CC338B" w:rsidP="00CC338B">
      <w:pPr>
        <w:pStyle w:val="Ingetavstnd"/>
      </w:pPr>
      <w:r>
        <w:br/>
      </w:r>
      <w:r w:rsidRPr="001830FC">
        <w:rPr>
          <w:b/>
        </w:rPr>
        <w:t>För att stärka</w:t>
      </w:r>
      <w:r w:rsidRPr="00CC338B">
        <w:t xml:space="preserve"> </w:t>
      </w:r>
      <w:r>
        <w:t xml:space="preserve">den </w:t>
      </w:r>
      <w:r w:rsidRPr="00CC338B">
        <w:t>lokala fotbollsförening</w:t>
      </w:r>
      <w:r>
        <w:t xml:space="preserve">en i Skäggetorp vill ÖFF prova en modell, där </w:t>
      </w:r>
      <w:r w:rsidR="004469F9" w:rsidRPr="000269B3">
        <w:t>en resurs</w:t>
      </w:r>
      <w:r w:rsidR="004469F9">
        <w:t>s</w:t>
      </w:r>
      <w:r w:rsidR="004469F9" w:rsidRPr="000269B3">
        <w:t>tark och välorganiserad förening i Linköping agerar fadderförening</w:t>
      </w:r>
      <w:r w:rsidR="004469F9">
        <w:t xml:space="preserve"> till </w:t>
      </w:r>
      <w:r w:rsidR="004469F9" w:rsidRPr="000269B3">
        <w:t>Hemgårdarna BK (HBK)</w:t>
      </w:r>
      <w:r w:rsidR="004469F9">
        <w:t xml:space="preserve"> i Skäggetorp.</w:t>
      </w:r>
      <w:r w:rsidR="004469F9" w:rsidRPr="000269B3">
        <w:t xml:space="preserve"> </w:t>
      </w:r>
      <w:r w:rsidRPr="000269B3">
        <w:t xml:space="preserve">Ersättning utgår från ÖFF mot att fadderföreningen genomför insatser för att stärka HBK som förening. </w:t>
      </w:r>
      <w:r w:rsidR="004469F9">
        <w:t xml:space="preserve">Förhoppningen </w:t>
      </w:r>
      <w:r w:rsidRPr="000269B3">
        <w:t xml:space="preserve">är att utveckla en modell som kan föras över till andra </w:t>
      </w:r>
      <w:r w:rsidR="004469F9">
        <w:t xml:space="preserve">stadsdelar </w:t>
      </w:r>
    </w:p>
    <w:p w:rsidR="004469F9" w:rsidRDefault="004469F9" w:rsidP="00CC338B">
      <w:pPr>
        <w:pStyle w:val="Ingetavstnd"/>
      </w:pPr>
    </w:p>
    <w:p w:rsidR="00AF6F4B" w:rsidRDefault="004469F9" w:rsidP="00EC6510">
      <w:pPr>
        <w:pStyle w:val="Ingetavstnd"/>
      </w:pPr>
      <w:r>
        <w:t xml:space="preserve">Kommunen satsar sammanlagt 1 miljon kronor för 2015 och 2016. Ambitionen är att </w:t>
      </w:r>
      <w:r w:rsidR="00161FB2" w:rsidRPr="004469F9">
        <w:t>projekten kan leva vidare utan kommunalt ekonomiskt stöd</w:t>
      </w:r>
      <w:r>
        <w:t xml:space="preserve"> till </w:t>
      </w:r>
      <w:r w:rsidR="00F25CD6" w:rsidRPr="004469F9">
        <w:t>Fotbollsfonden.</w:t>
      </w:r>
    </w:p>
    <w:p w:rsidR="006A7D29" w:rsidRDefault="006A7D29" w:rsidP="00EC6510">
      <w:pPr>
        <w:pStyle w:val="Ingetavstnd"/>
      </w:pPr>
    </w:p>
    <w:p w:rsidR="005D1F05" w:rsidRDefault="004469F9" w:rsidP="004469F9">
      <w:pPr>
        <w:pStyle w:val="Ingetavstnd"/>
      </w:pPr>
      <w:r>
        <w:t>ÖFF</w:t>
      </w:r>
      <w:r w:rsidR="005D1F05">
        <w:t xml:space="preserve"> startade </w:t>
      </w:r>
      <w:r>
        <w:t xml:space="preserve">fotbollsfonden </w:t>
      </w:r>
      <w:r w:rsidR="005D1F05">
        <w:t xml:space="preserve">2013 med syfte att få kommuner och näringsliv att kraftsamla för utvecklingsprojekt och framtidssatsning när det gäller barn- och ungdomsfotbollen i Östergötland. </w:t>
      </w:r>
      <w:r>
        <w:t xml:space="preserve">Linköpings kommun har stöttat Fotbollsfonden med 1 miljon kronor för 2013-2014 och 1 miljon </w:t>
      </w:r>
      <w:r w:rsidRPr="007A18F3">
        <w:t>för 2015-201</w:t>
      </w:r>
      <w:r w:rsidR="007A18F3" w:rsidRPr="007A18F3">
        <w:t>6</w:t>
      </w:r>
      <w:r w:rsidRPr="007A18F3">
        <w:t>.</w:t>
      </w:r>
    </w:p>
    <w:p w:rsidR="005D1F05" w:rsidRDefault="005D1F05" w:rsidP="004469F9">
      <w:pPr>
        <w:pStyle w:val="Ingetavstnd"/>
      </w:pPr>
    </w:p>
    <w:p w:rsidR="00FF7E1F" w:rsidRDefault="00FF7E1F" w:rsidP="00EC6510">
      <w:pPr>
        <w:pStyle w:val="Ingetavstnd"/>
      </w:pPr>
    </w:p>
    <w:p w:rsidR="004469F9" w:rsidRDefault="004469F9" w:rsidP="00EC6510">
      <w:pPr>
        <w:pStyle w:val="Ingetavstnd"/>
      </w:pPr>
    </w:p>
    <w:p w:rsidR="004469F9" w:rsidRDefault="00EC6510" w:rsidP="00EC6510">
      <w:pPr>
        <w:pStyle w:val="Ingetavstnd"/>
        <w:rPr>
          <w:rFonts w:ascii="Arial Black" w:hAnsi="Arial Black"/>
        </w:rPr>
      </w:pPr>
      <w:r>
        <w:rPr>
          <w:rFonts w:ascii="Arial Black" w:hAnsi="Arial Black"/>
        </w:rPr>
        <w:t xml:space="preserve">Ärende </w:t>
      </w:r>
      <w:r w:rsidR="004469F9">
        <w:rPr>
          <w:rFonts w:ascii="Arial Black" w:hAnsi="Arial Black"/>
        </w:rPr>
        <w:t>2</w:t>
      </w:r>
      <w:r w:rsidR="00F33E5F">
        <w:rPr>
          <w:rFonts w:ascii="Arial Black" w:hAnsi="Arial Black"/>
        </w:rPr>
        <w:t>4</w:t>
      </w:r>
    </w:p>
    <w:p w:rsidR="00F33E5F" w:rsidRPr="00F33E5F" w:rsidRDefault="00F33E5F" w:rsidP="00F33E5F">
      <w:pPr>
        <w:pStyle w:val="Ingetavstnd"/>
        <w:rPr>
          <w:rFonts w:ascii="Arial Black" w:hAnsi="Arial Black"/>
        </w:rPr>
      </w:pPr>
      <w:r w:rsidRPr="00F33E5F">
        <w:rPr>
          <w:rFonts w:ascii="Arial Black" w:hAnsi="Arial Black"/>
        </w:rPr>
        <w:t>Tillfälligt hyresavtal konstnärsföreningen ALKA</w:t>
      </w:r>
    </w:p>
    <w:p w:rsidR="00F33E5F" w:rsidRDefault="00F33E5F" w:rsidP="00F33E5F">
      <w:pPr>
        <w:pStyle w:val="Ingetavstnd"/>
        <w:rPr>
          <w:b/>
        </w:rPr>
      </w:pPr>
      <w:r w:rsidRPr="00F33E5F">
        <w:rPr>
          <w:b/>
        </w:rPr>
        <w:t>Konstnärsföreningen ALKA får tre tillfälliga lokaler. Hyresnivån blir oförändrad för näm</w:t>
      </w:r>
      <w:r>
        <w:rPr>
          <w:b/>
        </w:rPr>
        <w:t xml:space="preserve">nden. </w:t>
      </w:r>
    </w:p>
    <w:p w:rsidR="00F33E5F" w:rsidRPr="00F33E5F" w:rsidRDefault="00F33E5F" w:rsidP="00F33E5F">
      <w:pPr>
        <w:pStyle w:val="Ingetavstnd"/>
        <w:rPr>
          <w:b/>
        </w:rPr>
      </w:pPr>
    </w:p>
    <w:p w:rsidR="00F33E5F" w:rsidRPr="00F33E5F" w:rsidRDefault="00F33E5F" w:rsidP="00F33E5F">
      <w:pPr>
        <w:pStyle w:val="Ingetavstnd"/>
        <w:rPr>
          <w:b/>
        </w:rPr>
      </w:pPr>
      <w:r w:rsidRPr="00F33E5F">
        <w:t>Sankt Kors</w:t>
      </w:r>
      <w:r>
        <w:t xml:space="preserve"> har erbjudit k</w:t>
      </w:r>
      <w:r w:rsidRPr="00F33E5F">
        <w:t>ultur- och fritidsnämnden</w:t>
      </w:r>
      <w:r>
        <w:t xml:space="preserve"> att hyra tre </w:t>
      </w:r>
      <w:r w:rsidRPr="00F33E5F">
        <w:t>tillfälliga lokaler</w:t>
      </w:r>
      <w:r>
        <w:t xml:space="preserve"> för </w:t>
      </w:r>
      <w:proofErr w:type="spellStart"/>
      <w:r>
        <w:t>ALKA:s</w:t>
      </w:r>
      <w:proofErr w:type="spellEnd"/>
      <w:r>
        <w:t xml:space="preserve"> räkning </w:t>
      </w:r>
      <w:r w:rsidRPr="00F33E5F">
        <w:t xml:space="preserve">under perioden </w:t>
      </w:r>
      <w:r w:rsidR="001830FC">
        <w:t>1 oktober 2010</w:t>
      </w:r>
      <w:r w:rsidRPr="00F33E5F">
        <w:t xml:space="preserve">– </w:t>
      </w:r>
      <w:r w:rsidR="001830FC">
        <w:t>30 september 2016</w:t>
      </w:r>
      <w:r w:rsidRPr="00F33E5F">
        <w:t>.</w:t>
      </w:r>
    </w:p>
    <w:p w:rsidR="00F33E5F" w:rsidRDefault="00F33E5F" w:rsidP="00F33E5F">
      <w:pPr>
        <w:pStyle w:val="Ingetavstnd"/>
      </w:pPr>
    </w:p>
    <w:p w:rsidR="00F33E5F" w:rsidRDefault="00F33E5F" w:rsidP="00F33E5F">
      <w:pPr>
        <w:pStyle w:val="Ingetavstnd"/>
      </w:pPr>
      <w:r>
        <w:t>F</w:t>
      </w:r>
      <w:r w:rsidRPr="00F33E5F">
        <w:t xml:space="preserve">astighetsägaren </w:t>
      </w:r>
      <w:r>
        <w:t xml:space="preserve">har </w:t>
      </w:r>
      <w:r w:rsidRPr="00F33E5F">
        <w:t>reducerat</w:t>
      </w:r>
      <w:r>
        <w:t xml:space="preserve"> h</w:t>
      </w:r>
      <w:r w:rsidRPr="00F33E5F">
        <w:t xml:space="preserve">yreskostnaden </w:t>
      </w:r>
      <w:r>
        <w:t xml:space="preserve">så att den är på samma nivå som </w:t>
      </w:r>
      <w:r w:rsidRPr="00F33E5F">
        <w:t xml:space="preserve">kultur- och fritidsnämnden hittills betalat för </w:t>
      </w:r>
      <w:proofErr w:type="spellStart"/>
      <w:r w:rsidRPr="00F33E5F">
        <w:t>ALKA:s</w:t>
      </w:r>
      <w:proofErr w:type="spellEnd"/>
      <w:r w:rsidRPr="00F33E5F">
        <w:t xml:space="preserve"> lokaler i Wahlbecks företagspark.</w:t>
      </w:r>
      <w:r>
        <w:t xml:space="preserve"> ALKA betalar i sin tur hyra till kultur- och fritidsnämnden. Två av lokalerna</w:t>
      </w:r>
      <w:r w:rsidRPr="00F33E5F">
        <w:t xml:space="preserve"> </w:t>
      </w:r>
      <w:r>
        <w:t xml:space="preserve">ligger på </w:t>
      </w:r>
      <w:r w:rsidRPr="00F33E5F">
        <w:t xml:space="preserve">Södra </w:t>
      </w:r>
      <w:proofErr w:type="gramStart"/>
      <w:r w:rsidRPr="00F33E5F">
        <w:t xml:space="preserve">Oskarsgatan </w:t>
      </w:r>
      <w:r w:rsidR="00090EA0">
        <w:t xml:space="preserve"> (</w:t>
      </w:r>
      <w:proofErr w:type="spellStart"/>
      <w:r w:rsidR="00090EA0">
        <w:t>Skyltenhuset</w:t>
      </w:r>
      <w:proofErr w:type="spellEnd"/>
      <w:proofErr w:type="gramEnd"/>
      <w:r w:rsidR="00090EA0">
        <w:t xml:space="preserve">) </w:t>
      </w:r>
      <w:bookmarkStart w:id="0" w:name="_GoBack"/>
      <w:bookmarkEnd w:id="0"/>
      <w:r>
        <w:t xml:space="preserve">och den </w:t>
      </w:r>
      <w:r w:rsidRPr="00F33E5F">
        <w:t>tredje lokalen</w:t>
      </w:r>
      <w:r>
        <w:t xml:space="preserve"> på Westmansgatan. </w:t>
      </w:r>
    </w:p>
    <w:p w:rsidR="00F33E5F" w:rsidRDefault="00F33E5F" w:rsidP="00F33E5F">
      <w:pPr>
        <w:pStyle w:val="Ingetavstnd"/>
      </w:pPr>
    </w:p>
    <w:p w:rsidR="00F33E5F" w:rsidRPr="00F33E5F" w:rsidRDefault="00F33E5F" w:rsidP="00F33E5F">
      <w:pPr>
        <w:pStyle w:val="Ingetavstnd"/>
      </w:pPr>
    </w:p>
    <w:p w:rsidR="00492D87" w:rsidRDefault="004469F9" w:rsidP="00B87CC6">
      <w:pPr>
        <w:pStyle w:val="Ingetavstnd"/>
        <w:rPr>
          <w:rFonts w:ascii="Arial Black" w:hAnsi="Arial Black"/>
        </w:rPr>
      </w:pPr>
      <w:r w:rsidRPr="00B87CC6">
        <w:rPr>
          <w:rFonts w:ascii="Arial Black" w:hAnsi="Arial Black"/>
        </w:rPr>
        <w:t>Ärende 2</w:t>
      </w:r>
      <w:r w:rsidR="00B87CC6" w:rsidRPr="00B87CC6">
        <w:rPr>
          <w:rFonts w:ascii="Arial Black" w:hAnsi="Arial Black"/>
        </w:rPr>
        <w:t>9</w:t>
      </w:r>
    </w:p>
    <w:p w:rsidR="00B87CC6" w:rsidRDefault="00B87CC6" w:rsidP="00B87CC6">
      <w:pPr>
        <w:pStyle w:val="Ingetavstnd"/>
        <w:rPr>
          <w:rFonts w:ascii="Arial Black" w:hAnsi="Arial Black"/>
        </w:rPr>
      </w:pPr>
      <w:r>
        <w:rPr>
          <w:rFonts w:ascii="Arial Black" w:hAnsi="Arial Black"/>
        </w:rPr>
        <w:t>Nyårsfirande på Borggården</w:t>
      </w:r>
    </w:p>
    <w:p w:rsidR="00AC4077" w:rsidRPr="00AC4077" w:rsidRDefault="00AC4077" w:rsidP="00AC4077">
      <w:pPr>
        <w:pStyle w:val="Ingetavstnd"/>
        <w:rPr>
          <w:b/>
        </w:rPr>
      </w:pPr>
      <w:r w:rsidRPr="00AC4077">
        <w:rPr>
          <w:b/>
        </w:rPr>
        <w:t xml:space="preserve">Temat för 2015 års nyårsfirande är medmänsklighet. För att nå målet om mångfald bland besökarna av firandet krävs riktade marknadsförings- och informationsinsatser. </w:t>
      </w:r>
    </w:p>
    <w:p w:rsidR="00AC4077" w:rsidRPr="00AC4077" w:rsidRDefault="00AC4077" w:rsidP="00AC4077">
      <w:pPr>
        <w:pStyle w:val="Ingetavstnd"/>
        <w:rPr>
          <w:b/>
        </w:rPr>
      </w:pPr>
    </w:p>
    <w:p w:rsidR="00654D30" w:rsidRDefault="00AC4077" w:rsidP="00AC4077">
      <w:pPr>
        <w:pStyle w:val="Ingetavstnd"/>
      </w:pPr>
      <w:r>
        <w:t>Den mångfald Linköpingsborna utgör ska finnas representerad bland dem som besöker kommunens nyårsfirande. Oavsett kön, könsöverskridande identitet eller uttryck, etnisk tillhörighet, religion eller annan trosuppfattning, funktionsnedsättning, sexuell läggning e</w:t>
      </w:r>
      <w:r w:rsidR="005820B0">
        <w:t xml:space="preserve">ller ålder så är alla välkomna. </w:t>
      </w:r>
    </w:p>
    <w:p w:rsidR="00654D30" w:rsidRDefault="00654D30" w:rsidP="00AC4077">
      <w:pPr>
        <w:pStyle w:val="Ingetavstnd"/>
      </w:pPr>
    </w:p>
    <w:p w:rsidR="00AC4077" w:rsidRDefault="005820B0" w:rsidP="00AC4077">
      <w:pPr>
        <w:pStyle w:val="Ingetavstnd"/>
      </w:pPr>
      <w:r w:rsidRPr="001830FC">
        <w:rPr>
          <w:b/>
        </w:rPr>
        <w:t>För att nå det målet</w:t>
      </w:r>
      <w:r>
        <w:t xml:space="preserve"> tecknar kultur- och fritidsnämnden ett tilläggsavtal med Arenabolaget för 450 000 </w:t>
      </w:r>
      <w:r w:rsidR="00654D30">
        <w:t>kronor, för projektledning.</w:t>
      </w:r>
    </w:p>
    <w:p w:rsidR="00AC4077" w:rsidRDefault="00AC4077" w:rsidP="00AC4077">
      <w:pPr>
        <w:pStyle w:val="Ingetavstnd"/>
      </w:pPr>
    </w:p>
    <w:p w:rsidR="005820B0" w:rsidRDefault="005820B0" w:rsidP="005820B0">
      <w:pPr>
        <w:pStyle w:val="Ingetavstnd"/>
      </w:pPr>
      <w:r>
        <w:t xml:space="preserve">Sedan några år är det Arenabolaget som planerar och genomför firandet. Kultur- och fritidsnämnden finansierar </w:t>
      </w:r>
      <w:r w:rsidRPr="00AC4077">
        <w:t>artist</w:t>
      </w:r>
      <w:r>
        <w:t xml:space="preserve">delen av nyårsfirandet, medan </w:t>
      </w:r>
      <w:r w:rsidRPr="00AC4077">
        <w:t>miljö- och samhällsbyggnadsförvaltningen</w:t>
      </w:r>
      <w:r>
        <w:t xml:space="preserve"> </w:t>
      </w:r>
      <w:r w:rsidRPr="00AC4077">
        <w:t>bek</w:t>
      </w:r>
      <w:r>
        <w:t>ostar</w:t>
      </w:r>
      <w:r w:rsidRPr="00AC4077">
        <w:t xml:space="preserve"> ljusshowen på Borggården.</w:t>
      </w:r>
      <w:r>
        <w:t xml:space="preserve"> </w:t>
      </w:r>
    </w:p>
    <w:p w:rsidR="005820B0" w:rsidRDefault="005820B0" w:rsidP="00AC4077">
      <w:pPr>
        <w:pStyle w:val="Ingetavstnd"/>
      </w:pPr>
    </w:p>
    <w:p w:rsidR="005820B0" w:rsidRDefault="005820B0" w:rsidP="00B87CC6">
      <w:pPr>
        <w:pStyle w:val="Ingetavstnd"/>
      </w:pPr>
    </w:p>
    <w:p w:rsidR="00955501" w:rsidRDefault="00955501" w:rsidP="00B87CC6">
      <w:pPr>
        <w:pStyle w:val="Ingetavstnd"/>
      </w:pPr>
    </w:p>
    <w:p w:rsidR="00955501" w:rsidRDefault="00955501" w:rsidP="00955501">
      <w:pPr>
        <w:rPr>
          <w:b/>
          <w:i/>
        </w:rPr>
      </w:pPr>
    </w:p>
    <w:p w:rsidR="007A18F3" w:rsidRDefault="007A18F3" w:rsidP="00955501"/>
    <w:p w:rsidR="00955501" w:rsidRDefault="00955501" w:rsidP="00955501">
      <w:r w:rsidRPr="000269B3">
        <w:br/>
      </w:r>
    </w:p>
    <w:p w:rsidR="007A18F3" w:rsidRPr="00FD65AE" w:rsidRDefault="007A18F3" w:rsidP="00955501">
      <w:pPr>
        <w:rPr>
          <w:b/>
        </w:rPr>
      </w:pPr>
    </w:p>
    <w:p w:rsidR="00955501" w:rsidRDefault="00955501" w:rsidP="00B87CC6">
      <w:pPr>
        <w:pStyle w:val="Ingetavstnd"/>
      </w:pPr>
    </w:p>
    <w:sectPr w:rsidR="00955501" w:rsidSect="00D057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510" w:rsidRDefault="00EC6510" w:rsidP="00492D87">
      <w:pPr>
        <w:spacing w:after="0" w:line="240" w:lineRule="auto"/>
      </w:pPr>
      <w:r>
        <w:separator/>
      </w:r>
    </w:p>
  </w:endnote>
  <w:endnote w:type="continuationSeparator" w:id="0">
    <w:p w:rsidR="00EC6510" w:rsidRDefault="00EC6510" w:rsidP="0049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0B3" w:rsidRDefault="00EC6510" w:rsidP="00492D87">
    <w:pPr>
      <w:pStyle w:val="Sidfot"/>
      <w:tabs>
        <w:tab w:val="clear" w:pos="4536"/>
        <w:tab w:val="left" w:pos="3119"/>
        <w:tab w:val="left" w:pos="5954"/>
      </w:tabs>
      <w:rPr>
        <w:sz w:val="20"/>
        <w:szCs w:val="20"/>
      </w:rPr>
    </w:pPr>
    <w:r>
      <w:rPr>
        <w:noProof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60960</wp:posOffset>
              </wp:positionV>
              <wp:extent cx="5153025" cy="0"/>
              <wp:effectExtent l="5080" t="13335" r="13970" b="57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53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F1A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4pt;margin-top:4.8pt;width:40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" strokecolor="#a5a5a5"/>
          </w:pict>
        </mc:Fallback>
      </mc:AlternateContent>
    </w:r>
  </w:p>
  <w:p w:rsidR="00492D87" w:rsidRDefault="00492D87">
    <w:pPr>
      <w:pStyle w:val="Sidfot"/>
      <w:rPr>
        <w:b/>
        <w:sz w:val="20"/>
        <w:szCs w:val="20"/>
      </w:rPr>
    </w:pPr>
  </w:p>
  <w:p w:rsidR="00FF7E1F" w:rsidRDefault="00FF7E1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510" w:rsidRDefault="00EC6510" w:rsidP="00492D87">
      <w:pPr>
        <w:spacing w:after="0" w:line="240" w:lineRule="auto"/>
      </w:pPr>
      <w:r>
        <w:separator/>
      </w:r>
    </w:p>
  </w:footnote>
  <w:footnote w:type="continuationSeparator" w:id="0">
    <w:p w:rsidR="00EC6510" w:rsidRDefault="00EC6510" w:rsidP="0049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D87" w:rsidRDefault="00492D87">
    <w:pPr>
      <w:pStyle w:val="Sidhuvud"/>
    </w:pPr>
  </w:p>
  <w:p w:rsidR="00492D87" w:rsidRDefault="00492D8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C491D"/>
    <w:multiLevelType w:val="hybridMultilevel"/>
    <w:tmpl w:val="ED4AF41C"/>
    <w:lvl w:ilvl="0" w:tplc="22903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10"/>
    <w:rsid w:val="0006247E"/>
    <w:rsid w:val="00073A04"/>
    <w:rsid w:val="00077AFA"/>
    <w:rsid w:val="00090EA0"/>
    <w:rsid w:val="0009605B"/>
    <w:rsid w:val="000A3239"/>
    <w:rsid w:val="000B14A1"/>
    <w:rsid w:val="000D4F6B"/>
    <w:rsid w:val="000D63E6"/>
    <w:rsid w:val="000F243D"/>
    <w:rsid w:val="00112434"/>
    <w:rsid w:val="00121815"/>
    <w:rsid w:val="0015581E"/>
    <w:rsid w:val="001603F4"/>
    <w:rsid w:val="00160905"/>
    <w:rsid w:val="00161FB2"/>
    <w:rsid w:val="001830FC"/>
    <w:rsid w:val="00184239"/>
    <w:rsid w:val="001D5A26"/>
    <w:rsid w:val="00226618"/>
    <w:rsid w:val="00235C27"/>
    <w:rsid w:val="0026162B"/>
    <w:rsid w:val="002804EF"/>
    <w:rsid w:val="0028674D"/>
    <w:rsid w:val="002B5DAE"/>
    <w:rsid w:val="002F33FD"/>
    <w:rsid w:val="00306F95"/>
    <w:rsid w:val="003444FA"/>
    <w:rsid w:val="003449AC"/>
    <w:rsid w:val="00370B85"/>
    <w:rsid w:val="00382F6B"/>
    <w:rsid w:val="003A0C2D"/>
    <w:rsid w:val="00405147"/>
    <w:rsid w:val="00420A98"/>
    <w:rsid w:val="004469F9"/>
    <w:rsid w:val="00451FD3"/>
    <w:rsid w:val="00462306"/>
    <w:rsid w:val="00473F30"/>
    <w:rsid w:val="00475BE4"/>
    <w:rsid w:val="00476244"/>
    <w:rsid w:val="00492D87"/>
    <w:rsid w:val="004A1D59"/>
    <w:rsid w:val="004A2229"/>
    <w:rsid w:val="004C3B5A"/>
    <w:rsid w:val="004D6FE7"/>
    <w:rsid w:val="004E5282"/>
    <w:rsid w:val="00502DD1"/>
    <w:rsid w:val="00506834"/>
    <w:rsid w:val="005164B7"/>
    <w:rsid w:val="00566434"/>
    <w:rsid w:val="005820B0"/>
    <w:rsid w:val="00585BF2"/>
    <w:rsid w:val="005B0D46"/>
    <w:rsid w:val="005C0251"/>
    <w:rsid w:val="005D1F05"/>
    <w:rsid w:val="0062273A"/>
    <w:rsid w:val="0062284E"/>
    <w:rsid w:val="0062769D"/>
    <w:rsid w:val="00654D30"/>
    <w:rsid w:val="006A32CB"/>
    <w:rsid w:val="006A7D29"/>
    <w:rsid w:val="006D0700"/>
    <w:rsid w:val="006D16FB"/>
    <w:rsid w:val="00716982"/>
    <w:rsid w:val="00735FF6"/>
    <w:rsid w:val="00747F56"/>
    <w:rsid w:val="00772CA4"/>
    <w:rsid w:val="00790063"/>
    <w:rsid w:val="007A18F3"/>
    <w:rsid w:val="007A418E"/>
    <w:rsid w:val="007D5B1A"/>
    <w:rsid w:val="007D735E"/>
    <w:rsid w:val="007E41E0"/>
    <w:rsid w:val="007E55B5"/>
    <w:rsid w:val="00804162"/>
    <w:rsid w:val="008445C1"/>
    <w:rsid w:val="0084764A"/>
    <w:rsid w:val="008518F6"/>
    <w:rsid w:val="0086653B"/>
    <w:rsid w:val="008A274D"/>
    <w:rsid w:val="008C35F9"/>
    <w:rsid w:val="008F0188"/>
    <w:rsid w:val="008F57AD"/>
    <w:rsid w:val="00955501"/>
    <w:rsid w:val="00973AD9"/>
    <w:rsid w:val="00977A5F"/>
    <w:rsid w:val="00997B8F"/>
    <w:rsid w:val="009C4B28"/>
    <w:rsid w:val="00A3157D"/>
    <w:rsid w:val="00A457C5"/>
    <w:rsid w:val="00AA0726"/>
    <w:rsid w:val="00AA145B"/>
    <w:rsid w:val="00AB1336"/>
    <w:rsid w:val="00AC4077"/>
    <w:rsid w:val="00AF6F4B"/>
    <w:rsid w:val="00B30D8C"/>
    <w:rsid w:val="00B35D40"/>
    <w:rsid w:val="00B44F53"/>
    <w:rsid w:val="00B77AA8"/>
    <w:rsid w:val="00B81F7B"/>
    <w:rsid w:val="00B83608"/>
    <w:rsid w:val="00B87CC6"/>
    <w:rsid w:val="00BD23AB"/>
    <w:rsid w:val="00C16F52"/>
    <w:rsid w:val="00C31896"/>
    <w:rsid w:val="00C57B7F"/>
    <w:rsid w:val="00C63DC3"/>
    <w:rsid w:val="00C75EBE"/>
    <w:rsid w:val="00CA6126"/>
    <w:rsid w:val="00CC338B"/>
    <w:rsid w:val="00CC556A"/>
    <w:rsid w:val="00CE2F83"/>
    <w:rsid w:val="00CE7333"/>
    <w:rsid w:val="00CF7530"/>
    <w:rsid w:val="00CF77A1"/>
    <w:rsid w:val="00D05741"/>
    <w:rsid w:val="00D52B2B"/>
    <w:rsid w:val="00D635AF"/>
    <w:rsid w:val="00D71B83"/>
    <w:rsid w:val="00D72B69"/>
    <w:rsid w:val="00D85A4B"/>
    <w:rsid w:val="00D944DB"/>
    <w:rsid w:val="00DB043D"/>
    <w:rsid w:val="00DC5456"/>
    <w:rsid w:val="00DC60B3"/>
    <w:rsid w:val="00DD4B89"/>
    <w:rsid w:val="00DF5494"/>
    <w:rsid w:val="00E00E4F"/>
    <w:rsid w:val="00E03C86"/>
    <w:rsid w:val="00E10EA1"/>
    <w:rsid w:val="00E446ED"/>
    <w:rsid w:val="00E81482"/>
    <w:rsid w:val="00EA7568"/>
    <w:rsid w:val="00EA7757"/>
    <w:rsid w:val="00EB0080"/>
    <w:rsid w:val="00EC21DE"/>
    <w:rsid w:val="00EC6510"/>
    <w:rsid w:val="00ED636A"/>
    <w:rsid w:val="00F07DDF"/>
    <w:rsid w:val="00F12D6B"/>
    <w:rsid w:val="00F25CD6"/>
    <w:rsid w:val="00F33E5F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B711A68-C801-4897-90A3-6A2FAB92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741"/>
    <w:pPr>
      <w:spacing w:after="200" w:line="276" w:lineRule="auto"/>
    </w:pPr>
    <w:rPr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ED636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D636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B81F7B"/>
    <w:pPr>
      <w:keepNext/>
      <w:tabs>
        <w:tab w:val="left" w:pos="3969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eastAsia="Times New Roman"/>
      <w:i/>
      <w:iCs/>
      <w:szCs w:val="20"/>
      <w:lang w:eastAsia="sv-SE"/>
    </w:rPr>
  </w:style>
  <w:style w:type="paragraph" w:styleId="Rubrik5">
    <w:name w:val="heading 5"/>
    <w:basedOn w:val="Normal"/>
    <w:next w:val="Normal"/>
    <w:link w:val="Rubrik5Char"/>
    <w:qFormat/>
    <w:rsid w:val="00B81F7B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Arial Black" w:eastAsia="Times New Roman" w:hAnsi="Arial Black" w:cs="Arial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B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043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92D87"/>
    <w:rPr>
      <w:sz w:val="24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9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2D87"/>
  </w:style>
  <w:style w:type="paragraph" w:styleId="Sidfot">
    <w:name w:val="footer"/>
    <w:basedOn w:val="Normal"/>
    <w:link w:val="SidfotChar"/>
    <w:uiPriority w:val="99"/>
    <w:unhideWhenUsed/>
    <w:rsid w:val="0049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2D87"/>
  </w:style>
  <w:style w:type="character" w:styleId="Hyperlnk">
    <w:name w:val="Hyperlink"/>
    <w:basedOn w:val="Standardstycketeckensnitt"/>
    <w:semiHidden/>
    <w:rsid w:val="00492D87"/>
    <w:rPr>
      <w:color w:val="0000FF"/>
      <w:u w:val="single"/>
    </w:rPr>
  </w:style>
  <w:style w:type="character" w:customStyle="1" w:styleId="Rubrik4Char">
    <w:name w:val="Rubrik 4 Char"/>
    <w:basedOn w:val="Standardstycketeckensnitt"/>
    <w:link w:val="Rubrik4"/>
    <w:rsid w:val="00B81F7B"/>
    <w:rPr>
      <w:rFonts w:eastAsia="Times New Roman"/>
      <w:i/>
      <w:iCs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B81F7B"/>
    <w:rPr>
      <w:rFonts w:ascii="Arial Black" w:eastAsia="Times New Roman" w:hAnsi="Arial Black" w:cs="Arial"/>
      <w:szCs w:val="20"/>
      <w:lang w:eastAsia="sv-SE"/>
    </w:rPr>
  </w:style>
  <w:style w:type="paragraph" w:customStyle="1" w:styleId="Uppgifter">
    <w:name w:val="Uppgifter"/>
    <w:rsid w:val="00B81F7B"/>
    <w:pPr>
      <w:tabs>
        <w:tab w:val="left" w:pos="3969"/>
        <w:tab w:val="right" w:pos="8222"/>
      </w:tabs>
      <w:overflowPunct w:val="0"/>
      <w:autoSpaceDE w:val="0"/>
      <w:autoSpaceDN w:val="0"/>
      <w:adjustRightInd w:val="0"/>
      <w:ind w:left="-510"/>
      <w:textAlignment w:val="baseline"/>
    </w:pPr>
    <w:rPr>
      <w:rFonts w:ascii="Arial" w:eastAsia="Times New Roman" w:hAnsi="Arial"/>
    </w:rPr>
  </w:style>
  <w:style w:type="character" w:customStyle="1" w:styleId="Rubrik1Char">
    <w:name w:val="Rubrik 1 Char"/>
    <w:basedOn w:val="Standardstycketeckensnitt"/>
    <w:link w:val="Rubrik1"/>
    <w:uiPriority w:val="9"/>
    <w:rsid w:val="00ED636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D636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Liststycke">
    <w:name w:val="List Paragraph"/>
    <w:basedOn w:val="Normal"/>
    <w:uiPriority w:val="34"/>
    <w:qFormat/>
    <w:rsid w:val="008518F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essmeddelanden\Kultur%20och%20fritid\Mallar\Kof%20mall,%20pressmeddelande%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Kof mall, pressmeddelande .dotx</Template>
  <TotalTime>175</TotalTime>
  <Pages>2</Pages>
  <Words>620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Molin Eva-Lottie</cp:lastModifiedBy>
  <cp:revision>14</cp:revision>
  <cp:lastPrinted>2015-10-08T07:07:00Z</cp:lastPrinted>
  <dcterms:created xsi:type="dcterms:W3CDTF">2015-10-06T10:34:00Z</dcterms:created>
  <dcterms:modified xsi:type="dcterms:W3CDTF">2015-10-08T07:22:00Z</dcterms:modified>
</cp:coreProperties>
</file>