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4C48" w14:textId="247E039A" w:rsidR="002801D5" w:rsidRDefault="002801D5" w:rsidP="002801D5">
      <w:pPr>
        <w:tabs>
          <w:tab w:val="left" w:pos="5176"/>
        </w:tabs>
        <w:rPr>
          <w:rFonts w:ascii="Agita DemiBold" w:hAnsi="Agita DemiBold"/>
          <w:sz w:val="36"/>
          <w:szCs w:val="36"/>
          <w:lang w:val="en-US"/>
        </w:rPr>
      </w:pPr>
      <w:r>
        <w:rPr>
          <w:rFonts w:ascii="Agita DemiBold" w:hAnsi="Agita DemiBold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93C6D78" wp14:editId="2F712C77">
            <wp:simplePos x="716692" y="1075038"/>
            <wp:positionH relativeFrom="margin">
              <wp:align>right</wp:align>
            </wp:positionH>
            <wp:positionV relativeFrom="margin">
              <wp:align>top</wp:align>
            </wp:positionV>
            <wp:extent cx="1817189" cy="1272746"/>
            <wp:effectExtent l="0" t="0" r="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medium_CMYK_blå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189" cy="127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ita DemiBold" w:hAnsi="Agita DemiBold"/>
          <w:sz w:val="36"/>
          <w:szCs w:val="36"/>
          <w:lang w:val="en-US"/>
        </w:rPr>
        <w:tab/>
      </w:r>
    </w:p>
    <w:p w14:paraId="115CEA56" w14:textId="3496B258" w:rsidR="002801D5" w:rsidRDefault="002801D5" w:rsidP="002801D5">
      <w:pPr>
        <w:tabs>
          <w:tab w:val="left" w:pos="5176"/>
        </w:tabs>
        <w:rPr>
          <w:rFonts w:ascii="Agita DemiBold" w:hAnsi="Agita DemiBold"/>
          <w:sz w:val="36"/>
          <w:szCs w:val="36"/>
          <w:lang w:val="en-US"/>
        </w:rPr>
      </w:pPr>
    </w:p>
    <w:p w14:paraId="1444B04A" w14:textId="77777777" w:rsidR="002801D5" w:rsidRDefault="002801D5" w:rsidP="002801D5">
      <w:pPr>
        <w:tabs>
          <w:tab w:val="left" w:pos="5176"/>
        </w:tabs>
        <w:rPr>
          <w:rFonts w:ascii="Agita DemiBold" w:hAnsi="Agita DemiBold"/>
          <w:sz w:val="36"/>
          <w:szCs w:val="36"/>
          <w:lang w:val="en-US"/>
        </w:rPr>
      </w:pPr>
    </w:p>
    <w:p w14:paraId="6ADCBFCC" w14:textId="77777777" w:rsidR="002801D5" w:rsidRDefault="002801D5">
      <w:pPr>
        <w:rPr>
          <w:rFonts w:ascii="Agita DemiBold" w:hAnsi="Agita DemiBold"/>
          <w:sz w:val="36"/>
          <w:szCs w:val="36"/>
          <w:lang w:val="en-US"/>
        </w:rPr>
      </w:pPr>
    </w:p>
    <w:p w14:paraId="4FA67592" w14:textId="257D6405" w:rsidR="002801D5" w:rsidRDefault="001B4018" w:rsidP="001B4018">
      <w:pPr>
        <w:tabs>
          <w:tab w:val="left" w:pos="8854"/>
        </w:tabs>
        <w:rPr>
          <w:rFonts w:ascii="Agita DemiBold" w:hAnsi="Agita DemiBold"/>
          <w:sz w:val="18"/>
          <w:szCs w:val="18"/>
          <w:lang w:val="en-US"/>
        </w:rPr>
      </w:pPr>
      <w:r>
        <w:rPr>
          <w:rFonts w:ascii="Agita DemiBold" w:hAnsi="Agita DemiBold"/>
          <w:sz w:val="36"/>
          <w:szCs w:val="36"/>
          <w:lang w:val="en-US"/>
        </w:rPr>
        <w:t xml:space="preserve">                                                                                      </w:t>
      </w:r>
      <w:r w:rsidRPr="001B4018">
        <w:rPr>
          <w:rFonts w:ascii="Agita DemiBold" w:hAnsi="Agita DemiBold"/>
          <w:sz w:val="18"/>
          <w:szCs w:val="18"/>
          <w:lang w:val="en-US"/>
        </w:rPr>
        <w:t>August 2019</w:t>
      </w:r>
    </w:p>
    <w:p w14:paraId="5672ECE8" w14:textId="77777777" w:rsidR="001B4018" w:rsidRPr="001B4018" w:rsidRDefault="001B4018" w:rsidP="001B4018">
      <w:pPr>
        <w:tabs>
          <w:tab w:val="left" w:pos="8854"/>
        </w:tabs>
        <w:rPr>
          <w:rFonts w:ascii="Agita DemiBold" w:hAnsi="Agita DemiBold"/>
          <w:sz w:val="18"/>
          <w:szCs w:val="18"/>
          <w:lang w:val="en-US"/>
        </w:rPr>
      </w:pPr>
    </w:p>
    <w:p w14:paraId="1A82D185" w14:textId="31B6DF6F" w:rsidR="0069498C" w:rsidRPr="001B4018" w:rsidRDefault="00360F19">
      <w:pPr>
        <w:rPr>
          <w:rFonts w:ascii="Agita DemiBold" w:hAnsi="Agita DemiBold"/>
          <w:sz w:val="36"/>
          <w:szCs w:val="36"/>
          <w:lang w:val="en-US"/>
        </w:rPr>
      </w:pPr>
      <w:r w:rsidRPr="001B4018">
        <w:rPr>
          <w:rFonts w:ascii="Agita DemiBold" w:hAnsi="Agita DemiBold"/>
          <w:sz w:val="36"/>
          <w:szCs w:val="36"/>
          <w:lang w:val="en-US"/>
        </w:rPr>
        <w:t xml:space="preserve">TALK about a </w:t>
      </w:r>
      <w:r w:rsidR="00DD0BE5" w:rsidRPr="001B4018">
        <w:rPr>
          <w:rFonts w:ascii="Agita DemiBold" w:hAnsi="Agita DemiBold"/>
          <w:sz w:val="36"/>
          <w:szCs w:val="36"/>
          <w:lang w:val="en-US"/>
        </w:rPr>
        <w:t>BIG dock</w:t>
      </w:r>
    </w:p>
    <w:p w14:paraId="27AC9550" w14:textId="00FB5F35" w:rsidR="00360F19" w:rsidRDefault="00360F19">
      <w:pPr>
        <w:rPr>
          <w:rFonts w:ascii="Agita DemiBold" w:hAnsi="Agita DemiBold"/>
          <w:i/>
          <w:sz w:val="36"/>
          <w:szCs w:val="36"/>
        </w:rPr>
      </w:pPr>
      <w:r w:rsidRPr="002801D5">
        <w:rPr>
          <w:rFonts w:ascii="Agita DemiBold" w:hAnsi="Agita DemiBold"/>
          <w:i/>
          <w:sz w:val="36"/>
          <w:szCs w:val="36"/>
        </w:rPr>
        <w:t>Er blærerøvsarkitektur mest for drengerøve?</w:t>
      </w:r>
    </w:p>
    <w:p w14:paraId="4680287B" w14:textId="77777777" w:rsidR="002801D5" w:rsidRPr="002801D5" w:rsidRDefault="002801D5">
      <w:pPr>
        <w:rPr>
          <w:rFonts w:ascii="Agita DemiBold" w:hAnsi="Agita DemiBold"/>
          <w:i/>
          <w:sz w:val="36"/>
          <w:szCs w:val="36"/>
        </w:rPr>
      </w:pPr>
    </w:p>
    <w:p w14:paraId="22E8E82B" w14:textId="4154F2EF" w:rsidR="00360F19" w:rsidRPr="002801D5" w:rsidRDefault="00360F19">
      <w:pPr>
        <w:rPr>
          <w:rFonts w:ascii="Agita DemiBold" w:hAnsi="Agita DemiBold"/>
          <w:sz w:val="24"/>
          <w:szCs w:val="24"/>
        </w:rPr>
      </w:pPr>
      <w:r w:rsidRPr="001B4018">
        <w:rPr>
          <w:rFonts w:ascii="Agita DemiBold" w:hAnsi="Agita DemiBold"/>
          <w:i/>
          <w:sz w:val="24"/>
          <w:szCs w:val="24"/>
        </w:rPr>
        <w:t>David Zahle</w:t>
      </w:r>
      <w:r w:rsidRPr="002801D5">
        <w:rPr>
          <w:rFonts w:ascii="Agita DemiBold" w:hAnsi="Agita DemiBold"/>
          <w:sz w:val="24"/>
          <w:szCs w:val="24"/>
        </w:rPr>
        <w:t xml:space="preserve"> er partner</w:t>
      </w:r>
      <w:r w:rsidR="00DD0BE5" w:rsidRPr="002801D5">
        <w:rPr>
          <w:rFonts w:ascii="Agita DemiBold" w:hAnsi="Agita DemiBold"/>
          <w:sz w:val="24"/>
          <w:szCs w:val="24"/>
        </w:rPr>
        <w:t xml:space="preserve"> </w:t>
      </w:r>
      <w:r w:rsidRPr="002801D5">
        <w:rPr>
          <w:rFonts w:ascii="Agita DemiBold" w:hAnsi="Agita DemiBold"/>
          <w:sz w:val="24"/>
          <w:szCs w:val="24"/>
        </w:rPr>
        <w:t xml:space="preserve">med Bjarke </w:t>
      </w:r>
      <w:proofErr w:type="spellStart"/>
      <w:r w:rsidRPr="002801D5">
        <w:rPr>
          <w:rFonts w:ascii="Agita DemiBold" w:hAnsi="Agita DemiBold"/>
          <w:sz w:val="24"/>
          <w:szCs w:val="24"/>
        </w:rPr>
        <w:t>Ingels</w:t>
      </w:r>
      <w:proofErr w:type="spellEnd"/>
      <w:r w:rsidRPr="002801D5">
        <w:rPr>
          <w:rFonts w:ascii="Agita DemiBold" w:hAnsi="Agita DemiBold"/>
          <w:sz w:val="24"/>
          <w:szCs w:val="24"/>
        </w:rPr>
        <w:t xml:space="preserve"> i BIG</w:t>
      </w:r>
      <w:r w:rsidR="00DD0BE5" w:rsidRPr="002801D5">
        <w:rPr>
          <w:rFonts w:ascii="Agita DemiBold" w:hAnsi="Agita DemiBold"/>
          <w:sz w:val="24"/>
          <w:szCs w:val="24"/>
        </w:rPr>
        <w:t xml:space="preserve"> – Bjarke </w:t>
      </w:r>
      <w:proofErr w:type="spellStart"/>
      <w:r w:rsidR="00DD0BE5" w:rsidRPr="002801D5">
        <w:rPr>
          <w:rFonts w:ascii="Agita DemiBold" w:hAnsi="Agita DemiBold"/>
          <w:sz w:val="24"/>
          <w:szCs w:val="24"/>
        </w:rPr>
        <w:t>Ingels</w:t>
      </w:r>
      <w:proofErr w:type="spellEnd"/>
      <w:r w:rsidR="00DD0BE5" w:rsidRPr="002801D5">
        <w:rPr>
          <w:rFonts w:ascii="Agita DemiBold" w:hAnsi="Agita DemiBold"/>
          <w:sz w:val="24"/>
          <w:szCs w:val="24"/>
        </w:rPr>
        <w:t xml:space="preserve"> Group</w:t>
      </w:r>
      <w:r w:rsidRPr="002801D5">
        <w:rPr>
          <w:rFonts w:ascii="Agita DemiBold" w:hAnsi="Agita DemiBold"/>
          <w:sz w:val="24"/>
          <w:szCs w:val="24"/>
        </w:rPr>
        <w:t xml:space="preserve">, der bygger vilde huse i hele verden – blandt andet M/S Museet for Søfart. </w:t>
      </w:r>
      <w:r w:rsidRPr="001B4018">
        <w:rPr>
          <w:rFonts w:ascii="Agita DemiBold" w:hAnsi="Agita DemiBold"/>
          <w:i/>
          <w:sz w:val="24"/>
          <w:szCs w:val="24"/>
        </w:rPr>
        <w:t>Kent Martinussen</w:t>
      </w:r>
      <w:r w:rsidRPr="002801D5">
        <w:rPr>
          <w:rFonts w:ascii="Agita DemiBold" w:hAnsi="Agita DemiBold"/>
          <w:sz w:val="24"/>
          <w:szCs w:val="24"/>
        </w:rPr>
        <w:t xml:space="preserve"> er direktør i DAC, der sidste år flyttede ind i den store og meget omdiskuterede bygning BLOX på Københavns Havnefront. </w:t>
      </w:r>
    </w:p>
    <w:p w14:paraId="5C1F85BF" w14:textId="77777777" w:rsidR="00360F19" w:rsidRPr="002801D5" w:rsidRDefault="00360F19">
      <w:pPr>
        <w:rPr>
          <w:rFonts w:ascii="Agita DemiBold" w:hAnsi="Agita DemiBold"/>
          <w:sz w:val="24"/>
          <w:szCs w:val="24"/>
        </w:rPr>
      </w:pPr>
      <w:r w:rsidRPr="002801D5">
        <w:rPr>
          <w:rFonts w:ascii="Agita DemiBold" w:hAnsi="Agita DemiBold"/>
          <w:sz w:val="24"/>
          <w:szCs w:val="24"/>
        </w:rPr>
        <w:t>BIG, DAC, BLOX – der tales med store bogstaver i arkitekturen i disse år. For hvis man ikke lægger mærke til den, er det næsten som om det hele er ligegyldigt.</w:t>
      </w:r>
    </w:p>
    <w:p w14:paraId="405ADF35" w14:textId="72F89A5B" w:rsidR="00360F19" w:rsidRPr="002801D5" w:rsidRDefault="00360F19">
      <w:pPr>
        <w:rPr>
          <w:rFonts w:ascii="Agita DemiBold" w:hAnsi="Agita DemiBold"/>
          <w:sz w:val="24"/>
          <w:szCs w:val="24"/>
        </w:rPr>
      </w:pPr>
      <w:r w:rsidRPr="002801D5">
        <w:rPr>
          <w:rFonts w:ascii="Agita DemiBold" w:hAnsi="Agita DemiBold"/>
          <w:sz w:val="24"/>
          <w:szCs w:val="24"/>
        </w:rPr>
        <w:t>Ane Cortzen, David Zahle og Kent Martinussen mødes til en snak om arkitektur, blær og lir – og om køn spiller nogen rolle, når de store streger slås rundt omkring på tegnestuerne.</w:t>
      </w:r>
    </w:p>
    <w:p w14:paraId="28837A86" w14:textId="77777777" w:rsidR="003120E7" w:rsidRDefault="00360F19">
      <w:pPr>
        <w:rPr>
          <w:rFonts w:ascii="Agita DemiBold" w:hAnsi="Agita DemiBold"/>
          <w:sz w:val="24"/>
          <w:szCs w:val="24"/>
        </w:rPr>
      </w:pPr>
      <w:r w:rsidRPr="002801D5">
        <w:rPr>
          <w:rFonts w:ascii="Agita DemiBold" w:hAnsi="Agita DemiBold"/>
          <w:sz w:val="24"/>
          <w:szCs w:val="24"/>
        </w:rPr>
        <w:t xml:space="preserve">Samtalen, der modereres af direktør Ulla Tofte, finder sted i det smukke auditorium på M/S Museet for Søfart </w:t>
      </w:r>
      <w:r w:rsidR="00F572F9" w:rsidRPr="002801D5">
        <w:rPr>
          <w:rFonts w:ascii="Agita DemiBold" w:hAnsi="Agita DemiBold"/>
          <w:sz w:val="24"/>
          <w:szCs w:val="24"/>
        </w:rPr>
        <w:t>onsdag den 4. september kl</w:t>
      </w:r>
      <w:r w:rsidR="0093787D">
        <w:rPr>
          <w:rFonts w:ascii="Agita DemiBold" w:hAnsi="Agita DemiBold"/>
          <w:sz w:val="24"/>
          <w:szCs w:val="24"/>
        </w:rPr>
        <w:t>.</w:t>
      </w:r>
      <w:r w:rsidR="00F572F9" w:rsidRPr="002801D5">
        <w:rPr>
          <w:rFonts w:ascii="Agita DemiBold" w:hAnsi="Agita DemiBold"/>
          <w:sz w:val="24"/>
          <w:szCs w:val="24"/>
        </w:rPr>
        <w:t xml:space="preserve"> 1</w:t>
      </w:r>
      <w:r w:rsidR="00DD0BE5" w:rsidRPr="002801D5">
        <w:rPr>
          <w:rFonts w:ascii="Agita DemiBold" w:hAnsi="Agita DemiBold"/>
          <w:sz w:val="24"/>
          <w:szCs w:val="24"/>
        </w:rPr>
        <w:t>7</w:t>
      </w:r>
      <w:r w:rsidR="00F572F9" w:rsidRPr="002801D5">
        <w:rPr>
          <w:rFonts w:ascii="Agita DemiBold" w:hAnsi="Agita DemiBold"/>
          <w:sz w:val="24"/>
          <w:szCs w:val="24"/>
        </w:rPr>
        <w:t xml:space="preserve">. </w:t>
      </w:r>
    </w:p>
    <w:p w14:paraId="7931C087" w14:textId="6422DCF4" w:rsidR="00F572F9" w:rsidRPr="002801D5" w:rsidRDefault="00F572F9">
      <w:pPr>
        <w:rPr>
          <w:rFonts w:ascii="Agita DemiBold" w:hAnsi="Agita DemiBold"/>
          <w:sz w:val="24"/>
          <w:szCs w:val="24"/>
        </w:rPr>
      </w:pPr>
      <w:bookmarkStart w:id="0" w:name="_GoBack"/>
      <w:bookmarkEnd w:id="0"/>
      <w:r w:rsidRPr="002801D5">
        <w:rPr>
          <w:rFonts w:ascii="Agita DemiBold" w:hAnsi="Agita DemiBold"/>
          <w:sz w:val="24"/>
          <w:szCs w:val="24"/>
        </w:rPr>
        <w:t>Gratis, når entreen til museet er betalt.</w:t>
      </w:r>
      <w:r w:rsidR="0077340B">
        <w:rPr>
          <w:rFonts w:ascii="Agita DemiBold" w:hAnsi="Agita DemiBold"/>
          <w:sz w:val="24"/>
          <w:szCs w:val="24"/>
        </w:rPr>
        <w:t xml:space="preserve"> Tilmelding vi</w:t>
      </w:r>
      <w:r w:rsidR="00C66A34">
        <w:rPr>
          <w:rFonts w:ascii="Agita DemiBold" w:hAnsi="Agita DemiBold"/>
          <w:sz w:val="24"/>
          <w:szCs w:val="24"/>
        </w:rPr>
        <w:t>a</w:t>
      </w:r>
      <w:r w:rsidR="0077340B">
        <w:rPr>
          <w:rFonts w:ascii="Agita DemiBold" w:hAnsi="Agita DemiBold"/>
          <w:sz w:val="24"/>
          <w:szCs w:val="24"/>
        </w:rPr>
        <w:t xml:space="preserve"> </w:t>
      </w:r>
      <w:hyperlink r:id="rId5" w:history="1">
        <w:r w:rsidR="0077340B" w:rsidRPr="001C6DB4">
          <w:rPr>
            <w:rStyle w:val="Hyperlink"/>
            <w:rFonts w:ascii="Agita DemiBold" w:hAnsi="Agita DemiBold"/>
            <w:sz w:val="24"/>
            <w:szCs w:val="24"/>
          </w:rPr>
          <w:t>www.mfs.dk/detsker</w:t>
        </w:r>
      </w:hyperlink>
      <w:r w:rsidR="0077340B">
        <w:rPr>
          <w:rFonts w:ascii="Agita DemiBold" w:hAnsi="Agita DemiBold"/>
          <w:sz w:val="24"/>
          <w:szCs w:val="24"/>
        </w:rPr>
        <w:t xml:space="preserve">. </w:t>
      </w:r>
    </w:p>
    <w:sectPr w:rsidR="00F572F9" w:rsidRPr="002801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9"/>
    <w:rsid w:val="001B4018"/>
    <w:rsid w:val="002801D5"/>
    <w:rsid w:val="003120E7"/>
    <w:rsid w:val="00360F19"/>
    <w:rsid w:val="0069498C"/>
    <w:rsid w:val="0077340B"/>
    <w:rsid w:val="008B462E"/>
    <w:rsid w:val="0093787D"/>
    <w:rsid w:val="00C66A34"/>
    <w:rsid w:val="00CC26C7"/>
    <w:rsid w:val="00DD0BE5"/>
    <w:rsid w:val="00F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521"/>
  <w15:chartTrackingRefBased/>
  <w15:docId w15:val="{FBACAAA3-B205-4679-8A35-74D4E6E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1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734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s.dk/detsk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Tofte</dc:creator>
  <cp:keywords/>
  <dc:description/>
  <cp:lastModifiedBy>Siw Aldershvile Nielsen</cp:lastModifiedBy>
  <cp:revision>11</cp:revision>
  <dcterms:created xsi:type="dcterms:W3CDTF">2019-08-28T08:25:00Z</dcterms:created>
  <dcterms:modified xsi:type="dcterms:W3CDTF">2019-08-28T09:20:00Z</dcterms:modified>
</cp:coreProperties>
</file>