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AB26" w14:textId="6284C21A" w:rsidR="00AC0FD8" w:rsidRPr="00416A5F" w:rsidRDefault="00AC0FD8" w:rsidP="00151E6E">
      <w:pPr>
        <w:spacing w:after="0" w:line="240" w:lineRule="auto"/>
        <w:contextualSpacing/>
        <w:rPr>
          <w:color w:val="000000" w:themeColor="text1"/>
        </w:rPr>
      </w:pPr>
    </w:p>
    <w:p w14:paraId="0E02E51C" w14:textId="77777777" w:rsidR="00AC0FD8" w:rsidRPr="00416A5F" w:rsidRDefault="00AC0FD8" w:rsidP="00151E6E">
      <w:pPr>
        <w:spacing w:after="0" w:line="240" w:lineRule="auto"/>
        <w:contextualSpacing/>
        <w:rPr>
          <w:b/>
          <w:color w:val="000000" w:themeColor="text1"/>
        </w:rPr>
      </w:pPr>
    </w:p>
    <w:p w14:paraId="163F753C" w14:textId="77777777" w:rsidR="00BA6778" w:rsidRPr="00416A5F" w:rsidRDefault="00BA6778" w:rsidP="00151E6E">
      <w:pPr>
        <w:spacing w:after="0" w:line="240" w:lineRule="auto"/>
        <w:contextualSpacing/>
        <w:rPr>
          <w:b/>
          <w:color w:val="000000" w:themeColor="text1"/>
        </w:rPr>
      </w:pPr>
    </w:p>
    <w:p w14:paraId="2F1415C8" w14:textId="77777777" w:rsidR="00151E6E" w:rsidRDefault="00151E6E" w:rsidP="00151E6E">
      <w:pPr>
        <w:contextualSpacing/>
        <w:rPr>
          <w:b/>
          <w:bCs/>
        </w:rPr>
      </w:pPr>
    </w:p>
    <w:p w14:paraId="62D85286" w14:textId="6745B3BF" w:rsidR="00AC137B" w:rsidRPr="00151E6E" w:rsidRDefault="00AC137B" w:rsidP="00151E6E">
      <w:pPr>
        <w:contextualSpacing/>
        <w:rPr>
          <w:b/>
          <w:bCs/>
        </w:rPr>
      </w:pPr>
      <w:r w:rsidRPr="00AC137B">
        <w:rPr>
          <w:b/>
          <w:bCs/>
        </w:rPr>
        <w:t xml:space="preserve">Monistrol Selección Especial </w:t>
      </w:r>
      <w:r w:rsidRPr="00AC137B">
        <w:rPr>
          <w:b/>
          <w:bCs/>
          <w:color w:val="000000" w:themeColor="text1"/>
        </w:rPr>
        <w:t xml:space="preserve">Rosé Cava Brut </w:t>
      </w:r>
      <w:r w:rsidRPr="00AC137B">
        <w:rPr>
          <w:b/>
          <w:bCs/>
          <w:color w:val="000000" w:themeColor="text1"/>
        </w:rPr>
        <w:softHyphen/>
        <w:t xml:space="preserve">– Tyylikäs </w:t>
      </w:r>
      <w:r w:rsidRPr="00AB05D7">
        <w:rPr>
          <w:b/>
          <w:color w:val="000000" w:themeColor="text1"/>
        </w:rPr>
        <w:t xml:space="preserve">Vuoden Viinit 2017 </w:t>
      </w:r>
      <w:r w:rsidR="000A6C32">
        <w:rPr>
          <w:b/>
          <w:color w:val="000000" w:themeColor="text1"/>
        </w:rPr>
        <w:t>-</w:t>
      </w:r>
      <w:r w:rsidRPr="00AB05D7">
        <w:rPr>
          <w:b/>
          <w:color w:val="000000" w:themeColor="text1"/>
        </w:rPr>
        <w:t>hopeamitalisti</w:t>
      </w:r>
    </w:p>
    <w:p w14:paraId="1FE2B76F" w14:textId="77777777" w:rsidR="00AC137B" w:rsidRPr="00AC137B" w:rsidRDefault="00AC137B" w:rsidP="00151E6E">
      <w:pPr>
        <w:contextualSpacing/>
        <w:rPr>
          <w:i/>
        </w:rPr>
      </w:pPr>
    </w:p>
    <w:p w14:paraId="57A3E9E6" w14:textId="77777777" w:rsidR="00AC137B" w:rsidRPr="00623991" w:rsidRDefault="00AC137B" w:rsidP="00151E6E">
      <w:pPr>
        <w:contextualSpacing/>
        <w:jc w:val="both"/>
        <w:rPr>
          <w:i/>
        </w:rPr>
      </w:pPr>
      <w:r w:rsidRPr="00623991">
        <w:rPr>
          <w:i/>
        </w:rPr>
        <w:t xml:space="preserve">Joulukuussa Alkon valikoimaan saapunut </w:t>
      </w:r>
      <w:r w:rsidRPr="00623991">
        <w:rPr>
          <w:bCs/>
          <w:i/>
        </w:rPr>
        <w:t xml:space="preserve">Monistrol Selección Especial </w:t>
      </w:r>
      <w:r w:rsidRPr="00623991">
        <w:rPr>
          <w:bCs/>
          <w:i/>
          <w:color w:val="000000" w:themeColor="text1"/>
        </w:rPr>
        <w:t xml:space="preserve">Rosé Cava Brut palkittiin hopeamitalilla Vuoden Viinit 2017 –kilpailussa, kategoriassa </w:t>
      </w:r>
      <w:r w:rsidRPr="00623991">
        <w:rPr>
          <w:i/>
        </w:rPr>
        <w:t xml:space="preserve">Kuohuviinit alle 13 €. Tämä elegantin mansikkainen </w:t>
      </w:r>
      <w:r w:rsidRPr="00925FF6">
        <w:rPr>
          <w:bCs/>
          <w:i/>
          <w:color w:val="000000" w:themeColor="text1"/>
        </w:rPr>
        <w:t xml:space="preserve">Rosé sopii erityisen hyvin </w:t>
      </w:r>
      <w:r>
        <w:rPr>
          <w:bCs/>
          <w:i/>
          <w:color w:val="000000" w:themeColor="text1"/>
        </w:rPr>
        <w:t>aloittamaan vappupäivän brunssin tai kruunaamaan naisten saunaillan rupatteluhetket.</w:t>
      </w:r>
    </w:p>
    <w:p w14:paraId="46510ED2" w14:textId="77777777" w:rsidR="00AC137B" w:rsidRPr="00077606" w:rsidRDefault="00AC137B" w:rsidP="00151E6E">
      <w:pPr>
        <w:contextualSpacing/>
        <w:jc w:val="both"/>
      </w:pPr>
    </w:p>
    <w:p w14:paraId="2EB26834" w14:textId="1E144462" w:rsidR="00AC137B" w:rsidRPr="00077606" w:rsidRDefault="00AC137B" w:rsidP="00151E6E">
      <w:pPr>
        <w:contextualSpacing/>
        <w:jc w:val="both"/>
      </w:pPr>
      <w:r w:rsidRPr="00BC75F2">
        <w:t>Marqués de Monistro</w:t>
      </w:r>
      <w:r>
        <w:t xml:space="preserve">l on yksi maailman vanhimmista Cava-tuottajista, sillä viinitalo </w:t>
      </w:r>
      <w:r w:rsidRPr="00BC75F2">
        <w:t>on valmistanut Cavaa perinteisten meto</w:t>
      </w:r>
      <w:r>
        <w:t>dien mukaan jo 1880-luvulta saakka</w:t>
      </w:r>
      <w:r w:rsidRPr="00BC75F2">
        <w:t xml:space="preserve">. </w:t>
      </w:r>
      <w:r w:rsidR="007A5671">
        <w:t>Talo kypsyttää m</w:t>
      </w:r>
      <w:r>
        <w:t xml:space="preserve">yös </w:t>
      </w:r>
      <w:r w:rsidRPr="00BC75F2">
        <w:t xml:space="preserve">vuosikerrattomia </w:t>
      </w:r>
      <w:r>
        <w:t>Monistrol-</w:t>
      </w:r>
      <w:r w:rsidR="000A6C32">
        <w:t>kuohuviinejään</w:t>
      </w:r>
      <w:r w:rsidRPr="00BC75F2">
        <w:t xml:space="preserve"> </w:t>
      </w:r>
      <w:r>
        <w:t>tavallista pidempään, vähintään 12 kuukauden ajan,</w:t>
      </w:r>
      <w:r w:rsidRPr="00BC75F2">
        <w:t xml:space="preserve"> jotta viini ehtii kehittymään </w:t>
      </w:r>
      <w:r>
        <w:t>tyylikkääksi</w:t>
      </w:r>
      <w:r w:rsidRPr="00BC75F2">
        <w:t xml:space="preserve"> makuelämykseksi.</w:t>
      </w:r>
    </w:p>
    <w:p w14:paraId="0D546B89" w14:textId="77777777" w:rsidR="00AC137B" w:rsidRPr="00077606" w:rsidRDefault="00AC137B" w:rsidP="00151E6E">
      <w:pPr>
        <w:contextualSpacing/>
        <w:jc w:val="both"/>
      </w:pPr>
    </w:p>
    <w:p w14:paraId="7AAE15AC" w14:textId="77777777" w:rsidR="00AC137B" w:rsidRPr="00060665" w:rsidRDefault="00AC137B" w:rsidP="00151E6E">
      <w:pPr>
        <w:contextualSpacing/>
        <w:jc w:val="both"/>
      </w:pPr>
      <w:r w:rsidRPr="00060665">
        <w:t>Suosittuun</w:t>
      </w:r>
      <w:r w:rsidRPr="00077606">
        <w:rPr>
          <w:b/>
        </w:rPr>
        <w:t xml:space="preserve"> </w:t>
      </w:r>
      <w:r w:rsidRPr="00077606">
        <w:t xml:space="preserve">Monistrol Selección Especial Cava </w:t>
      </w:r>
      <w:r w:rsidRPr="00060665">
        <w:t xml:space="preserve">-viiniperheeseen kuuluvat myös </w:t>
      </w:r>
      <w:r>
        <w:t xml:space="preserve">hapokkaan sitruksinen </w:t>
      </w:r>
      <w:r w:rsidRPr="00077606">
        <w:rPr>
          <w:b/>
        </w:rPr>
        <w:t>Monistrol Brut</w:t>
      </w:r>
      <w:r w:rsidRPr="00077606">
        <w:t xml:space="preserve"> </w:t>
      </w:r>
      <w:r>
        <w:t xml:space="preserve">ja </w:t>
      </w:r>
      <w:r w:rsidRPr="00077606">
        <w:t xml:space="preserve">kevyen päärynäinen, </w:t>
      </w:r>
      <w:r>
        <w:t xml:space="preserve">sekä </w:t>
      </w:r>
      <w:r w:rsidRPr="00077606">
        <w:t xml:space="preserve">hennon mineraalinen </w:t>
      </w:r>
      <w:r w:rsidRPr="00077606">
        <w:rPr>
          <w:b/>
        </w:rPr>
        <w:t>Monistrol Semi</w:t>
      </w:r>
      <w:r w:rsidRPr="00077606">
        <w:t xml:space="preserve"> </w:t>
      </w:r>
      <w:r w:rsidRPr="00925FF6">
        <w:rPr>
          <w:b/>
        </w:rPr>
        <w:t>Seco</w:t>
      </w:r>
      <w:r>
        <w:t>.</w:t>
      </w:r>
    </w:p>
    <w:p w14:paraId="03825C74" w14:textId="77777777" w:rsidR="00AC137B" w:rsidRPr="00060665" w:rsidRDefault="00AC137B" w:rsidP="00151E6E">
      <w:pPr>
        <w:contextualSpacing/>
      </w:pPr>
    </w:p>
    <w:p w14:paraId="7CC5964B" w14:textId="77777777" w:rsidR="00151E6E" w:rsidRDefault="00151E6E" w:rsidP="00151E6E">
      <w:pPr>
        <w:contextualSpacing/>
        <w:rPr>
          <w:b/>
        </w:rPr>
      </w:pPr>
    </w:p>
    <w:p w14:paraId="3B217015" w14:textId="19CA2E13" w:rsidR="00AC137B" w:rsidRPr="00060665" w:rsidRDefault="00AC137B" w:rsidP="00151E6E">
      <w:pPr>
        <w:contextualSpacing/>
        <w:rPr>
          <w:b/>
        </w:rPr>
      </w:pPr>
      <w:r w:rsidRPr="00101D34">
        <w:rPr>
          <w:b/>
        </w:rPr>
        <w:t>Tuotekuvaus:</w:t>
      </w:r>
      <w:r>
        <w:rPr>
          <w:b/>
        </w:rPr>
        <w:t xml:space="preserve"> </w:t>
      </w:r>
      <w:r w:rsidRPr="00BC75F2">
        <w:t xml:space="preserve">Erittäin kuiva ja tyylikäs vaaleanpunainen kuohuviini, jonka </w:t>
      </w:r>
      <w:r>
        <w:t>maussa on</w:t>
      </w:r>
      <w:r w:rsidRPr="00BC75F2">
        <w:t xml:space="preserve"> havaittavissa </w:t>
      </w:r>
      <w:r>
        <w:t>tuoretta mansikkaa ja sitrushedelmää</w:t>
      </w:r>
      <w:r w:rsidR="007A5671">
        <w:t>,</w:t>
      </w:r>
      <w:r>
        <w:t xml:space="preserve"> hienolla mineraalisuudella säestettynä.</w:t>
      </w:r>
      <w:r w:rsidRPr="00BC75F2">
        <w:t xml:space="preserve"> </w:t>
      </w:r>
    </w:p>
    <w:p w14:paraId="0CD5BA56" w14:textId="77777777" w:rsidR="00AC137B" w:rsidRDefault="00AC137B" w:rsidP="00151E6E">
      <w:pPr>
        <w:contextualSpacing/>
      </w:pPr>
    </w:p>
    <w:p w14:paraId="7E5A2D83" w14:textId="77777777" w:rsidR="00AC137B" w:rsidRPr="00BC75F2" w:rsidRDefault="00AC137B" w:rsidP="00151E6E">
      <w:pPr>
        <w:contextualSpacing/>
      </w:pPr>
      <w:r w:rsidRPr="00101D34">
        <w:rPr>
          <w:b/>
        </w:rPr>
        <w:t>Ruokasuositus:</w:t>
      </w:r>
      <w:r>
        <w:rPr>
          <w:b/>
        </w:rPr>
        <w:t xml:space="preserve"> </w:t>
      </w:r>
      <w:r>
        <w:t>Mainio</w:t>
      </w:r>
      <w:r w:rsidRPr="00BC75F2">
        <w:t xml:space="preserve"> seurustelujuoma. Sopii erinomaisesti myös e</w:t>
      </w:r>
      <w:r>
        <w:t>simerkiksi sushin, tapasten ja</w:t>
      </w:r>
      <w:r w:rsidRPr="00BC75F2">
        <w:t xml:space="preserve"> antipastien seuraksi</w:t>
      </w:r>
      <w:r>
        <w:t xml:space="preserve"> sekä vappupäivän brunssille</w:t>
      </w:r>
      <w:r w:rsidRPr="00BC75F2">
        <w:t>.</w:t>
      </w:r>
    </w:p>
    <w:p w14:paraId="6490E43D" w14:textId="77777777" w:rsidR="00AC137B" w:rsidRPr="00060665" w:rsidRDefault="00AC137B" w:rsidP="00151E6E">
      <w:pPr>
        <w:contextualSpacing/>
      </w:pPr>
    </w:p>
    <w:p w14:paraId="2590D67F" w14:textId="77777777" w:rsidR="00AC137B" w:rsidRPr="00060665" w:rsidRDefault="00AC137B" w:rsidP="00151E6E">
      <w:pPr>
        <w:contextualSpacing/>
      </w:pPr>
      <w:r w:rsidRPr="00077606">
        <w:rPr>
          <w:b/>
        </w:rPr>
        <w:t>Rypäleet:</w:t>
      </w:r>
      <w:r w:rsidRPr="00060665">
        <w:t xml:space="preserve"> Pinot Noir, Monastrell</w:t>
      </w:r>
    </w:p>
    <w:p w14:paraId="408193EA" w14:textId="77777777" w:rsidR="00AC137B" w:rsidRPr="00060665" w:rsidRDefault="00AC137B" w:rsidP="00151E6E">
      <w:pPr>
        <w:contextualSpacing/>
      </w:pPr>
      <w:r w:rsidRPr="00077606">
        <w:rPr>
          <w:b/>
        </w:rPr>
        <w:t>Alkoholi:</w:t>
      </w:r>
      <w:r w:rsidRPr="00060665">
        <w:t xml:space="preserve"> 11 %</w:t>
      </w:r>
    </w:p>
    <w:p w14:paraId="11F421C5" w14:textId="4323BE98" w:rsidR="00AC137B" w:rsidRPr="000A6C32" w:rsidRDefault="00AC137B" w:rsidP="00151E6E">
      <w:pPr>
        <w:contextualSpacing/>
        <w:rPr>
          <w:lang w:val="en-US"/>
        </w:rPr>
      </w:pPr>
      <w:r w:rsidRPr="000A6C32">
        <w:rPr>
          <w:b/>
          <w:lang w:val="en-US"/>
        </w:rPr>
        <w:t>Sokeri:</w:t>
      </w:r>
      <w:r w:rsidRPr="000A6C32">
        <w:rPr>
          <w:lang w:val="en-US"/>
        </w:rPr>
        <w:t xml:space="preserve"> 3,5 g/l</w:t>
      </w:r>
    </w:p>
    <w:p w14:paraId="500F79EF" w14:textId="77777777" w:rsidR="00151E6E" w:rsidRPr="000A6C32" w:rsidRDefault="00151E6E" w:rsidP="00151E6E">
      <w:pPr>
        <w:contextualSpacing/>
        <w:rPr>
          <w:b/>
          <w:bCs/>
          <w:lang w:val="en-US"/>
        </w:rPr>
      </w:pPr>
    </w:p>
    <w:p w14:paraId="5DC03AD6" w14:textId="77777777" w:rsidR="00AC137B" w:rsidRPr="00151E6E" w:rsidRDefault="00AC137B" w:rsidP="00151E6E">
      <w:pPr>
        <w:contextualSpacing/>
        <w:rPr>
          <w:lang w:val="en-US"/>
        </w:rPr>
      </w:pPr>
      <w:r w:rsidRPr="00151E6E">
        <w:rPr>
          <w:b/>
          <w:bCs/>
          <w:lang w:val="en-US"/>
        </w:rPr>
        <w:t xml:space="preserve">Monistrol Selección Especial </w:t>
      </w:r>
      <w:r w:rsidRPr="00151E6E">
        <w:rPr>
          <w:b/>
          <w:bCs/>
          <w:color w:val="000000" w:themeColor="text1"/>
          <w:lang w:val="en-US"/>
        </w:rPr>
        <w:t xml:space="preserve">Rosé Cava Brut: </w:t>
      </w:r>
      <w:r w:rsidRPr="00151E6E">
        <w:rPr>
          <w:b/>
          <w:lang w:val="en-US"/>
        </w:rPr>
        <w:t>Alkon tuote nro. 916767, hinta 10,48 €</w:t>
      </w:r>
    </w:p>
    <w:p w14:paraId="329E0D64" w14:textId="77777777" w:rsidR="00AC137B" w:rsidRPr="00151E6E" w:rsidRDefault="00AC137B" w:rsidP="00151E6E">
      <w:pPr>
        <w:contextualSpacing/>
        <w:rPr>
          <w:lang w:val="en-US"/>
        </w:rPr>
      </w:pPr>
    </w:p>
    <w:p w14:paraId="74749383" w14:textId="77777777" w:rsidR="00AC137B" w:rsidRPr="00151E6E" w:rsidRDefault="00AC137B" w:rsidP="00151E6E">
      <w:pPr>
        <w:contextualSpacing/>
        <w:rPr>
          <w:b/>
          <w:lang w:val="en-US"/>
        </w:rPr>
      </w:pPr>
    </w:p>
    <w:p w14:paraId="4A30E008" w14:textId="77777777" w:rsidR="00151E6E" w:rsidRPr="00151E6E" w:rsidRDefault="00151E6E" w:rsidP="00151E6E">
      <w:pPr>
        <w:contextualSpacing/>
        <w:rPr>
          <w:b/>
          <w:lang w:val="en-US"/>
        </w:rPr>
      </w:pPr>
    </w:p>
    <w:p w14:paraId="374BEECB" w14:textId="577FFA91" w:rsidR="00AC137B" w:rsidRDefault="00294967" w:rsidP="00151E6E">
      <w:pPr>
        <w:contextualSpacing/>
        <w:rPr>
          <w:b/>
        </w:rPr>
      </w:pPr>
      <w:r>
        <w:rPr>
          <w:b/>
        </w:rPr>
        <w:t>N</w:t>
      </w:r>
      <w:bookmarkStart w:id="0" w:name="_GoBack"/>
      <w:bookmarkEnd w:id="0"/>
      <w:r w:rsidR="00AC137B" w:rsidRPr="00E617E9">
        <w:rPr>
          <w:b/>
        </w:rPr>
        <w:t>äytepyynnöt:</w:t>
      </w:r>
    </w:p>
    <w:p w14:paraId="7714B24A" w14:textId="77777777" w:rsidR="00AC137B" w:rsidRDefault="00AC137B" w:rsidP="00151E6E">
      <w:pPr>
        <w:contextualSpacing/>
      </w:pPr>
    </w:p>
    <w:p w14:paraId="7008CB33" w14:textId="7A6DFC94" w:rsidR="00AC137B" w:rsidRDefault="00830365" w:rsidP="00151E6E">
      <w:pPr>
        <w:contextualSpacing/>
      </w:pPr>
      <w:r>
        <w:t>Captol Invest Oy</w:t>
      </w:r>
    </w:p>
    <w:p w14:paraId="1C68495B" w14:textId="3D5E1952" w:rsidR="00AC137B" w:rsidRDefault="00830365" w:rsidP="00151E6E">
      <w:pPr>
        <w:contextualSpacing/>
      </w:pPr>
      <w:r>
        <w:t>Risto Roitto, tuotehallinto</w:t>
      </w:r>
      <w:r w:rsidRPr="00830365">
        <w:t>assistentti</w:t>
      </w:r>
    </w:p>
    <w:p w14:paraId="67D2FC33" w14:textId="5F2DB6F9" w:rsidR="00AC137B" w:rsidRDefault="00830365" w:rsidP="00151E6E">
      <w:pPr>
        <w:contextualSpacing/>
      </w:pPr>
      <w:r>
        <w:t>risto.roitto</w:t>
      </w:r>
      <w:r w:rsidR="00AC137B">
        <w:t>@</w:t>
      </w:r>
      <w:r>
        <w:t>captolinvest.fi</w:t>
      </w:r>
    </w:p>
    <w:p w14:paraId="4427F975" w14:textId="29A1A2C6" w:rsidR="00AD0237" w:rsidRPr="00416A5F" w:rsidRDefault="00AD0237" w:rsidP="00151E6E">
      <w:pPr>
        <w:spacing w:after="0" w:line="240" w:lineRule="auto"/>
        <w:contextualSpacing/>
        <w:rPr>
          <w:color w:val="000000" w:themeColor="text1"/>
        </w:rPr>
      </w:pPr>
    </w:p>
    <w:sectPr w:rsidR="00AD0237" w:rsidRPr="00416A5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E415" w14:textId="77777777" w:rsidR="006340CA" w:rsidRDefault="006340CA" w:rsidP="00315D51">
      <w:pPr>
        <w:spacing w:after="0" w:line="240" w:lineRule="auto"/>
      </w:pPr>
      <w:r>
        <w:separator/>
      </w:r>
    </w:p>
  </w:endnote>
  <w:endnote w:type="continuationSeparator" w:id="0">
    <w:p w14:paraId="63D7574B" w14:textId="77777777" w:rsidR="006340CA" w:rsidRDefault="006340CA" w:rsidP="0031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B4F4" w14:textId="77777777" w:rsidR="005228AC" w:rsidRDefault="005228AC">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5BB5" w14:textId="4FA6C8E2" w:rsidR="006259F5" w:rsidRPr="006259F5" w:rsidRDefault="006259F5" w:rsidP="006259F5">
    <w:pPr>
      <w:pStyle w:val="Alatunniste"/>
      <w:jc w:val="both"/>
    </w:pPr>
    <w:r w:rsidRPr="006259F5">
      <w:rPr>
        <w:i/>
        <w:sz w:val="20"/>
        <w:szCs w:val="20"/>
      </w:rPr>
      <w:t xml:space="preserve">Captol Invest -konserniin kuuluva </w:t>
    </w:r>
    <w:r w:rsidRPr="006259F5">
      <w:rPr>
        <w:b/>
        <w:i/>
        <w:sz w:val="20"/>
        <w:szCs w:val="20"/>
      </w:rPr>
      <w:t>Servaali International</w:t>
    </w:r>
    <w:r w:rsidR="005228AC">
      <w:rPr>
        <w:b/>
        <w:i/>
        <w:sz w:val="20"/>
        <w:szCs w:val="20"/>
      </w:rPr>
      <w:t xml:space="preserve"> </w:t>
    </w:r>
    <w:r w:rsidRPr="006259F5">
      <w:rPr>
        <w:b/>
        <w:i/>
        <w:sz w:val="20"/>
        <w:szCs w:val="20"/>
      </w:rPr>
      <w:t>on</w:t>
    </w:r>
    <w:r w:rsidRPr="006259F5">
      <w:rPr>
        <w:i/>
        <w:sz w:val="20"/>
        <w:szCs w:val="20"/>
      </w:rPr>
      <w:t xml:space="preserve"> markkinoiden johtavia alkoholituotteiden maahantuojia Suomessa ja Baltian maissa. Yrityksen tuotevalikoima koostuu laadukkaista oluista, siidereistä, viineistä ja vahvoista alkoholituotteista sekä virvoitusjuomista. Vuonna 2017 Servaali Internationalin myynnin arvioidaan ylittävän 20 miljoonaa litraa. Yritys toimii Suomen, Viron, Latvian, Liettuan ja Ruotsin markkinoilla. www.servaali.com</w:t>
    </w:r>
  </w:p>
  <w:p w14:paraId="66102DF1" w14:textId="77777777" w:rsidR="006259F5" w:rsidRDefault="006259F5" w:rsidP="006259F5">
    <w:pPr>
      <w:pStyle w:val="Alatunniste"/>
      <w:jc w:val="both"/>
      <w:rPr>
        <w:i/>
        <w:sz w:val="20"/>
        <w:szCs w:val="20"/>
      </w:rPr>
    </w:pPr>
  </w:p>
  <w:p w14:paraId="6FE62AED" w14:textId="393CA199" w:rsidR="005B4C3D" w:rsidRPr="006259F5" w:rsidRDefault="006259F5" w:rsidP="006259F5">
    <w:pPr>
      <w:pStyle w:val="Alatunniste"/>
      <w:jc w:val="both"/>
      <w:rPr>
        <w:i/>
        <w:sz w:val="20"/>
        <w:szCs w:val="20"/>
      </w:rPr>
    </w:pPr>
    <w:r w:rsidRPr="006259F5">
      <w:rPr>
        <w:b/>
        <w:i/>
        <w:sz w:val="20"/>
        <w:szCs w:val="20"/>
      </w:rPr>
      <w:t>Captol Invest Oy</w:t>
    </w:r>
    <w:r w:rsidRPr="006259F5">
      <w:rPr>
        <w:i/>
        <w:sz w:val="20"/>
        <w:szCs w:val="20"/>
      </w:rPr>
      <w:t xml:space="preserve"> on suomalaisomisteinen konserni, jonka toimialoihin kuuluvat laadukkaiden alkoholijuomien maahantuonti ja myynti, ravintolatoiminta, kiinteistösijoitus, pienpanimotoiminta, sekä vientitoiminta ja tuotekehitys. Konsernilla on liiketoimintaa Suomessa, Baltian maissa ja Ruotsissa. Captol Invest Oy:n palveluksessa on yli 150 henkilöä ja konsernin liikevaihdon odotetaan ylittävän 45 miljoonaa euroa (ilman veroja) vuonna 2017. www.captolinvest.fi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43A3" w14:textId="77777777" w:rsidR="005228AC" w:rsidRDefault="005228AC">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C01D" w14:textId="77777777" w:rsidR="006340CA" w:rsidRDefault="006340CA" w:rsidP="00315D51">
      <w:pPr>
        <w:spacing w:after="0" w:line="240" w:lineRule="auto"/>
      </w:pPr>
      <w:r>
        <w:separator/>
      </w:r>
    </w:p>
  </w:footnote>
  <w:footnote w:type="continuationSeparator" w:id="0">
    <w:p w14:paraId="62628218" w14:textId="77777777" w:rsidR="006340CA" w:rsidRDefault="006340CA" w:rsidP="00315D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69A5" w14:textId="77777777" w:rsidR="005228AC" w:rsidRDefault="005228AC">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59EC" w14:textId="41FC89E4" w:rsidR="00315D51" w:rsidRDefault="005E0FF1">
    <w:pPr>
      <w:pStyle w:val="Yltunniste"/>
    </w:pPr>
    <w:r>
      <w:rPr>
        <w:noProof/>
        <w:lang w:eastAsia="fi-FI"/>
      </w:rPr>
      <w:drawing>
        <wp:anchor distT="0" distB="0" distL="114300" distR="114300" simplePos="0" relativeHeight="251660288" behindDoc="0" locked="0" layoutInCell="1" allowOverlap="1" wp14:anchorId="0D9F08C8" wp14:editId="32E48F43">
          <wp:simplePos x="0" y="0"/>
          <wp:positionH relativeFrom="margin">
            <wp:posOffset>4114800</wp:posOffset>
          </wp:positionH>
          <wp:positionV relativeFrom="margin">
            <wp:posOffset>-685800</wp:posOffset>
          </wp:positionV>
          <wp:extent cx="2400300" cy="1223010"/>
          <wp:effectExtent l="0" t="0" r="0" b="0"/>
          <wp:wrapSquare wrapText="bothSides"/>
          <wp:docPr id="3" name="Kuva 3" descr="markkinointi:Markkinointi:Servaali:Servaali materiaalit:Logot:Servaali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Servaali:Servaali materiaalit:Logot:Servaali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C3D">
      <w:rPr>
        <w:noProof/>
        <w:sz w:val="24"/>
        <w:szCs w:val="24"/>
        <w:lang w:eastAsia="fi-FI"/>
      </w:rPr>
      <w:drawing>
        <wp:anchor distT="0" distB="0" distL="114300" distR="114300" simplePos="0" relativeHeight="251659264" behindDoc="0" locked="0" layoutInCell="1" allowOverlap="1" wp14:anchorId="58252BA6" wp14:editId="1042DA01">
          <wp:simplePos x="0" y="0"/>
          <wp:positionH relativeFrom="margin">
            <wp:posOffset>2503170</wp:posOffset>
          </wp:positionH>
          <wp:positionV relativeFrom="margin">
            <wp:posOffset>-571500</wp:posOffset>
          </wp:positionV>
          <wp:extent cx="1678305" cy="800100"/>
          <wp:effectExtent l="0" t="0" r="0" b="12700"/>
          <wp:wrapSquare wrapText="bothSides"/>
          <wp:docPr id="2" name="Kuva 2" descr="markkinointi:Markkinointi:Captol Invest:logot:Captol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Captol Invest:logot:CaptolGrou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3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AFA4E" w14:textId="77777777" w:rsidR="005228AC" w:rsidRDefault="005228AC">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B3E39"/>
    <w:multiLevelType w:val="hybridMultilevel"/>
    <w:tmpl w:val="30768A86"/>
    <w:lvl w:ilvl="0" w:tplc="82964D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37"/>
    <w:rsid w:val="000A6C32"/>
    <w:rsid w:val="00111A0A"/>
    <w:rsid w:val="00151E6E"/>
    <w:rsid w:val="001B386A"/>
    <w:rsid w:val="001E6B78"/>
    <w:rsid w:val="00281713"/>
    <w:rsid w:val="00294967"/>
    <w:rsid w:val="00315D51"/>
    <w:rsid w:val="0031738B"/>
    <w:rsid w:val="00337D85"/>
    <w:rsid w:val="00416A5F"/>
    <w:rsid w:val="004A01E5"/>
    <w:rsid w:val="005228AC"/>
    <w:rsid w:val="00524BB7"/>
    <w:rsid w:val="005B4C3D"/>
    <w:rsid w:val="005E0FF1"/>
    <w:rsid w:val="005F1A5F"/>
    <w:rsid w:val="006259F5"/>
    <w:rsid w:val="006340CA"/>
    <w:rsid w:val="00640F0C"/>
    <w:rsid w:val="00677BE9"/>
    <w:rsid w:val="0072084E"/>
    <w:rsid w:val="00790A18"/>
    <w:rsid w:val="007978C0"/>
    <w:rsid w:val="007A5671"/>
    <w:rsid w:val="007B6D3D"/>
    <w:rsid w:val="00830365"/>
    <w:rsid w:val="009E25EA"/>
    <w:rsid w:val="009F339F"/>
    <w:rsid w:val="00A02E51"/>
    <w:rsid w:val="00A83F35"/>
    <w:rsid w:val="00AC0FD8"/>
    <w:rsid w:val="00AC137B"/>
    <w:rsid w:val="00AD0237"/>
    <w:rsid w:val="00AD50CA"/>
    <w:rsid w:val="00BA6778"/>
    <w:rsid w:val="00C10212"/>
    <w:rsid w:val="00CB4A03"/>
    <w:rsid w:val="00CE7881"/>
    <w:rsid w:val="00CF623F"/>
    <w:rsid w:val="00F562B6"/>
    <w:rsid w:val="00F674D4"/>
    <w:rsid w:val="00FC73ED"/>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FD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0237"/>
    <w:pPr>
      <w:ind w:left="720"/>
      <w:contextualSpacing/>
    </w:pPr>
  </w:style>
  <w:style w:type="paragraph" w:styleId="NormaaliWWW">
    <w:name w:val="Normal (Web)"/>
    <w:basedOn w:val="Normaali"/>
    <w:uiPriority w:val="99"/>
    <w:semiHidden/>
    <w:unhideWhenUsed/>
    <w:rsid w:val="00FC73ED"/>
    <w:pPr>
      <w:spacing w:before="100" w:beforeAutospacing="1" w:after="100" w:afterAutospacing="1" w:line="240" w:lineRule="auto"/>
    </w:pPr>
    <w:rPr>
      <w:rFonts w:ascii="Times" w:hAnsi="Times" w:cs="Times New Roman"/>
      <w:sz w:val="20"/>
      <w:szCs w:val="20"/>
      <w:lang w:eastAsia="fi-FI"/>
    </w:rPr>
  </w:style>
  <w:style w:type="character" w:styleId="Hyperlinkki">
    <w:name w:val="Hyperlink"/>
    <w:basedOn w:val="Kappaleenoletusfontti"/>
    <w:uiPriority w:val="99"/>
    <w:unhideWhenUsed/>
    <w:rsid w:val="00524BB7"/>
    <w:rPr>
      <w:color w:val="0563C1" w:themeColor="hyperlink"/>
      <w:u w:val="single"/>
    </w:rPr>
  </w:style>
  <w:style w:type="paragraph" w:styleId="Seliteteksti">
    <w:name w:val="Balloon Text"/>
    <w:basedOn w:val="Normaali"/>
    <w:link w:val="SelitetekstiMerkki"/>
    <w:uiPriority w:val="99"/>
    <w:semiHidden/>
    <w:unhideWhenUsed/>
    <w:rsid w:val="00315D51"/>
    <w:pPr>
      <w:spacing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315D51"/>
    <w:rPr>
      <w:rFonts w:ascii="Lucida Grande" w:hAnsi="Lucida Grande" w:cs="Lucida Grande"/>
      <w:sz w:val="18"/>
      <w:szCs w:val="18"/>
    </w:rPr>
  </w:style>
  <w:style w:type="paragraph" w:styleId="Yltunniste">
    <w:name w:val="header"/>
    <w:basedOn w:val="Normaali"/>
    <w:link w:val="YltunnisteMerkki"/>
    <w:uiPriority w:val="99"/>
    <w:unhideWhenUsed/>
    <w:rsid w:val="00315D51"/>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315D51"/>
  </w:style>
  <w:style w:type="paragraph" w:styleId="Alatunniste">
    <w:name w:val="footer"/>
    <w:basedOn w:val="Normaali"/>
    <w:link w:val="AlatunnisteMerkki"/>
    <w:uiPriority w:val="99"/>
    <w:unhideWhenUsed/>
    <w:rsid w:val="00315D51"/>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315D51"/>
  </w:style>
  <w:style w:type="character" w:styleId="AvattuHyperlinkki">
    <w:name w:val="FollowedHyperlink"/>
    <w:basedOn w:val="Kappaleenoletusfontti"/>
    <w:uiPriority w:val="99"/>
    <w:semiHidden/>
    <w:unhideWhenUsed/>
    <w:rsid w:val="009E25EA"/>
    <w:rPr>
      <w:color w:val="954F72" w:themeColor="followedHyperlink"/>
      <w:u w:val="single"/>
    </w:rPr>
  </w:style>
  <w:style w:type="character" w:styleId="Korostus">
    <w:name w:val="Emphasis"/>
    <w:basedOn w:val="Kappaleenoletusfontti"/>
    <w:uiPriority w:val="20"/>
    <w:qFormat/>
    <w:rsid w:val="00C10212"/>
    <w:rPr>
      <w:i/>
      <w:iCs/>
    </w:rPr>
  </w:style>
  <w:style w:type="character" w:styleId="Voimakas">
    <w:name w:val="Strong"/>
    <w:basedOn w:val="Kappaleenoletusfontti"/>
    <w:uiPriority w:val="22"/>
    <w:qFormat/>
    <w:rsid w:val="00C1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052">
      <w:bodyDiv w:val="1"/>
      <w:marLeft w:val="0"/>
      <w:marRight w:val="0"/>
      <w:marTop w:val="0"/>
      <w:marBottom w:val="0"/>
      <w:divBdr>
        <w:top w:val="none" w:sz="0" w:space="0" w:color="auto"/>
        <w:left w:val="none" w:sz="0" w:space="0" w:color="auto"/>
        <w:bottom w:val="none" w:sz="0" w:space="0" w:color="auto"/>
        <w:right w:val="none" w:sz="0" w:space="0" w:color="auto"/>
      </w:divBdr>
      <w:divsChild>
        <w:div w:id="52664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1344</Characters>
  <Application>Microsoft Macintosh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Orasmaa</dc:creator>
  <cp:keywords/>
  <dc:description/>
  <cp:lastModifiedBy>Katariina Jokinen</cp:lastModifiedBy>
  <cp:revision>5</cp:revision>
  <cp:lastPrinted>2017-02-22T11:43:00Z</cp:lastPrinted>
  <dcterms:created xsi:type="dcterms:W3CDTF">2017-02-17T07:04:00Z</dcterms:created>
  <dcterms:modified xsi:type="dcterms:W3CDTF">2017-02-22T12:09:00Z</dcterms:modified>
</cp:coreProperties>
</file>