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89" w:rsidRPr="007961AB" w:rsidRDefault="007961AB" w:rsidP="002B3167">
      <w:pPr>
        <w:jc w:val="center"/>
        <w:rPr>
          <w:rFonts w:eastAsia="Batang"/>
          <w:b/>
          <w:lang w:val="da-DK" w:eastAsia="ko-KR"/>
        </w:rPr>
      </w:pPr>
      <w:r w:rsidRPr="007961AB">
        <w:rPr>
          <w:rFonts w:eastAsia="Batang"/>
          <w:b/>
          <w:sz w:val="28"/>
          <w:szCs w:val="28"/>
          <w:lang w:val="da-DK" w:eastAsia="ko-KR"/>
        </w:rPr>
        <w:t>FORKÆL DIG SELV MED BEDRE TV-LYD MED ÅRETS NYESTE</w:t>
      </w:r>
      <w:r w:rsidR="00AB41F6" w:rsidRPr="007961AB">
        <w:rPr>
          <w:rFonts w:eastAsia="Batang"/>
          <w:b/>
          <w:sz w:val="28"/>
          <w:szCs w:val="28"/>
          <w:lang w:val="da-DK" w:eastAsia="ko-KR"/>
        </w:rPr>
        <w:t xml:space="preserve"> SOUNDBARS, </w:t>
      </w:r>
      <w:r w:rsidRPr="007961AB">
        <w:rPr>
          <w:rFonts w:eastAsia="Batang"/>
          <w:b/>
          <w:sz w:val="28"/>
          <w:szCs w:val="28"/>
          <w:lang w:val="da-DK" w:eastAsia="ko-KR"/>
        </w:rPr>
        <w:t>SOUNDPLATES</w:t>
      </w:r>
      <w:r w:rsidR="00AB41F6" w:rsidRPr="007961AB">
        <w:rPr>
          <w:rFonts w:eastAsia="Batang"/>
          <w:b/>
          <w:sz w:val="28"/>
          <w:szCs w:val="28"/>
          <w:lang w:val="da-DK" w:eastAsia="ko-KR"/>
        </w:rPr>
        <w:t xml:space="preserve"> </w:t>
      </w:r>
      <w:r>
        <w:rPr>
          <w:rFonts w:eastAsia="Batang"/>
          <w:b/>
          <w:sz w:val="28"/>
          <w:szCs w:val="28"/>
          <w:lang w:val="da-DK" w:eastAsia="ko-KR"/>
        </w:rPr>
        <w:t>OG</w:t>
      </w:r>
      <w:r w:rsidR="00820639">
        <w:rPr>
          <w:rFonts w:eastAsia="Batang"/>
          <w:b/>
          <w:sz w:val="28"/>
          <w:szCs w:val="28"/>
          <w:lang w:val="da-DK" w:eastAsia="ko-KR"/>
        </w:rPr>
        <w:t xml:space="preserve"> H</w:t>
      </w:r>
      <w:r w:rsidRPr="007961AB">
        <w:rPr>
          <w:rFonts w:eastAsia="Batang"/>
          <w:b/>
          <w:sz w:val="28"/>
          <w:szCs w:val="28"/>
          <w:lang w:val="da-DK" w:eastAsia="ko-KR"/>
        </w:rPr>
        <w:t>JEMMEBIOGRAF</w:t>
      </w:r>
      <w:r w:rsidR="00AB41F6" w:rsidRPr="007961AB">
        <w:rPr>
          <w:rFonts w:eastAsia="Batang"/>
          <w:b/>
          <w:sz w:val="28"/>
          <w:szCs w:val="28"/>
          <w:lang w:val="da-DK" w:eastAsia="ko-KR"/>
        </w:rPr>
        <w:t>SYST</w:t>
      </w:r>
      <w:r w:rsidR="00820639">
        <w:rPr>
          <w:rFonts w:eastAsia="Batang"/>
          <w:b/>
          <w:sz w:val="28"/>
          <w:szCs w:val="28"/>
          <w:lang w:val="da-DK" w:eastAsia="ko-KR"/>
        </w:rPr>
        <w:t>E</w:t>
      </w:r>
      <w:r w:rsidR="00AB41F6" w:rsidRPr="007961AB">
        <w:rPr>
          <w:rFonts w:eastAsia="Batang"/>
          <w:b/>
          <w:sz w:val="28"/>
          <w:szCs w:val="28"/>
          <w:lang w:val="da-DK" w:eastAsia="ko-KR"/>
        </w:rPr>
        <w:t>M</w:t>
      </w:r>
      <w:r>
        <w:rPr>
          <w:rFonts w:eastAsia="Batang"/>
          <w:b/>
          <w:sz w:val="28"/>
          <w:szCs w:val="28"/>
          <w:lang w:val="da-DK" w:eastAsia="ko-KR"/>
        </w:rPr>
        <w:t>ER FRA</w:t>
      </w:r>
      <w:r w:rsidR="00AB41F6" w:rsidRPr="007961AB">
        <w:rPr>
          <w:rFonts w:eastAsia="Batang"/>
          <w:b/>
          <w:sz w:val="28"/>
          <w:szCs w:val="28"/>
          <w:lang w:val="da-DK" w:eastAsia="ko-KR"/>
        </w:rPr>
        <w:t xml:space="preserve"> LG</w:t>
      </w:r>
      <w:r w:rsidR="00FA69DE" w:rsidRPr="007961AB">
        <w:rPr>
          <w:rFonts w:eastAsia="Batang"/>
          <w:b/>
          <w:sz w:val="28"/>
          <w:szCs w:val="28"/>
          <w:lang w:val="da-DK" w:eastAsia="ko-KR"/>
        </w:rPr>
        <w:br/>
      </w:r>
    </w:p>
    <w:p w:rsidR="003C3C84" w:rsidRPr="00F07ECC" w:rsidRDefault="00FE27CE" w:rsidP="00C64D97">
      <w:pPr>
        <w:jc w:val="center"/>
        <w:rPr>
          <w:rFonts w:eastAsia="Dotum"/>
          <w:i/>
          <w:lang w:val="da-DK" w:eastAsia="ko-KR"/>
        </w:rPr>
      </w:pPr>
      <w:r w:rsidRPr="007961AB">
        <w:rPr>
          <w:rFonts w:eastAsia="Dotum"/>
          <w:i/>
          <w:lang w:val="da-DK" w:eastAsia="ko-KR"/>
        </w:rPr>
        <w:t xml:space="preserve">LG </w:t>
      </w:r>
      <w:r w:rsidR="007961AB" w:rsidRPr="007961AB">
        <w:rPr>
          <w:rFonts w:eastAsia="Dotum"/>
          <w:i/>
          <w:lang w:val="da-DK" w:eastAsia="ko-KR"/>
        </w:rPr>
        <w:t xml:space="preserve">præsenterer til </w:t>
      </w:r>
      <w:r w:rsidR="00124480" w:rsidRPr="007961AB">
        <w:rPr>
          <w:rFonts w:eastAsia="Dotum"/>
          <w:i/>
          <w:lang w:val="da-DK" w:eastAsia="ko-KR"/>
        </w:rPr>
        <w:t xml:space="preserve">CES </w:t>
      </w:r>
      <w:r w:rsidR="007961AB" w:rsidRPr="007961AB">
        <w:rPr>
          <w:rFonts w:eastAsia="Dotum"/>
          <w:i/>
          <w:lang w:val="da-DK" w:eastAsia="ko-KR"/>
        </w:rPr>
        <w:t>en bred vifte af lydprodukter</w:t>
      </w:r>
      <w:r w:rsidRPr="007961AB">
        <w:rPr>
          <w:rFonts w:eastAsia="Dotum"/>
          <w:i/>
          <w:lang w:val="da-DK" w:eastAsia="ko-KR"/>
        </w:rPr>
        <w:t xml:space="preserve"> </w:t>
      </w:r>
      <w:r w:rsidR="007961AB">
        <w:rPr>
          <w:rFonts w:eastAsia="Dotum"/>
          <w:i/>
          <w:lang w:val="da-DK" w:eastAsia="ko-KR"/>
        </w:rPr>
        <w:t>for</w:t>
      </w:r>
      <w:r w:rsidRPr="007961AB">
        <w:rPr>
          <w:rFonts w:eastAsia="Dotum"/>
          <w:i/>
          <w:lang w:val="da-DK" w:eastAsia="ko-KR"/>
        </w:rPr>
        <w:t xml:space="preserve"> 2014</w:t>
      </w:r>
      <w:r w:rsidR="00A47341" w:rsidRPr="007961AB">
        <w:rPr>
          <w:rFonts w:eastAsia="Dotum"/>
          <w:i/>
          <w:lang w:val="da-DK" w:eastAsia="ko-KR"/>
        </w:rPr>
        <w:t xml:space="preserve">. </w:t>
      </w:r>
      <w:r w:rsidR="00294C37" w:rsidRPr="00F07ECC">
        <w:rPr>
          <w:rFonts w:eastAsia="Dotum"/>
          <w:i/>
          <w:lang w:val="da-DK" w:eastAsia="ko-KR"/>
        </w:rPr>
        <w:t>Omdrejningspunktet vil være</w:t>
      </w:r>
      <w:r w:rsidR="00F07ECC" w:rsidRPr="00F07ECC">
        <w:rPr>
          <w:rFonts w:eastAsia="Dotum"/>
          <w:i/>
          <w:lang w:val="da-DK" w:eastAsia="ko-KR"/>
        </w:rPr>
        <w:t xml:space="preserve"> </w:t>
      </w:r>
      <w:r w:rsidR="00124480" w:rsidRPr="00F07ECC">
        <w:rPr>
          <w:rFonts w:eastAsia="Dotum"/>
          <w:i/>
          <w:lang w:val="da-DK" w:eastAsia="ko-KR"/>
        </w:rPr>
        <w:t>stilren</w:t>
      </w:r>
      <w:r w:rsidR="00F07ECC" w:rsidRPr="00F07ECC">
        <w:rPr>
          <w:rFonts w:eastAsia="Dotum"/>
          <w:i/>
          <w:lang w:val="da-DK" w:eastAsia="ko-KR"/>
        </w:rPr>
        <w:t>t</w:t>
      </w:r>
      <w:r w:rsidR="00124480" w:rsidRPr="00F07ECC">
        <w:rPr>
          <w:rFonts w:eastAsia="Dotum"/>
          <w:i/>
          <w:lang w:val="da-DK" w:eastAsia="ko-KR"/>
        </w:rPr>
        <w:t xml:space="preserve"> design, </w:t>
      </w:r>
      <w:r w:rsidR="00F07ECC" w:rsidRPr="00F07ECC">
        <w:rPr>
          <w:rFonts w:eastAsia="Dotum"/>
          <w:i/>
          <w:lang w:val="da-DK" w:eastAsia="ko-KR"/>
        </w:rPr>
        <w:t>lyd i højkvalitet</w:t>
      </w:r>
      <w:r w:rsidRPr="00F07ECC">
        <w:rPr>
          <w:rFonts w:eastAsia="Dotum"/>
          <w:i/>
          <w:lang w:val="da-DK" w:eastAsia="ko-KR"/>
        </w:rPr>
        <w:t xml:space="preserve">, </w:t>
      </w:r>
      <w:r w:rsidR="00F07ECC" w:rsidRPr="00F07ECC">
        <w:rPr>
          <w:rFonts w:eastAsia="Dotum"/>
          <w:i/>
          <w:lang w:val="da-DK" w:eastAsia="ko-KR"/>
        </w:rPr>
        <w:t>brugervenlighed</w:t>
      </w:r>
      <w:r w:rsidR="00124480" w:rsidRPr="00F07ECC">
        <w:rPr>
          <w:rFonts w:eastAsia="Dotum"/>
          <w:i/>
          <w:lang w:val="da-DK" w:eastAsia="ko-KR"/>
        </w:rPr>
        <w:t xml:space="preserve">, </w:t>
      </w:r>
      <w:r w:rsidR="00F07ECC">
        <w:rPr>
          <w:rFonts w:eastAsia="Dotum"/>
          <w:i/>
          <w:lang w:val="da-DK" w:eastAsia="ko-KR"/>
        </w:rPr>
        <w:t>trådløse tilslutningsmuligheder</w:t>
      </w:r>
      <w:r w:rsidR="00AB41F6" w:rsidRPr="00F07ECC">
        <w:rPr>
          <w:rFonts w:eastAsia="Dotum"/>
          <w:i/>
          <w:lang w:val="da-DK" w:eastAsia="ko-KR"/>
        </w:rPr>
        <w:t xml:space="preserve"> </w:t>
      </w:r>
      <w:r w:rsidR="00F07ECC">
        <w:rPr>
          <w:rFonts w:eastAsia="Dotum"/>
          <w:i/>
          <w:lang w:val="da-DK" w:eastAsia="ko-KR"/>
        </w:rPr>
        <w:t>og</w:t>
      </w:r>
      <w:r w:rsidR="00480C5B" w:rsidRPr="00F07ECC">
        <w:rPr>
          <w:rFonts w:eastAsia="Dotum"/>
          <w:i/>
          <w:lang w:val="da-DK" w:eastAsia="ko-KR"/>
        </w:rPr>
        <w:t xml:space="preserve"> </w:t>
      </w:r>
      <w:r w:rsidR="00F07ECC">
        <w:rPr>
          <w:rFonts w:eastAsia="Dotum"/>
          <w:i/>
          <w:lang w:val="da-DK" w:eastAsia="ko-KR"/>
        </w:rPr>
        <w:t>smart kontrol</w:t>
      </w:r>
      <w:r w:rsidR="00046449" w:rsidRPr="00F07ECC">
        <w:rPr>
          <w:rFonts w:eastAsia="Dotum"/>
          <w:i/>
          <w:lang w:val="da-DK" w:eastAsia="ko-KR"/>
        </w:rPr>
        <w:t xml:space="preserve"> </w:t>
      </w:r>
      <w:r w:rsidR="00F07ECC">
        <w:rPr>
          <w:rFonts w:eastAsia="Dotum"/>
          <w:i/>
          <w:lang w:val="da-DK" w:eastAsia="ko-KR"/>
        </w:rPr>
        <w:t>ved hjælp af</w:t>
      </w:r>
      <w:r w:rsidR="00046449" w:rsidRPr="00F07ECC">
        <w:rPr>
          <w:rFonts w:eastAsia="Dotum"/>
          <w:i/>
          <w:lang w:val="da-DK" w:eastAsia="ko-KR"/>
        </w:rPr>
        <w:t xml:space="preserve"> smartphones</w:t>
      </w:r>
      <w:r w:rsidR="00124480" w:rsidRPr="00F07ECC">
        <w:rPr>
          <w:rFonts w:eastAsia="Dotum"/>
          <w:i/>
          <w:lang w:val="da-DK" w:eastAsia="ko-KR"/>
        </w:rPr>
        <w:t xml:space="preserve"> </w:t>
      </w:r>
      <w:r w:rsidR="00F07ECC">
        <w:rPr>
          <w:rFonts w:eastAsia="Dotum"/>
          <w:i/>
          <w:lang w:val="da-DK" w:eastAsia="ko-KR"/>
        </w:rPr>
        <w:t>og tablets</w:t>
      </w:r>
      <w:r w:rsidR="00046449" w:rsidRPr="00F07ECC">
        <w:rPr>
          <w:rFonts w:eastAsia="Dotum"/>
          <w:i/>
          <w:lang w:val="da-DK" w:eastAsia="ko-KR"/>
        </w:rPr>
        <w:t>.</w:t>
      </w:r>
    </w:p>
    <w:p w:rsidR="00326F04" w:rsidRPr="00F07ECC" w:rsidRDefault="00326F04">
      <w:pPr>
        <w:jc w:val="center"/>
        <w:rPr>
          <w:rFonts w:eastAsia="Dotum"/>
          <w:lang w:val="da-DK" w:eastAsia="ko-KR"/>
        </w:rPr>
      </w:pPr>
    </w:p>
    <w:p w:rsidR="00CD4A5A" w:rsidRPr="00551316" w:rsidRDefault="00126808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>
        <w:rPr>
          <w:rFonts w:ascii="Times New Roman" w:eastAsia="Malgun Gothic" w:hAnsi="Times New Roman" w:cs="Times New Roman"/>
          <w:b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1BFB672D" wp14:editId="16B1EB96">
            <wp:simplePos x="0" y="0"/>
            <wp:positionH relativeFrom="column">
              <wp:posOffset>2765425</wp:posOffset>
            </wp:positionH>
            <wp:positionV relativeFrom="paragraph">
              <wp:posOffset>4725670</wp:posOffset>
            </wp:positionV>
            <wp:extent cx="2928620" cy="1209675"/>
            <wp:effectExtent l="38100" t="0" r="43180" b="28575"/>
            <wp:wrapSquare wrapText="bothSides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 rot="249696">
                      <a:off x="0" y="0"/>
                      <a:ext cx="29286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056D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>København, 6.</w:t>
      </w:r>
      <w:r w:rsidR="00F07ECC" w:rsidRPr="00F07ECC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 xml:space="preserve"> januar</w:t>
      </w:r>
      <w:r w:rsidR="00697F13" w:rsidRPr="00F07ECC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 xml:space="preserve">, 2014 </w:t>
      </w:r>
      <w:r w:rsidR="00FA69DE" w:rsidRPr="00F07ECC">
        <w:rPr>
          <w:rFonts w:ascii="Times New Roman" w:hAnsi="Times New Roman" w:cs="Times New Roman"/>
          <w:sz w:val="24"/>
          <w:szCs w:val="24"/>
          <w:lang w:val="da-DK"/>
        </w:rPr>
        <w:t>–</w:t>
      </w:r>
      <w:r w:rsidR="007D1287" w:rsidRPr="00F07EC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F07ECC" w:rsidRPr="00F07ECC">
        <w:rPr>
          <w:rFonts w:ascii="Times New Roman" w:eastAsia="Dotum" w:hAnsi="Times New Roman" w:cs="Times New Roman"/>
          <w:sz w:val="24"/>
          <w:szCs w:val="24"/>
          <w:lang w:val="da-DK"/>
        </w:rPr>
        <w:t>Hjemmebiograflyd handler i 2014 om kvalitet</w:t>
      </w:r>
      <w:r w:rsidR="00046449" w:rsidRPr="00F07ECC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F07EC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både hvad angår lyd, men også design</w:t>
      </w:r>
      <w:r w:rsidR="00046449" w:rsidRPr="00F07ECC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D0392A" w:rsidRPr="00D0392A">
        <w:rPr>
          <w:rFonts w:ascii="Times New Roman" w:eastAsia="Dotum" w:hAnsi="Times New Roman" w:cs="Times New Roman"/>
          <w:sz w:val="24"/>
          <w:szCs w:val="24"/>
          <w:lang w:val="da-DK"/>
        </w:rPr>
        <w:t>En af de seneste tendenser er højopløst lyd</w:t>
      </w:r>
      <w:r w:rsidR="00046449" w:rsidRPr="00D0392A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(2</w:t>
      </w:r>
      <w:r w:rsidR="00460BFF" w:rsidRPr="00D0392A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4bit/192kHz), </w:t>
      </w:r>
      <w:r w:rsidR="00D0392A" w:rsidRPr="00D0392A">
        <w:rPr>
          <w:rFonts w:ascii="Times New Roman" w:eastAsia="Dotum" w:hAnsi="Times New Roman" w:cs="Times New Roman"/>
          <w:sz w:val="24"/>
          <w:szCs w:val="24"/>
          <w:lang w:val="da-DK"/>
        </w:rPr>
        <w:t>noget som bliver mere og</w:t>
      </w:r>
      <w:r w:rsidR="00D0392A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mere almindeligt, og tilbydes til visse </w:t>
      </w:r>
      <w:proofErr w:type="spellStart"/>
      <w:r w:rsidR="00D0392A">
        <w:rPr>
          <w:rFonts w:ascii="Times New Roman" w:eastAsia="Dotum" w:hAnsi="Times New Roman" w:cs="Times New Roman"/>
          <w:sz w:val="24"/>
          <w:szCs w:val="24"/>
          <w:lang w:val="da-DK"/>
        </w:rPr>
        <w:t>streaming</w:t>
      </w:r>
      <w:proofErr w:type="spellEnd"/>
      <w:r w:rsidR="00D0392A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tjenester.</w:t>
      </w:r>
      <w:r w:rsidR="00460BFF" w:rsidRPr="00D0392A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9F2BDB" w:rsidRPr="00067741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LG </w:t>
      </w:r>
      <w:r w:rsidR="00A1796E">
        <w:rPr>
          <w:rFonts w:ascii="Times New Roman" w:eastAsia="Dotum" w:hAnsi="Times New Roman" w:cs="Times New Roman"/>
          <w:sz w:val="24"/>
          <w:szCs w:val="24"/>
          <w:lang w:val="da-DK"/>
        </w:rPr>
        <w:t>b</w:t>
      </w:r>
      <w:r w:rsidR="00067741" w:rsidRPr="00067741">
        <w:rPr>
          <w:rFonts w:ascii="Times New Roman" w:eastAsia="Dotum" w:hAnsi="Times New Roman" w:cs="Times New Roman"/>
          <w:sz w:val="24"/>
          <w:szCs w:val="24"/>
          <w:lang w:val="da-DK"/>
        </w:rPr>
        <w:t>enytter sig af</w:t>
      </w:r>
      <w:r w:rsidR="00067741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dette</w:t>
      </w:r>
      <w:r w:rsidR="009F2BDB" w:rsidRPr="00067741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faktum </w:t>
      </w:r>
      <w:r w:rsidR="00067741" w:rsidRPr="00067741">
        <w:rPr>
          <w:rFonts w:ascii="Times New Roman" w:eastAsia="Dotum" w:hAnsi="Times New Roman" w:cs="Times New Roman"/>
          <w:sz w:val="24"/>
          <w:szCs w:val="24"/>
          <w:lang w:val="da-DK"/>
        </w:rPr>
        <w:t>og</w:t>
      </w:r>
      <w:r w:rsidR="009F2BDB" w:rsidRPr="00067741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067741" w:rsidRPr="00067741">
        <w:rPr>
          <w:rFonts w:ascii="Times New Roman" w:eastAsia="Dotum" w:hAnsi="Times New Roman" w:cs="Times New Roman"/>
          <w:sz w:val="24"/>
          <w:szCs w:val="24"/>
          <w:lang w:val="da-DK"/>
        </w:rPr>
        <w:t>viser til</w:t>
      </w:r>
      <w:r w:rsidR="006C26CF" w:rsidRPr="00067741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CES </w:t>
      </w:r>
      <w:r w:rsidR="009F2BDB" w:rsidRPr="00067741">
        <w:rPr>
          <w:rFonts w:ascii="Times New Roman" w:eastAsia="Dotum" w:hAnsi="Times New Roman" w:cs="Times New Roman"/>
          <w:sz w:val="24"/>
          <w:szCs w:val="24"/>
          <w:lang w:val="da-DK"/>
        </w:rPr>
        <w:t>2014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et stærkt line-</w:t>
      </w:r>
      <w:r w:rsidR="00067741" w:rsidRPr="00067741">
        <w:rPr>
          <w:rFonts w:ascii="Times New Roman" w:eastAsia="Dotum" w:hAnsi="Times New Roman" w:cs="Times New Roman"/>
          <w:sz w:val="24"/>
          <w:szCs w:val="24"/>
          <w:lang w:val="da-DK"/>
        </w:rPr>
        <w:t>up af lydprodukter</w:t>
      </w:r>
      <w:r w:rsidR="00067741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067741" w:rsidRPr="00067741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som passer </w:t>
      </w:r>
      <w:r w:rsidR="00067741">
        <w:rPr>
          <w:rFonts w:ascii="Times New Roman" w:eastAsia="Dotum" w:hAnsi="Times New Roman" w:cs="Times New Roman"/>
          <w:sz w:val="24"/>
          <w:szCs w:val="24"/>
          <w:lang w:val="da-DK"/>
        </w:rPr>
        <w:t>til enhver smag, anvendelse og budget</w:t>
      </w:r>
      <w:r w:rsidR="006C26CF" w:rsidRPr="00067741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067741" w:rsidRPr="00067741">
        <w:rPr>
          <w:rFonts w:ascii="Times New Roman" w:eastAsia="Dotum" w:hAnsi="Times New Roman" w:cs="Times New Roman"/>
          <w:sz w:val="24"/>
          <w:szCs w:val="24"/>
          <w:lang w:val="da-DK"/>
        </w:rPr>
        <w:t>De nye produkter indenfor hjemmebiografsystemer</w:t>
      </w:r>
      <w:r w:rsidR="006C26CF" w:rsidRPr="00067741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067741" w:rsidRPr="00067741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proofErr w:type="spellStart"/>
      <w:r w:rsidR="006C26CF" w:rsidRPr="00067741">
        <w:rPr>
          <w:rFonts w:ascii="Times New Roman" w:eastAsia="Dotum" w:hAnsi="Times New Roman" w:cs="Times New Roman"/>
          <w:sz w:val="24"/>
          <w:szCs w:val="24"/>
          <w:lang w:val="da-DK"/>
        </w:rPr>
        <w:t>soundbars</w:t>
      </w:r>
      <w:proofErr w:type="spellEnd"/>
      <w:r w:rsidR="006C26CF" w:rsidRPr="00067741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067741" w:rsidRPr="00067741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og </w:t>
      </w:r>
      <w:proofErr w:type="spellStart"/>
      <w:r w:rsidR="00067741" w:rsidRPr="00067741">
        <w:rPr>
          <w:rFonts w:ascii="Times New Roman" w:eastAsia="Dotum" w:hAnsi="Times New Roman" w:cs="Times New Roman"/>
          <w:sz w:val="24"/>
          <w:szCs w:val="24"/>
          <w:lang w:val="da-DK"/>
        </w:rPr>
        <w:t>Soundplates</w:t>
      </w:r>
      <w:proofErr w:type="spellEnd"/>
      <w:r w:rsidR="00067741" w:rsidRPr="00067741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forbedrer lyden fra dit fladskærms-TV</w:t>
      </w:r>
      <w:r w:rsidR="00067741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med et n</w:t>
      </w:r>
      <w:r w:rsidR="008F1427">
        <w:rPr>
          <w:rFonts w:ascii="Times New Roman" w:eastAsia="Dotum" w:hAnsi="Times New Roman" w:cs="Times New Roman"/>
          <w:sz w:val="24"/>
          <w:szCs w:val="24"/>
          <w:lang w:val="da-DK"/>
        </w:rPr>
        <w:t>yt stilrent design og med fokus enkel og mobil anvendelse.</w:t>
      </w:r>
      <w:r w:rsidR="008F1427">
        <w:rPr>
          <w:rFonts w:ascii="Times New Roman" w:eastAsia="Dotum" w:hAnsi="Times New Roman" w:cs="Times New Roman"/>
          <w:sz w:val="24"/>
          <w:szCs w:val="24"/>
          <w:lang w:val="da-DK"/>
        </w:rPr>
        <w:br/>
      </w:r>
      <w:r w:rsidR="008F1427" w:rsidRPr="00067741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9F2BDB" w:rsidRPr="00067741">
        <w:rPr>
          <w:rFonts w:ascii="Times New Roman" w:eastAsia="Dotum" w:hAnsi="Times New Roman" w:cs="Times New Roman"/>
          <w:sz w:val="24"/>
          <w:szCs w:val="24"/>
          <w:lang w:val="da-DK"/>
        </w:rPr>
        <w:br/>
      </w:r>
      <w:r w:rsidR="008F1427" w:rsidRPr="008F1427">
        <w:rPr>
          <w:rFonts w:ascii="Times New Roman" w:eastAsia="Dotum" w:hAnsi="Times New Roman" w:cs="Times New Roman"/>
          <w:b/>
          <w:sz w:val="24"/>
          <w:szCs w:val="24"/>
          <w:lang w:val="da-DK"/>
        </w:rPr>
        <w:t>Stilrent og minimalistisk design</w:t>
      </w:r>
      <w:r w:rsidR="00A53D0A" w:rsidRPr="008F1427">
        <w:rPr>
          <w:rFonts w:ascii="Times New Roman" w:eastAsia="Dotum" w:hAnsi="Times New Roman" w:cs="Times New Roman"/>
          <w:b/>
          <w:sz w:val="24"/>
          <w:szCs w:val="24"/>
          <w:lang w:val="da-DK"/>
        </w:rPr>
        <w:br/>
      </w:r>
      <w:r w:rsidR="008F1427" w:rsidRPr="008F1427">
        <w:rPr>
          <w:rFonts w:ascii="Times New Roman" w:eastAsia="Dotum" w:hAnsi="Times New Roman" w:cs="Times New Roman"/>
          <w:sz w:val="24"/>
          <w:szCs w:val="24"/>
          <w:lang w:val="da-DK"/>
        </w:rPr>
        <w:t>Hjemmebiografsystemer</w:t>
      </w:r>
      <w:r w:rsidR="00CD4A5A" w:rsidRPr="008F1427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8F1427" w:rsidRPr="008F1427">
        <w:rPr>
          <w:rFonts w:ascii="Times New Roman" w:eastAsia="Dotum" w:hAnsi="Times New Roman" w:cs="Times New Roman"/>
          <w:sz w:val="24"/>
          <w:szCs w:val="24"/>
          <w:lang w:val="da-DK"/>
        </w:rPr>
        <w:t>og lydprodukter</w:t>
      </w:r>
      <w:r w:rsidR="00CD4A5A" w:rsidRPr="008F1427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8F1427" w:rsidRPr="008F1427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skal lyde godt, men </w:t>
      </w:r>
      <w:r w:rsidR="008F1427">
        <w:rPr>
          <w:rFonts w:ascii="Times New Roman" w:eastAsia="Dotum" w:hAnsi="Times New Roman" w:cs="Times New Roman"/>
          <w:sz w:val="24"/>
          <w:szCs w:val="24"/>
          <w:lang w:val="da-DK"/>
        </w:rPr>
        <w:t>også</w:t>
      </w:r>
      <w:r w:rsidR="008F1427" w:rsidRPr="008F1427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være diskrete og passe ind </w:t>
      </w:r>
      <w:r w:rsidR="008F1427">
        <w:rPr>
          <w:rFonts w:ascii="Times New Roman" w:eastAsia="Dotum" w:hAnsi="Times New Roman" w:cs="Times New Roman"/>
          <w:sz w:val="24"/>
          <w:szCs w:val="24"/>
          <w:lang w:val="da-DK"/>
        </w:rPr>
        <w:t>til</w:t>
      </w:r>
      <w:r w:rsidR="008F1427" w:rsidRPr="008F1427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hjemmets øvrige indretning</w:t>
      </w:r>
      <w:r w:rsidR="008F1427">
        <w:rPr>
          <w:rFonts w:ascii="Times New Roman" w:eastAsia="Dotum" w:hAnsi="Times New Roman" w:cs="Times New Roman"/>
          <w:sz w:val="24"/>
          <w:szCs w:val="24"/>
          <w:lang w:val="da-DK"/>
        </w:rPr>
        <w:t>. Det viste LG’s nordiske undersøgelse omkring TV-lyd, der blev gennemført i no</w:t>
      </w:r>
      <w:r w:rsidR="00CD4A5A" w:rsidRPr="008F1427">
        <w:rPr>
          <w:rFonts w:ascii="Times New Roman" w:eastAsia="Dotum" w:hAnsi="Times New Roman" w:cs="Times New Roman"/>
          <w:sz w:val="24"/>
          <w:szCs w:val="24"/>
          <w:lang w:val="da-DK"/>
        </w:rPr>
        <w:t>vember 2013*</w:t>
      </w:r>
      <w:r w:rsidR="006C26CF" w:rsidRPr="008F1427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8F1427" w:rsidRPr="00596C8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Disse </w:t>
      </w:r>
      <w:r w:rsidR="00596C86" w:rsidRPr="00596C86">
        <w:rPr>
          <w:rFonts w:ascii="Times New Roman" w:eastAsia="Dotum" w:hAnsi="Times New Roman" w:cs="Times New Roman"/>
          <w:sz w:val="24"/>
          <w:szCs w:val="24"/>
          <w:lang w:val="da-DK"/>
        </w:rPr>
        <w:t>krav opfylder LG til fulde med deres stilfulde design for 2014</w:t>
      </w:r>
      <w:r w:rsidR="00CA7F2D" w:rsidRPr="00596C8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596C86" w:rsidRPr="00596C86">
        <w:rPr>
          <w:rFonts w:ascii="Times New Roman" w:eastAsia="Dotum" w:hAnsi="Times New Roman" w:cs="Times New Roman"/>
          <w:sz w:val="24"/>
          <w:szCs w:val="24"/>
          <w:lang w:val="da-DK"/>
        </w:rPr>
        <w:t>Metallisk</w:t>
      </w:r>
      <w:r w:rsidR="00A53D0A" w:rsidRPr="00596C8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</w:t>
      </w:r>
      <w:r w:rsidR="00596C86" w:rsidRPr="00596C8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sølv og grå er årets farvetema, og det minimalistiske design går hånd i hånd med </w:t>
      </w:r>
      <w:r w:rsidR="00596C86">
        <w:rPr>
          <w:rFonts w:ascii="Times New Roman" w:eastAsia="Dotum" w:hAnsi="Times New Roman" w:cs="Times New Roman"/>
          <w:sz w:val="24"/>
          <w:szCs w:val="24"/>
          <w:lang w:val="da-DK"/>
        </w:rPr>
        <w:t>rækken af TV for 2014</w:t>
      </w:r>
      <w:r w:rsidR="00CA7F2D" w:rsidRPr="00596C8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D35E32" w:rsidRPr="00596C8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Design </w:t>
      </w:r>
      <w:r w:rsidR="00596C86" w:rsidRPr="00596C86">
        <w:rPr>
          <w:rFonts w:ascii="Times New Roman" w:eastAsia="Dotum" w:hAnsi="Times New Roman" w:cs="Times New Roman"/>
          <w:sz w:val="24"/>
          <w:szCs w:val="24"/>
          <w:lang w:val="da-DK"/>
        </w:rPr>
        <w:t>og trådløs opkobling af</w:t>
      </w:r>
      <w:r w:rsidR="00D35E32" w:rsidRPr="00596C8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TV</w:t>
      </w:r>
      <w:r w:rsidR="00596C86" w:rsidRPr="00596C8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og subwoofer gør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596C86" w:rsidRPr="00596C8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at lyd</w:t>
      </w:r>
      <w:r w:rsidR="007C7D53">
        <w:rPr>
          <w:rFonts w:ascii="Times New Roman" w:eastAsia="Dotum" w:hAnsi="Times New Roman" w:cs="Times New Roman"/>
          <w:sz w:val="24"/>
          <w:szCs w:val="24"/>
          <w:lang w:val="da-DK"/>
        </w:rPr>
        <w:t>en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knap ses </w:t>
      </w:r>
      <w:r w:rsidR="007C7D53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og i stedet smelter 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smagfuldt </w:t>
      </w:r>
      <w:r w:rsidR="007C7D53">
        <w:rPr>
          <w:rFonts w:ascii="Times New Roman" w:eastAsia="Dotum" w:hAnsi="Times New Roman" w:cs="Times New Roman"/>
          <w:sz w:val="24"/>
          <w:szCs w:val="24"/>
          <w:lang w:val="da-DK"/>
        </w:rPr>
        <w:t>ind i de nordiske hjem</w:t>
      </w:r>
      <w:r w:rsidR="000305AF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  <w:bookmarkStart w:id="0" w:name="_GoBack"/>
      <w:bookmarkEnd w:id="0"/>
      <w:r w:rsidR="00CA7F2D" w:rsidRPr="00596C86">
        <w:rPr>
          <w:rFonts w:ascii="Times New Roman" w:eastAsia="Dotum" w:hAnsi="Times New Roman" w:cs="Times New Roman"/>
          <w:sz w:val="24"/>
          <w:szCs w:val="24"/>
          <w:lang w:val="da-DK"/>
        </w:rPr>
        <w:br/>
      </w:r>
      <w:r w:rsidR="00A53D0A" w:rsidRPr="00596C86">
        <w:rPr>
          <w:rFonts w:ascii="Times New Roman" w:eastAsia="Dotum" w:hAnsi="Times New Roman" w:cs="Times New Roman"/>
          <w:b/>
          <w:sz w:val="24"/>
          <w:szCs w:val="24"/>
          <w:lang w:val="da-DK"/>
        </w:rPr>
        <w:br/>
      </w:r>
      <w:r w:rsidR="007C7D53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Nye </w:t>
      </w:r>
      <w:proofErr w:type="spellStart"/>
      <w:r w:rsidR="007C7D53">
        <w:rPr>
          <w:rFonts w:ascii="Times New Roman" w:eastAsia="Dotum" w:hAnsi="Times New Roman" w:cs="Times New Roman"/>
          <w:b/>
          <w:sz w:val="24"/>
          <w:szCs w:val="24"/>
          <w:lang w:val="da-DK"/>
        </w:rPr>
        <w:t>soundplates</w:t>
      </w:r>
      <w:proofErr w:type="spellEnd"/>
      <w:r w:rsidR="007C7D53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 med dyb bas</w:t>
      </w:r>
      <w:r w:rsidR="007C7D53" w:rsidRPr="007C7D53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 </w:t>
      </w:r>
      <w:r w:rsidR="00D35E32" w:rsidRPr="007C7D53">
        <w:rPr>
          <w:rFonts w:ascii="Times New Roman" w:eastAsia="Dotum" w:hAnsi="Times New Roman" w:cs="Times New Roman"/>
          <w:b/>
          <w:sz w:val="24"/>
          <w:szCs w:val="24"/>
          <w:lang w:val="da-DK"/>
        </w:rPr>
        <w:br/>
      </w:r>
      <w:r w:rsidR="007C7D53">
        <w:rPr>
          <w:rFonts w:ascii="Times New Roman" w:eastAsia="Dotum" w:hAnsi="Times New Roman" w:cs="Times New Roman"/>
          <w:sz w:val="24"/>
          <w:szCs w:val="24"/>
          <w:lang w:val="da-DK"/>
        </w:rPr>
        <w:t>Størstedelen af de nordiske forbrugere har, ifølge den nordiske undersøgelse, deres TV stående på e</w:t>
      </w:r>
      <w:r w:rsidR="0091554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t </w:t>
      </w:r>
      <w:proofErr w:type="spellStart"/>
      <w:r w:rsidR="00915542">
        <w:rPr>
          <w:rFonts w:ascii="Times New Roman" w:eastAsia="Dotum" w:hAnsi="Times New Roman" w:cs="Times New Roman"/>
          <w:sz w:val="24"/>
          <w:szCs w:val="24"/>
          <w:lang w:val="da-DK"/>
        </w:rPr>
        <w:t>TV-møbel</w:t>
      </w:r>
      <w:proofErr w:type="spellEnd"/>
      <w:r w:rsidR="00915542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7C7D53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og størstedelen anvender kun </w:t>
      </w:r>
      <w:proofErr w:type="spellStart"/>
      <w:r w:rsidR="007C7D53">
        <w:rPr>
          <w:rFonts w:ascii="Times New Roman" w:eastAsia="Dotum" w:hAnsi="Times New Roman" w:cs="Times New Roman"/>
          <w:sz w:val="24"/>
          <w:szCs w:val="24"/>
          <w:lang w:val="da-DK"/>
        </w:rPr>
        <w:t>TV’ets</w:t>
      </w:r>
      <w:proofErr w:type="spellEnd"/>
      <w:r w:rsidR="007C7D53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indbyggede lyd</w:t>
      </w:r>
      <w:r w:rsidR="00D35E32" w:rsidRPr="007C7D53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7C7D53" w:rsidRPr="007C7D53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Med en </w:t>
      </w:r>
      <w:proofErr w:type="spellStart"/>
      <w:r w:rsidR="007C7D53" w:rsidRPr="007C7D53">
        <w:rPr>
          <w:rFonts w:ascii="Times New Roman" w:eastAsia="Dotum" w:hAnsi="Times New Roman" w:cs="Times New Roman"/>
          <w:sz w:val="24"/>
          <w:szCs w:val="24"/>
          <w:lang w:val="da-DK"/>
        </w:rPr>
        <w:t>soundp</w:t>
      </w:r>
      <w:r w:rsidR="00D35E32" w:rsidRPr="007C7D53">
        <w:rPr>
          <w:rFonts w:ascii="Times New Roman" w:eastAsia="Dotum" w:hAnsi="Times New Roman" w:cs="Times New Roman"/>
          <w:sz w:val="24"/>
          <w:szCs w:val="24"/>
          <w:lang w:val="da-DK"/>
        </w:rPr>
        <w:t>late</w:t>
      </w:r>
      <w:proofErr w:type="spellEnd"/>
      <w:r w:rsidR="00D35E32" w:rsidRPr="007C7D53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7C7D53" w:rsidRPr="007C7D53">
        <w:rPr>
          <w:rFonts w:ascii="Times New Roman" w:eastAsia="Dotum" w:hAnsi="Times New Roman" w:cs="Times New Roman"/>
          <w:sz w:val="24"/>
          <w:szCs w:val="24"/>
          <w:lang w:val="da-DK"/>
        </w:rPr>
        <w:t>fra</w:t>
      </w:r>
      <w:r w:rsidR="00D35E32" w:rsidRPr="007C7D53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LG </w:t>
      </w:r>
      <w:r w:rsidR="0084126F" w:rsidRPr="007C7D53">
        <w:rPr>
          <w:rFonts w:ascii="Times New Roman" w:eastAsia="Dotum" w:hAnsi="Times New Roman" w:cs="Times New Roman"/>
          <w:sz w:val="24"/>
          <w:szCs w:val="24"/>
          <w:lang w:val="da-DK"/>
        </w:rPr>
        <w:t>får man en</w:t>
      </w:r>
      <w:r w:rsidR="007C7D53" w:rsidRPr="007C7D53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lydoplevelse af høj kvalitet</w:t>
      </w:r>
      <w:r w:rsidR="007C7D53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uden ledni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>nger, som passer perfekt til</w:t>
      </w:r>
      <w:r w:rsidR="007C7D53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proofErr w:type="spellStart"/>
      <w:r w:rsidR="007C7D53">
        <w:rPr>
          <w:rFonts w:ascii="Times New Roman" w:eastAsia="Dotum" w:hAnsi="Times New Roman" w:cs="Times New Roman"/>
          <w:sz w:val="24"/>
          <w:szCs w:val="24"/>
          <w:lang w:val="da-DK"/>
        </w:rPr>
        <w:t>TV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>’et</w:t>
      </w:r>
      <w:proofErr w:type="spellEnd"/>
      <w:r w:rsidR="00B145BD" w:rsidRPr="007C7D53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B145BD" w:rsidRPr="009673F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LG </w:t>
      </w:r>
      <w:r w:rsidR="007C7D53" w:rsidRPr="009673F2">
        <w:rPr>
          <w:rFonts w:ascii="Times New Roman" w:eastAsia="Dotum" w:hAnsi="Times New Roman" w:cs="Times New Roman"/>
          <w:sz w:val="24"/>
          <w:szCs w:val="24"/>
          <w:lang w:val="da-DK"/>
        </w:rPr>
        <w:t>udvider</w:t>
      </w:r>
      <w:r w:rsidR="00C2414D" w:rsidRPr="009673F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7C7D53" w:rsidRPr="009673F2">
        <w:rPr>
          <w:rFonts w:ascii="Times New Roman" w:eastAsia="Dotum" w:hAnsi="Times New Roman" w:cs="Times New Roman"/>
          <w:sz w:val="24"/>
          <w:szCs w:val="24"/>
          <w:lang w:val="da-DK"/>
        </w:rPr>
        <w:t>i</w:t>
      </w:r>
      <w:r w:rsidR="00C2414D" w:rsidRPr="009673F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2014</w:t>
      </w:r>
      <w:r w:rsidR="00B145BD" w:rsidRPr="009673F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7C7D53" w:rsidRPr="009673F2">
        <w:rPr>
          <w:rFonts w:ascii="Times New Roman" w:eastAsia="Dotum" w:hAnsi="Times New Roman" w:cs="Times New Roman"/>
          <w:sz w:val="24"/>
          <w:szCs w:val="24"/>
          <w:lang w:val="da-DK"/>
        </w:rPr>
        <w:t>udbuddet af</w:t>
      </w:r>
      <w:r w:rsidR="00CD4A5A" w:rsidRPr="009673F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proofErr w:type="spellStart"/>
      <w:r w:rsidR="009673F2" w:rsidRPr="009673F2">
        <w:rPr>
          <w:rFonts w:ascii="Times New Roman" w:eastAsia="Dotum" w:hAnsi="Times New Roman" w:cs="Times New Roman"/>
          <w:sz w:val="24"/>
          <w:szCs w:val="24"/>
          <w:lang w:val="da-DK"/>
        </w:rPr>
        <w:t>s</w:t>
      </w:r>
      <w:r w:rsidR="00B145BD" w:rsidRPr="009673F2">
        <w:rPr>
          <w:rFonts w:ascii="Times New Roman" w:eastAsia="Dotum" w:hAnsi="Times New Roman" w:cs="Times New Roman"/>
          <w:sz w:val="24"/>
          <w:szCs w:val="24"/>
          <w:lang w:val="da-DK"/>
        </w:rPr>
        <w:t>ound</w:t>
      </w:r>
      <w:r w:rsidR="009673F2" w:rsidRPr="009673F2">
        <w:rPr>
          <w:rFonts w:ascii="Times New Roman" w:eastAsia="Dotum" w:hAnsi="Times New Roman" w:cs="Times New Roman"/>
          <w:sz w:val="24"/>
          <w:szCs w:val="24"/>
          <w:lang w:val="da-DK"/>
        </w:rPr>
        <w:t>p</w:t>
      </w:r>
      <w:r w:rsidR="00B145BD" w:rsidRPr="009673F2">
        <w:rPr>
          <w:rFonts w:ascii="Times New Roman" w:eastAsia="Dotum" w:hAnsi="Times New Roman" w:cs="Times New Roman"/>
          <w:sz w:val="24"/>
          <w:szCs w:val="24"/>
          <w:lang w:val="da-DK"/>
        </w:rPr>
        <w:t>late</w:t>
      </w:r>
      <w:proofErr w:type="spellEnd"/>
      <w:r w:rsidR="00A47341" w:rsidRPr="009673F2">
        <w:rPr>
          <w:rFonts w:ascii="Times New Roman" w:eastAsia="Dotum" w:hAnsi="Times New Roman" w:cs="Times New Roman"/>
          <w:sz w:val="24"/>
          <w:szCs w:val="24"/>
          <w:lang w:val="da-DK"/>
        </w:rPr>
        <w:t>-modeller</w:t>
      </w:r>
      <w:r w:rsidR="00B145BD" w:rsidRPr="009673F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9673F2" w:rsidRPr="009673F2">
        <w:rPr>
          <w:rFonts w:ascii="Times New Roman" w:eastAsia="Dotum" w:hAnsi="Times New Roman" w:cs="Times New Roman"/>
          <w:sz w:val="24"/>
          <w:szCs w:val="24"/>
          <w:lang w:val="da-DK"/>
        </w:rPr>
        <w:t>og kommer med to nye versioner</w:t>
      </w:r>
      <w:r w:rsidR="00CD4A5A" w:rsidRPr="009673F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CD4A5A" w:rsidRPr="009673F2">
        <w:rPr>
          <w:rFonts w:ascii="Times New Roman" w:hAnsi="Times New Roman" w:cs="Times New Roman"/>
          <w:sz w:val="24"/>
          <w:szCs w:val="24"/>
          <w:lang w:val="da-DK"/>
        </w:rPr>
        <w:t>–</w:t>
      </w:r>
      <w:r w:rsidR="009673F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proofErr w:type="spellStart"/>
      <w:r w:rsidR="009673F2">
        <w:rPr>
          <w:rFonts w:ascii="Times New Roman" w:eastAsia="Dotum" w:hAnsi="Times New Roman" w:cs="Times New Roman"/>
          <w:sz w:val="24"/>
          <w:szCs w:val="24"/>
          <w:lang w:val="da-DK"/>
        </w:rPr>
        <w:lastRenderedPageBreak/>
        <w:t>soundp</w:t>
      </w:r>
      <w:r w:rsidR="00B145BD" w:rsidRPr="009673F2">
        <w:rPr>
          <w:rFonts w:ascii="Times New Roman" w:eastAsia="Dotum" w:hAnsi="Times New Roman" w:cs="Times New Roman"/>
          <w:sz w:val="24"/>
          <w:szCs w:val="24"/>
          <w:lang w:val="da-DK"/>
        </w:rPr>
        <w:t>late</w:t>
      </w:r>
      <w:proofErr w:type="spellEnd"/>
      <w:r w:rsidR="00B145BD" w:rsidRPr="009673F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540N </w:t>
      </w:r>
      <w:r w:rsidR="009673F2">
        <w:rPr>
          <w:rFonts w:ascii="Times New Roman" w:eastAsia="Dotum" w:hAnsi="Times New Roman" w:cs="Times New Roman"/>
          <w:sz w:val="24"/>
          <w:szCs w:val="24"/>
          <w:lang w:val="da-DK"/>
        </w:rPr>
        <w:t>og</w:t>
      </w:r>
      <w:r w:rsidR="00B145BD" w:rsidRPr="009673F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440N. </w:t>
      </w:r>
      <w:r w:rsidR="009673F2" w:rsidRPr="009673F2">
        <w:rPr>
          <w:rFonts w:ascii="Times New Roman" w:eastAsia="Dotum" w:hAnsi="Times New Roman" w:cs="Times New Roman"/>
          <w:sz w:val="24"/>
          <w:szCs w:val="24"/>
          <w:lang w:val="da-DK"/>
        </w:rPr>
        <w:t>De nye modeller kommer med en ekstern t</w:t>
      </w:r>
      <w:r w:rsidR="00A1796E">
        <w:rPr>
          <w:rFonts w:ascii="Times New Roman" w:eastAsia="Dotum" w:hAnsi="Times New Roman" w:cs="Times New Roman"/>
          <w:sz w:val="24"/>
          <w:szCs w:val="24"/>
          <w:lang w:val="da-DK"/>
        </w:rPr>
        <w:t>r</w:t>
      </w:r>
      <w:r w:rsidR="009673F2" w:rsidRPr="009673F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ådløs subwoofer med en tungere basoplevelse og er designet 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så de nemt </w:t>
      </w:r>
      <w:r w:rsidR="009673F2" w:rsidRPr="009673F2">
        <w:rPr>
          <w:rFonts w:ascii="Times New Roman" w:eastAsia="Dotum" w:hAnsi="Times New Roman" w:cs="Times New Roman"/>
          <w:sz w:val="24"/>
          <w:szCs w:val="24"/>
          <w:lang w:val="da-DK"/>
        </w:rPr>
        <w:t>passe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>r til</w:t>
      </w:r>
      <w:r w:rsidR="009673F2" w:rsidRPr="009673F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TV-størrelser fra 32 til 55 tommer</w:t>
      </w:r>
      <w:r w:rsidR="00B145BD" w:rsidRPr="009673F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B145BD" w:rsidRPr="009673F2">
        <w:rPr>
          <w:rFonts w:ascii="Times New Roman" w:eastAsia="Dotum" w:hAnsi="Times New Roman" w:cs="Times New Roman"/>
          <w:sz w:val="24"/>
          <w:szCs w:val="24"/>
          <w:lang w:val="da-DK"/>
        </w:rPr>
        <w:br/>
      </w:r>
      <w:r>
        <w:rPr>
          <w:rFonts w:ascii="Times New Roman" w:eastAsia="Dotum" w:hAnsi="Times New Roman" w:cs="Times New Roman"/>
          <w:b/>
          <w:noProof/>
          <w:sz w:val="24"/>
          <w:szCs w:val="24"/>
          <w:lang w:eastAsia="en-US"/>
        </w:rPr>
        <w:drawing>
          <wp:anchor distT="0" distB="0" distL="114300" distR="114300" simplePos="0" relativeHeight="251663360" behindDoc="0" locked="0" layoutInCell="1" allowOverlap="1" wp14:anchorId="0D5C50D4" wp14:editId="29958F01">
            <wp:simplePos x="0" y="0"/>
            <wp:positionH relativeFrom="column">
              <wp:posOffset>4814570</wp:posOffset>
            </wp:positionH>
            <wp:positionV relativeFrom="paragraph">
              <wp:posOffset>896620</wp:posOffset>
            </wp:positionV>
            <wp:extent cx="590550" cy="1190625"/>
            <wp:effectExtent l="0" t="0" r="0" b="9525"/>
            <wp:wrapSquare wrapText="bothSides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3D0A" w:rsidRPr="009673F2">
        <w:rPr>
          <w:rFonts w:ascii="Times New Roman" w:eastAsia="Dotum" w:hAnsi="Times New Roman" w:cs="Times New Roman"/>
          <w:b/>
          <w:sz w:val="24"/>
          <w:szCs w:val="24"/>
          <w:lang w:val="da-DK"/>
        </w:rPr>
        <w:br/>
      </w:r>
      <w:r>
        <w:rPr>
          <w:rFonts w:ascii="Times New Roman" w:eastAsia="Dotum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61312" behindDoc="0" locked="0" layoutInCell="1" allowOverlap="1" wp14:anchorId="0236B6D6" wp14:editId="0810F38E">
            <wp:simplePos x="0" y="0"/>
            <wp:positionH relativeFrom="column">
              <wp:posOffset>2366645</wp:posOffset>
            </wp:positionH>
            <wp:positionV relativeFrom="paragraph">
              <wp:posOffset>1285240</wp:posOffset>
            </wp:positionV>
            <wp:extent cx="2323465" cy="800100"/>
            <wp:effectExtent l="0" t="0" r="635" b="0"/>
            <wp:wrapSquare wrapText="bothSides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3F2" w:rsidRPr="00984560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Tung lyd i nye </w:t>
      </w:r>
      <w:proofErr w:type="spellStart"/>
      <w:r w:rsidR="009673F2" w:rsidRPr="00984560">
        <w:rPr>
          <w:rFonts w:ascii="Times New Roman" w:eastAsia="Dotum" w:hAnsi="Times New Roman" w:cs="Times New Roman"/>
          <w:b/>
          <w:sz w:val="24"/>
          <w:szCs w:val="24"/>
          <w:lang w:val="da-DK"/>
        </w:rPr>
        <w:t>soundbars</w:t>
      </w:r>
      <w:proofErr w:type="spellEnd"/>
      <w:r w:rsidR="009673F2" w:rsidRPr="00984560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 </w:t>
      </w:r>
      <w:r w:rsidR="00B145BD" w:rsidRPr="00984560">
        <w:rPr>
          <w:rFonts w:ascii="Times New Roman" w:eastAsia="Dotum" w:hAnsi="Times New Roman" w:cs="Times New Roman"/>
          <w:b/>
          <w:sz w:val="24"/>
          <w:szCs w:val="24"/>
          <w:lang w:val="da-DK"/>
        </w:rPr>
        <w:br/>
      </w:r>
      <w:r w:rsidR="009673F2" w:rsidRPr="00984560">
        <w:rPr>
          <w:rFonts w:ascii="Times New Roman" w:eastAsia="Dotum" w:hAnsi="Times New Roman" w:cs="Times New Roman"/>
          <w:sz w:val="24"/>
          <w:szCs w:val="24"/>
          <w:lang w:val="da-DK"/>
        </w:rPr>
        <w:t>LG’</w:t>
      </w:r>
      <w:r w:rsidR="00862769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 </w:t>
      </w:r>
      <w:proofErr w:type="spellStart"/>
      <w:r w:rsidR="00862769" w:rsidRPr="00984560">
        <w:rPr>
          <w:rFonts w:ascii="Times New Roman" w:eastAsia="Dotum" w:hAnsi="Times New Roman" w:cs="Times New Roman"/>
          <w:sz w:val="24"/>
          <w:szCs w:val="24"/>
          <w:lang w:val="da-DK"/>
        </w:rPr>
        <w:t>Soundbars</w:t>
      </w:r>
      <w:proofErr w:type="spellEnd"/>
      <w:r w:rsidR="00862769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9673F2" w:rsidRPr="00984560">
        <w:rPr>
          <w:rFonts w:ascii="Times New Roman" w:eastAsia="Dotum" w:hAnsi="Times New Roman" w:cs="Times New Roman"/>
          <w:sz w:val="24"/>
          <w:szCs w:val="24"/>
          <w:lang w:val="da-DK"/>
        </w:rPr>
        <w:t>passer perfekt til vægmonterede TV, men er så tynde, at de</w:t>
      </w:r>
      <w:r w:rsidR="00984560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selv passer til TV-bænken uden at stå i vejen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for </w:t>
      </w:r>
      <w:proofErr w:type="spellStart"/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>TV-</w:t>
      </w:r>
      <w:r w:rsidR="00984560">
        <w:rPr>
          <w:rFonts w:ascii="Times New Roman" w:eastAsia="Dotum" w:hAnsi="Times New Roman" w:cs="Times New Roman"/>
          <w:sz w:val="24"/>
          <w:szCs w:val="24"/>
          <w:lang w:val="da-DK"/>
        </w:rPr>
        <w:t>skærmen</w:t>
      </w:r>
      <w:proofErr w:type="spellEnd"/>
      <w:r w:rsidR="00E55EA2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984560" w:rsidRPr="00984560">
        <w:rPr>
          <w:rFonts w:ascii="Times New Roman" w:eastAsia="Dotum" w:hAnsi="Times New Roman" w:cs="Times New Roman"/>
          <w:sz w:val="24"/>
          <w:szCs w:val="24"/>
          <w:lang w:val="da-DK"/>
        </w:rPr>
        <w:t>Modellerne for år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>et</w:t>
      </w:r>
      <w:r w:rsidR="00984560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862769" w:rsidRPr="00984560">
        <w:rPr>
          <w:rFonts w:ascii="Times New Roman" w:eastAsia="Dotum" w:hAnsi="Times New Roman" w:cs="Times New Roman"/>
          <w:sz w:val="24"/>
          <w:szCs w:val="24"/>
          <w:lang w:val="da-DK"/>
        </w:rPr>
        <w:t>2014</w:t>
      </w:r>
      <w:r w:rsidR="00984560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kommer i et moderne design i sølv, metallisk og grå.</w:t>
      </w:r>
      <w:r w:rsidR="002212C4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176EAF" w:rsidRPr="00984560">
        <w:rPr>
          <w:rFonts w:ascii="Times New Roman" w:eastAsia="Dotum" w:hAnsi="Times New Roman" w:cs="Times New Roman"/>
          <w:sz w:val="24"/>
          <w:szCs w:val="24"/>
          <w:lang w:val="da-DK"/>
        </w:rPr>
        <w:t>De ny</w:t>
      </w:r>
      <w:r w:rsidR="00984560" w:rsidRPr="00984560">
        <w:rPr>
          <w:rFonts w:ascii="Times New Roman" w:eastAsia="Dotum" w:hAnsi="Times New Roman" w:cs="Times New Roman"/>
          <w:sz w:val="24"/>
          <w:szCs w:val="24"/>
          <w:lang w:val="da-DK"/>
        </w:rPr>
        <w:t>e</w:t>
      </w:r>
      <w:r w:rsidR="00176EAF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984560" w:rsidRPr="00984560">
        <w:rPr>
          <w:rFonts w:ascii="Times New Roman" w:eastAsia="Dotum" w:hAnsi="Times New Roman" w:cs="Times New Roman"/>
          <w:sz w:val="24"/>
          <w:szCs w:val="24"/>
          <w:lang w:val="da-DK"/>
        </w:rPr>
        <w:t>systemer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176EAF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NB5540N, NB4540N </w:t>
      </w:r>
      <w:r w:rsidR="00984560" w:rsidRPr="00984560">
        <w:rPr>
          <w:rFonts w:ascii="Times New Roman" w:eastAsia="Dotum" w:hAnsi="Times New Roman" w:cs="Times New Roman"/>
          <w:sz w:val="24"/>
          <w:szCs w:val="24"/>
          <w:lang w:val="da-DK"/>
        </w:rPr>
        <w:t>og</w:t>
      </w:r>
      <w:r w:rsidR="00176EAF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NB3540N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2212C4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har </w:t>
      </w:r>
      <w:r w:rsidR="00984560" w:rsidRPr="00984560">
        <w:rPr>
          <w:rFonts w:ascii="Times New Roman" w:eastAsia="Dotum" w:hAnsi="Times New Roman" w:cs="Times New Roman"/>
          <w:sz w:val="24"/>
          <w:szCs w:val="24"/>
          <w:lang w:val="da-DK"/>
        </w:rPr>
        <w:t>alle et</w:t>
      </w:r>
      <w:r w:rsidR="002212C4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984560" w:rsidRPr="00984560">
        <w:rPr>
          <w:rFonts w:ascii="Times New Roman" w:eastAsia="Dotum" w:hAnsi="Times New Roman" w:cs="Times New Roman"/>
          <w:sz w:val="24"/>
          <w:szCs w:val="24"/>
          <w:lang w:val="da-DK"/>
        </w:rPr>
        <w:t>fælles design og udseende</w:t>
      </w:r>
      <w:r w:rsidR="00CD4A5A" w:rsidRPr="00984560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2212C4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984560" w:rsidRPr="00984560">
        <w:rPr>
          <w:rFonts w:ascii="Times New Roman" w:eastAsia="Dotum" w:hAnsi="Times New Roman" w:cs="Times New Roman"/>
          <w:sz w:val="24"/>
          <w:szCs w:val="24"/>
          <w:lang w:val="da-DK"/>
        </w:rPr>
        <w:t>men er designet til at passe forskellige TV-størrelser fra 42-55 tommer</w:t>
      </w:r>
      <w:r w:rsidR="002212C4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984560" w:rsidRPr="00984560">
        <w:rPr>
          <w:rFonts w:ascii="Times New Roman" w:eastAsia="Dotum" w:hAnsi="Times New Roman" w:cs="Times New Roman"/>
          <w:sz w:val="24"/>
          <w:szCs w:val="24"/>
          <w:lang w:val="da-DK"/>
        </w:rPr>
        <w:t>De gør alle brug af en trådlø</w:t>
      </w:r>
      <w:r w:rsidR="002212C4" w:rsidRPr="00984560">
        <w:rPr>
          <w:rFonts w:ascii="Times New Roman" w:eastAsia="Dotum" w:hAnsi="Times New Roman" w:cs="Times New Roman"/>
          <w:sz w:val="24"/>
          <w:szCs w:val="24"/>
          <w:lang w:val="da-DK"/>
        </w:rPr>
        <w:t>s subwoofer</w:t>
      </w:r>
      <w:r w:rsid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og har også </w:t>
      </w:r>
      <w:r w:rsidR="00CD4A5A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funktionen </w:t>
      </w:r>
      <w:r w:rsidR="002212C4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LG </w:t>
      </w:r>
      <w:proofErr w:type="spellStart"/>
      <w:r w:rsidR="002212C4" w:rsidRPr="00984560">
        <w:rPr>
          <w:rFonts w:ascii="Times New Roman" w:eastAsia="Dotum" w:hAnsi="Times New Roman" w:cs="Times New Roman"/>
          <w:sz w:val="24"/>
          <w:szCs w:val="24"/>
          <w:lang w:val="da-DK"/>
        </w:rPr>
        <w:t>Soundsync</w:t>
      </w:r>
      <w:proofErr w:type="spellEnd"/>
      <w:r w:rsidR="00CD4A5A" w:rsidRPr="00984560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776B66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F01A9C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som </w:t>
      </w:r>
      <w:r w:rsid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muliggør en trådløs opkobling til </w:t>
      </w:r>
      <w:proofErr w:type="spellStart"/>
      <w:r w:rsidR="00984560">
        <w:rPr>
          <w:rFonts w:ascii="Times New Roman" w:eastAsia="Dotum" w:hAnsi="Times New Roman" w:cs="Times New Roman"/>
          <w:sz w:val="24"/>
          <w:szCs w:val="24"/>
          <w:lang w:val="da-DK"/>
        </w:rPr>
        <w:t>TV’et</w:t>
      </w:r>
      <w:proofErr w:type="spellEnd"/>
      <w:r w:rsidR="00CD4A5A" w:rsidRPr="0098456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551316" w:rsidRPr="00551316">
        <w:rPr>
          <w:rFonts w:ascii="Times New Roman" w:eastAsia="Dotum" w:hAnsi="Times New Roman" w:cs="Times New Roman"/>
          <w:sz w:val="24"/>
          <w:szCs w:val="24"/>
          <w:lang w:val="da-DK"/>
        </w:rPr>
        <w:t>Dette minimerer ledninger og bidrager til et Smart TV-miljø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551316" w:rsidRPr="005513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som nordiske forbruger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>e</w:t>
      </w:r>
      <w:r w:rsidR="00551316" w:rsidRPr="005513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ønsker det</w:t>
      </w:r>
      <w:r w:rsidR="00551316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</w:p>
    <w:p w:rsidR="00820639" w:rsidRDefault="00820639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C2414D" w:rsidRPr="00551316" w:rsidRDefault="002212C4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551316">
        <w:rPr>
          <w:rFonts w:ascii="Times New Roman" w:eastAsia="Dotum" w:hAnsi="Times New Roman" w:cs="Times New Roman"/>
          <w:sz w:val="24"/>
          <w:szCs w:val="24"/>
          <w:lang w:val="da-DK"/>
        </w:rPr>
        <w:t>En</w:t>
      </w:r>
      <w:r w:rsidR="00551316" w:rsidRPr="005513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simpel brugeroplevelse er noget, som LG er blevet rost for og konstant arbejder på at forbedre</w:t>
      </w:r>
      <w:r w:rsidR="00F01A9C" w:rsidRPr="00551316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  <w:r w:rsidRPr="005513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F01A9C" w:rsidRPr="005513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Et </w:t>
      </w:r>
      <w:r w:rsidR="00551316" w:rsidRPr="00551316">
        <w:rPr>
          <w:rFonts w:ascii="Times New Roman" w:eastAsia="Dotum" w:hAnsi="Times New Roman" w:cs="Times New Roman"/>
          <w:sz w:val="24"/>
          <w:szCs w:val="24"/>
          <w:lang w:val="da-DK"/>
        </w:rPr>
        <w:t>eksempel på dette er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551316" w:rsidRPr="005513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at LG’s </w:t>
      </w:r>
      <w:proofErr w:type="spellStart"/>
      <w:r w:rsidR="00551316" w:rsidRPr="00551316">
        <w:rPr>
          <w:rFonts w:ascii="Times New Roman" w:eastAsia="Dotum" w:hAnsi="Times New Roman" w:cs="Times New Roman"/>
          <w:sz w:val="24"/>
          <w:szCs w:val="24"/>
          <w:lang w:val="da-DK"/>
        </w:rPr>
        <w:t>soundbars</w:t>
      </w:r>
      <w:proofErr w:type="spellEnd"/>
      <w:r w:rsidR="00551316" w:rsidRPr="005513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kan styres via din smartphone, som på enkelvis bliver forvandlet til en universal fjernbetjening, der kan kontrollere både TV og lydsystem</w:t>
      </w:r>
      <w:r w:rsidR="00E55EA2" w:rsidRPr="005513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>For rigtige lyd</w:t>
      </w:r>
      <w:r w:rsidR="00551316" w:rsidRPr="00551316">
        <w:rPr>
          <w:rFonts w:ascii="Times New Roman" w:eastAsia="Dotum" w:hAnsi="Times New Roman" w:cs="Times New Roman"/>
          <w:sz w:val="24"/>
          <w:szCs w:val="24"/>
          <w:lang w:val="da-DK"/>
        </w:rPr>
        <w:t>entusiaster, som søger den ultimative lydoplevelse, tilbyder topmodellen</w:t>
      </w:r>
      <w:r w:rsidR="00E55EA2" w:rsidRPr="005513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NB5540N</w:t>
      </w:r>
      <w:r w:rsidR="00940D87" w:rsidRPr="005513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551316" w:rsidRPr="00551316">
        <w:rPr>
          <w:rFonts w:ascii="Times New Roman" w:eastAsia="Dotum" w:hAnsi="Times New Roman" w:cs="Times New Roman"/>
          <w:sz w:val="24"/>
          <w:szCs w:val="24"/>
          <w:lang w:val="da-DK"/>
        </w:rPr>
        <w:t>understøttelse af højopløst lyd</w:t>
      </w:r>
      <w:r w:rsidR="00E55EA2" w:rsidRPr="005513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940D87" w:rsidRPr="00551316">
        <w:rPr>
          <w:rFonts w:ascii="Times New Roman" w:eastAsia="Dotum" w:hAnsi="Times New Roman" w:cs="Times New Roman"/>
          <w:sz w:val="24"/>
          <w:szCs w:val="24"/>
          <w:lang w:val="da-DK"/>
        </w:rPr>
        <w:t>(24bit/192kHz)</w:t>
      </w:r>
      <w:r w:rsidR="00C2414D" w:rsidRPr="00551316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</w:p>
    <w:p w:rsidR="006E178D" w:rsidRPr="00C14BF4" w:rsidRDefault="00126808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>
        <w:rPr>
          <w:rFonts w:ascii="Times New Roman" w:eastAsia="Dotum" w:hAnsi="Times New Roman" w:cs="Times New Roman"/>
          <w:b/>
          <w:noProof/>
          <w:sz w:val="24"/>
          <w:szCs w:val="24"/>
          <w:lang w:eastAsia="en-US"/>
        </w:rPr>
        <w:drawing>
          <wp:anchor distT="0" distB="0" distL="114300" distR="114300" simplePos="0" relativeHeight="251665408" behindDoc="0" locked="0" layoutInCell="1" allowOverlap="1" wp14:anchorId="2F971B6D" wp14:editId="5303E75C">
            <wp:simplePos x="0" y="0"/>
            <wp:positionH relativeFrom="column">
              <wp:posOffset>3620770</wp:posOffset>
            </wp:positionH>
            <wp:positionV relativeFrom="paragraph">
              <wp:posOffset>584835</wp:posOffset>
            </wp:positionV>
            <wp:extent cx="2043430" cy="1733550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259" t="3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D0A" w:rsidRPr="00551316">
        <w:rPr>
          <w:rFonts w:ascii="Times New Roman" w:eastAsia="Dotum" w:hAnsi="Times New Roman" w:cs="Times New Roman"/>
          <w:b/>
          <w:sz w:val="24"/>
          <w:szCs w:val="24"/>
          <w:lang w:val="da-DK"/>
        </w:rPr>
        <w:br/>
      </w:r>
      <w:r w:rsidR="00551316" w:rsidRPr="00551316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Smart og elegant </w:t>
      </w:r>
      <w:r w:rsidR="00AB0814">
        <w:rPr>
          <w:rFonts w:ascii="Times New Roman" w:eastAsia="Dotum" w:hAnsi="Times New Roman" w:cs="Times New Roman"/>
          <w:b/>
          <w:sz w:val="24"/>
          <w:szCs w:val="24"/>
          <w:lang w:val="da-DK"/>
        </w:rPr>
        <w:t>ekspert-</w:t>
      </w:r>
      <w:r w:rsidR="00551316" w:rsidRPr="00551316">
        <w:rPr>
          <w:rFonts w:ascii="Times New Roman" w:eastAsia="Dotum" w:hAnsi="Times New Roman" w:cs="Times New Roman"/>
          <w:b/>
          <w:sz w:val="24"/>
          <w:szCs w:val="24"/>
          <w:lang w:val="da-DK"/>
        </w:rPr>
        <w:t>system med kraftfuld biograflyd</w:t>
      </w:r>
      <w:r w:rsidR="00551316" w:rsidRPr="00551316">
        <w:rPr>
          <w:rFonts w:ascii="Times New Roman" w:eastAsia="Dotum" w:hAnsi="Times New Roman" w:cs="Times New Roman"/>
          <w:b/>
          <w:sz w:val="24"/>
          <w:szCs w:val="24"/>
          <w:lang w:val="da-DK"/>
        </w:rPr>
        <w:br/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>For hjemmebiograf-</w:t>
      </w:r>
      <w:r w:rsidR="00551316" w:rsidRPr="005513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entusiaster, der ønsker den bedst mulige </w:t>
      </w:r>
      <w:proofErr w:type="spellStart"/>
      <w:r w:rsidR="00551316" w:rsidRPr="00551316">
        <w:rPr>
          <w:rFonts w:ascii="Times New Roman" w:eastAsia="Dotum" w:hAnsi="Times New Roman" w:cs="Times New Roman"/>
          <w:sz w:val="24"/>
          <w:szCs w:val="24"/>
          <w:lang w:val="da-DK"/>
        </w:rPr>
        <w:t>surround</w:t>
      </w:r>
      <w:proofErr w:type="spellEnd"/>
      <w:r w:rsidR="00551316" w:rsidRPr="00551316">
        <w:rPr>
          <w:rFonts w:ascii="Times New Roman" w:eastAsia="Dotum" w:hAnsi="Times New Roman" w:cs="Times New Roman"/>
          <w:sz w:val="24"/>
          <w:szCs w:val="24"/>
          <w:lang w:val="da-DK"/>
        </w:rPr>
        <w:t>-lyd hjemme i TV-stuen, kommer LG med en opdateret version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af sit topsystem i form af 9.1-</w:t>
      </w:r>
      <w:r w:rsidR="00551316" w:rsidRPr="00551316">
        <w:rPr>
          <w:rFonts w:ascii="Times New Roman" w:eastAsia="Dotum" w:hAnsi="Times New Roman" w:cs="Times New Roman"/>
          <w:sz w:val="24"/>
          <w:szCs w:val="24"/>
          <w:lang w:val="da-DK"/>
        </w:rPr>
        <w:t>systemet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734C49" w:rsidRPr="005513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11304B" w:rsidRPr="00551316">
        <w:rPr>
          <w:rFonts w:ascii="Times New Roman" w:eastAsia="Dotum" w:hAnsi="Times New Roman" w:cs="Times New Roman"/>
          <w:sz w:val="24"/>
          <w:szCs w:val="24"/>
          <w:lang w:val="da-DK"/>
        </w:rPr>
        <w:t>BH9540TWN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B63769" w:rsidRPr="005513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C2414D" w:rsidRPr="00551316">
        <w:rPr>
          <w:rFonts w:ascii="Times New Roman" w:eastAsia="Dotum" w:hAnsi="Times New Roman" w:cs="Times New Roman"/>
          <w:sz w:val="24"/>
          <w:szCs w:val="24"/>
          <w:lang w:val="da-DK"/>
        </w:rPr>
        <w:t>samt</w:t>
      </w:r>
      <w:r w:rsidR="00B63769" w:rsidRPr="005513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en </w:t>
      </w:r>
      <w:r w:rsidR="00C2414D" w:rsidRPr="00551316">
        <w:rPr>
          <w:rFonts w:ascii="Times New Roman" w:eastAsia="Dotum" w:hAnsi="Times New Roman" w:cs="Times New Roman"/>
          <w:sz w:val="24"/>
          <w:szCs w:val="24"/>
          <w:lang w:val="da-DK"/>
        </w:rPr>
        <w:t>ny</w:t>
      </w:r>
      <w:r w:rsidR="00B63769" w:rsidRPr="005513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version a</w:t>
      </w:r>
      <w:r w:rsidR="00551316">
        <w:rPr>
          <w:rFonts w:ascii="Times New Roman" w:eastAsia="Dotum" w:hAnsi="Times New Roman" w:cs="Times New Roman"/>
          <w:sz w:val="24"/>
          <w:szCs w:val="24"/>
          <w:lang w:val="da-DK"/>
        </w:rPr>
        <w:t>f det traditionelle 5.1-system</w:t>
      </w:r>
      <w:r w:rsidR="00B63769" w:rsidRPr="005513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i form a</w:t>
      </w:r>
      <w:r w:rsidR="00551316">
        <w:rPr>
          <w:rFonts w:ascii="Times New Roman" w:eastAsia="Dotum" w:hAnsi="Times New Roman" w:cs="Times New Roman"/>
          <w:sz w:val="24"/>
          <w:szCs w:val="24"/>
          <w:lang w:val="da-DK"/>
        </w:rPr>
        <w:t>f</w:t>
      </w:r>
      <w:r w:rsidR="00B63769" w:rsidRPr="005513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BH7540TWN. </w:t>
      </w:r>
      <w:r w:rsidR="00E5430B" w:rsidRPr="00E5430B">
        <w:rPr>
          <w:rFonts w:ascii="Times New Roman" w:eastAsia="Dotum" w:hAnsi="Times New Roman" w:cs="Times New Roman"/>
          <w:sz w:val="24"/>
          <w:szCs w:val="24"/>
          <w:lang w:val="da-DK"/>
        </w:rPr>
        <w:t>Også i dette</w:t>
      </w:r>
      <w:r w:rsidR="00B63769" w:rsidRPr="00E543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segment</w:t>
      </w:r>
      <w:r w:rsidR="00E5430B" w:rsidRPr="00E5430B">
        <w:rPr>
          <w:rFonts w:ascii="Times New Roman" w:eastAsia="Dotum" w:hAnsi="Times New Roman" w:cs="Times New Roman"/>
          <w:sz w:val="24"/>
          <w:szCs w:val="24"/>
          <w:lang w:val="da-DK"/>
        </w:rPr>
        <w:t>, er der fokus på</w:t>
      </w:r>
      <w:r w:rsidR="000C3C34" w:rsidRPr="00E543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</w:t>
      </w:r>
      <w:r w:rsidR="00E5430B" w:rsidRPr="00E5430B">
        <w:rPr>
          <w:rFonts w:ascii="Times New Roman" w:eastAsia="Dotum" w:hAnsi="Times New Roman" w:cs="Times New Roman"/>
          <w:sz w:val="24"/>
          <w:szCs w:val="24"/>
          <w:lang w:val="da-DK"/>
        </w:rPr>
        <w:t>y</w:t>
      </w:r>
      <w:r w:rsidR="000C3C34" w:rsidRPr="00E5430B">
        <w:rPr>
          <w:rFonts w:ascii="Times New Roman" w:eastAsia="Dotum" w:hAnsi="Times New Roman" w:cs="Times New Roman"/>
          <w:sz w:val="24"/>
          <w:szCs w:val="24"/>
          <w:lang w:val="da-DK"/>
        </w:rPr>
        <w:t>d</w:t>
      </w:r>
      <w:r w:rsidR="00734C49" w:rsidRPr="00E5430B">
        <w:rPr>
          <w:rFonts w:ascii="Times New Roman" w:eastAsia="Dotum" w:hAnsi="Times New Roman" w:cs="Times New Roman"/>
          <w:sz w:val="24"/>
          <w:szCs w:val="24"/>
          <w:lang w:val="da-DK"/>
        </w:rPr>
        <w:t>kvalitet</w:t>
      </w:r>
      <w:r w:rsidR="000C3C34" w:rsidRPr="00E543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E5430B" w:rsidRPr="00E5430B">
        <w:rPr>
          <w:rFonts w:ascii="Times New Roman" w:eastAsia="Dotum" w:hAnsi="Times New Roman" w:cs="Times New Roman"/>
          <w:sz w:val="24"/>
          <w:szCs w:val="24"/>
          <w:lang w:val="da-DK"/>
        </w:rPr>
        <w:t>og</w:t>
      </w:r>
      <w:r w:rsidR="00E543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den smidige</w:t>
      </w:r>
      <w:r w:rsidR="000C3C34" w:rsidRPr="00E543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>hjemmebiograf</w:t>
      </w:r>
      <w:r w:rsidR="00E5430B">
        <w:rPr>
          <w:rFonts w:ascii="Times New Roman" w:eastAsia="Dotum" w:hAnsi="Times New Roman" w:cs="Times New Roman"/>
          <w:sz w:val="24"/>
          <w:szCs w:val="24"/>
          <w:lang w:val="da-DK"/>
        </w:rPr>
        <w:t>løsning</w:t>
      </w:r>
      <w:r w:rsidR="000C3C34" w:rsidRPr="00E543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E5430B" w:rsidRPr="00C14BF4">
        <w:rPr>
          <w:rFonts w:ascii="Times New Roman" w:eastAsia="Dotum" w:hAnsi="Times New Roman" w:cs="Times New Roman"/>
          <w:sz w:val="24"/>
          <w:szCs w:val="24"/>
          <w:lang w:val="da-DK"/>
        </w:rPr>
        <w:t>Brugeren</w:t>
      </w:r>
      <w:r w:rsidR="00C14BF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får et system med trådløse ba</w:t>
      </w:r>
      <w:r w:rsidR="00C14BF4" w:rsidRPr="00C14BF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ghøjtalere og smarte funktioner såsom enkel </w:t>
      </w:r>
      <w:proofErr w:type="spellStart"/>
      <w:r w:rsidR="00C14BF4" w:rsidRPr="00C14BF4">
        <w:rPr>
          <w:rFonts w:ascii="Times New Roman" w:eastAsia="Dotum" w:hAnsi="Times New Roman" w:cs="Times New Roman"/>
          <w:sz w:val="24"/>
          <w:szCs w:val="24"/>
          <w:lang w:val="da-DK"/>
        </w:rPr>
        <w:t>streaming</w:t>
      </w:r>
      <w:proofErr w:type="spellEnd"/>
      <w:r w:rsidR="00C14BF4" w:rsidRPr="00C14BF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af materiale via Wi-Fi </w:t>
      </w:r>
      <w:r w:rsidR="00C14BF4" w:rsidRPr="00C14BF4">
        <w:rPr>
          <w:rFonts w:ascii="Times New Roman" w:eastAsia="Dotum" w:hAnsi="Times New Roman" w:cs="Times New Roman"/>
          <w:sz w:val="24"/>
          <w:szCs w:val="24"/>
          <w:lang w:val="da-DK"/>
        </w:rPr>
        <w:lastRenderedPageBreak/>
        <w:t xml:space="preserve">Direct eller </w:t>
      </w:r>
      <w:r w:rsidR="00C14BF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skærmdublering via </w:t>
      </w:r>
      <w:proofErr w:type="spellStart"/>
      <w:r w:rsidR="00C14BF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>MiraCast</w:t>
      </w:r>
      <w:proofErr w:type="spellEnd"/>
      <w:r w:rsidR="00C14BF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</w:t>
      </w:r>
      <w:proofErr w:type="spellStart"/>
      <w:r w:rsidR="00C14BF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>opskalering</w:t>
      </w:r>
      <w:proofErr w:type="spellEnd"/>
      <w:r w:rsidR="00C14BF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til </w:t>
      </w:r>
      <w:proofErr w:type="spellStart"/>
      <w:r w:rsidR="00C14BF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>Ultra</w:t>
      </w:r>
      <w:proofErr w:type="spellEnd"/>
      <w:r w:rsidR="00C14BF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-HD og </w:t>
      </w:r>
      <w:proofErr w:type="spellStart"/>
      <w:r w:rsidR="00C14BF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>streaming</w:t>
      </w:r>
      <w:proofErr w:type="spellEnd"/>
      <w:r w:rsidR="00C14BF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af musik via Bluetooth.</w:t>
      </w:r>
    </w:p>
    <w:p w:rsidR="006E178D" w:rsidRPr="00C14BF4" w:rsidRDefault="006E178D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CE0E0E" w:rsidRPr="00AB0814" w:rsidRDefault="00C14BF4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C14BF4">
        <w:rPr>
          <w:rFonts w:ascii="Times New Roman" w:eastAsia="Dotum" w:hAnsi="Times New Roman" w:cs="Times New Roman"/>
          <w:sz w:val="24"/>
          <w:szCs w:val="24"/>
          <w:lang w:val="da-DK"/>
        </w:rPr>
        <w:t>Top</w:t>
      </w:r>
      <w:r w:rsidR="006E178D" w:rsidRPr="00C14BF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modellen </w:t>
      </w:r>
      <w:r w:rsidR="009D0FCF" w:rsidRPr="00C14BF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BH9540TWN med en </w:t>
      </w:r>
      <w:r w:rsidRPr="00C14BF4">
        <w:rPr>
          <w:rFonts w:ascii="Times New Roman" w:eastAsia="Dotum" w:hAnsi="Times New Roman" w:cs="Times New Roman"/>
          <w:sz w:val="24"/>
          <w:szCs w:val="24"/>
          <w:lang w:val="da-DK"/>
        </w:rPr>
        <w:t>udgangseffekt på</w:t>
      </w:r>
      <w:r w:rsidR="009D0FCF" w:rsidRPr="00C14BF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1460W </w:t>
      </w:r>
      <w:r w:rsidR="00FD0478" w:rsidRPr="00C14BF4">
        <w:rPr>
          <w:rFonts w:ascii="Times New Roman" w:eastAsia="Dotum" w:hAnsi="Times New Roman" w:cs="Times New Roman"/>
          <w:sz w:val="24"/>
          <w:szCs w:val="24"/>
          <w:lang w:val="da-DK"/>
        </w:rPr>
        <w:t>har 9.1-</w:t>
      </w:r>
      <w:r w:rsidRPr="00C14BF4">
        <w:rPr>
          <w:rFonts w:ascii="Times New Roman" w:eastAsia="Dotum" w:hAnsi="Times New Roman" w:cs="Times New Roman"/>
          <w:sz w:val="24"/>
          <w:szCs w:val="24"/>
          <w:lang w:val="da-DK"/>
        </w:rPr>
        <w:t>lyd</w:t>
      </w:r>
      <w:r w:rsidR="006E178D" w:rsidRPr="00C14BF4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FD0478" w:rsidRPr="00C14BF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Pr="00C14BF4">
        <w:rPr>
          <w:rFonts w:ascii="Times New Roman" w:eastAsia="Dotum" w:hAnsi="Times New Roman" w:cs="Times New Roman"/>
          <w:sz w:val="24"/>
          <w:szCs w:val="24"/>
          <w:lang w:val="da-DK"/>
        </w:rPr>
        <w:t>h</w:t>
      </w:r>
      <w:r w:rsidR="00FD0478" w:rsidRPr="00C14BF4">
        <w:rPr>
          <w:rFonts w:ascii="Times New Roman" w:eastAsia="Dotum" w:hAnsi="Times New Roman" w:cs="Times New Roman"/>
          <w:sz w:val="24"/>
          <w:szCs w:val="24"/>
          <w:lang w:val="da-DK"/>
        </w:rPr>
        <w:t>vilket</w:t>
      </w:r>
      <w:r w:rsidRPr="00C14BF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er et traditione</w:t>
      </w:r>
      <w:r w:rsidR="00FD0478" w:rsidRPr="00C14BF4">
        <w:rPr>
          <w:rFonts w:ascii="Times New Roman" w:eastAsia="Dotum" w:hAnsi="Times New Roman" w:cs="Times New Roman"/>
          <w:sz w:val="24"/>
          <w:szCs w:val="24"/>
          <w:lang w:val="da-DK"/>
        </w:rPr>
        <w:t>lt 5.1-system</w:t>
      </w:r>
      <w:r w:rsidRPr="00C14BF4">
        <w:rPr>
          <w:rFonts w:ascii="Times New Roman" w:eastAsia="Dotum" w:hAnsi="Times New Roman" w:cs="Times New Roman"/>
          <w:sz w:val="24"/>
          <w:szCs w:val="24"/>
          <w:lang w:val="da-DK"/>
        </w:rPr>
        <w:t>, hvor der</w:t>
      </w:r>
      <w:r w:rsidR="002C3E0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yderligere findes fire opadvendte højtalere, som skaber et rummeligt lydfelt med 3D-effekt</w:t>
      </w:r>
      <w:r w:rsidR="00FD0478" w:rsidRPr="00C14BF4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  <w:r w:rsidR="00CC2C0D" w:rsidRPr="00C14BF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CC2C0D" w:rsidRPr="002C3E02">
        <w:rPr>
          <w:rFonts w:ascii="Times New Roman" w:eastAsia="Dotum" w:hAnsi="Times New Roman" w:cs="Times New Roman"/>
          <w:sz w:val="24"/>
          <w:szCs w:val="24"/>
          <w:lang w:val="da-DK"/>
        </w:rPr>
        <w:t>Det</w:t>
      </w:r>
      <w:r w:rsidR="002C3E02" w:rsidRPr="002C3E0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nye system har et nyt smukt ydre, men LG har desuden lagt meget arbejde i materialer af høj kvalitet </w:t>
      </w:r>
      <w:r w:rsidR="002C3E02">
        <w:rPr>
          <w:rFonts w:ascii="Times New Roman" w:eastAsia="Dotum" w:hAnsi="Times New Roman" w:cs="Times New Roman"/>
          <w:sz w:val="24"/>
          <w:szCs w:val="24"/>
          <w:lang w:val="da-DK"/>
        </w:rPr>
        <w:t>såsom højtalermembranen i</w:t>
      </w:r>
      <w:r w:rsidR="00CE0E0E" w:rsidRPr="002C3E0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proofErr w:type="spellStart"/>
      <w:r w:rsidR="006E178D" w:rsidRPr="002C3E02">
        <w:rPr>
          <w:rFonts w:ascii="Times New Roman" w:eastAsia="Dotum" w:hAnsi="Times New Roman" w:cs="Times New Roman"/>
          <w:sz w:val="24"/>
          <w:szCs w:val="24"/>
          <w:lang w:val="da-DK"/>
        </w:rPr>
        <w:t>a</w:t>
      </w:r>
      <w:r w:rsidR="00CE0E0E" w:rsidRPr="002C3E02">
        <w:rPr>
          <w:rFonts w:ascii="Times New Roman" w:eastAsia="Dotum" w:hAnsi="Times New Roman" w:cs="Times New Roman"/>
          <w:sz w:val="24"/>
          <w:szCs w:val="24"/>
          <w:lang w:val="da-DK"/>
        </w:rPr>
        <w:t>ramid</w:t>
      </w:r>
      <w:r w:rsidR="006E178D" w:rsidRPr="002C3E02">
        <w:rPr>
          <w:rFonts w:ascii="Times New Roman" w:eastAsia="Dotum" w:hAnsi="Times New Roman" w:cs="Times New Roman"/>
          <w:sz w:val="24"/>
          <w:szCs w:val="24"/>
          <w:lang w:val="da-DK"/>
        </w:rPr>
        <w:t>f</w:t>
      </w:r>
      <w:r w:rsidR="00CE0E0E" w:rsidRPr="002C3E02">
        <w:rPr>
          <w:rFonts w:ascii="Times New Roman" w:eastAsia="Dotum" w:hAnsi="Times New Roman" w:cs="Times New Roman"/>
          <w:sz w:val="24"/>
          <w:szCs w:val="24"/>
          <w:lang w:val="da-DK"/>
        </w:rPr>
        <w:t>iber</w:t>
      </w:r>
      <w:proofErr w:type="spellEnd"/>
      <w:r w:rsidR="002C3E02" w:rsidRPr="002C3E0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for at give den klarest mulige lyd</w:t>
      </w:r>
      <w:r w:rsidR="00CE0E0E" w:rsidRPr="002C3E02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  <w:r w:rsidR="009D0FCF" w:rsidRPr="002C3E0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9D0FCF" w:rsidRPr="002C3E02">
        <w:rPr>
          <w:rFonts w:ascii="Times New Roman" w:eastAsia="Dotum" w:hAnsi="Times New Roman" w:cs="Times New Roman"/>
          <w:sz w:val="24"/>
          <w:szCs w:val="24"/>
          <w:lang w:val="da-DK"/>
        </w:rPr>
        <w:br/>
      </w:r>
      <w:r w:rsidR="009D0FCF" w:rsidRPr="002C3E02">
        <w:rPr>
          <w:rFonts w:ascii="Times New Roman" w:eastAsia="Dotum" w:hAnsi="Times New Roman" w:cs="Times New Roman"/>
          <w:sz w:val="24"/>
          <w:szCs w:val="24"/>
          <w:lang w:val="da-DK"/>
        </w:rPr>
        <w:br/>
        <w:t xml:space="preserve">BH7540TWN har en </w:t>
      </w:r>
      <w:r w:rsidR="002C3E02" w:rsidRPr="002C3E02">
        <w:rPr>
          <w:rFonts w:ascii="Times New Roman" w:eastAsia="Dotum" w:hAnsi="Times New Roman" w:cs="Times New Roman"/>
          <w:sz w:val="24"/>
          <w:szCs w:val="24"/>
          <w:lang w:val="da-DK"/>
        </w:rPr>
        <w:t>udgangs</w:t>
      </w:r>
      <w:r w:rsidR="009D0FCF" w:rsidRPr="002C3E02">
        <w:rPr>
          <w:rFonts w:ascii="Times New Roman" w:eastAsia="Dotum" w:hAnsi="Times New Roman" w:cs="Times New Roman"/>
          <w:sz w:val="24"/>
          <w:szCs w:val="24"/>
          <w:lang w:val="da-DK"/>
        </w:rPr>
        <w:t>effekt</w:t>
      </w:r>
      <w:r w:rsidR="002C3E02" w:rsidRPr="002C3E0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på</w:t>
      </w:r>
      <w:r w:rsidR="009D0FCF" w:rsidRPr="002C3E0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1200W</w:t>
      </w:r>
      <w:r w:rsidR="00542574" w:rsidRPr="002C3E02">
        <w:rPr>
          <w:rFonts w:ascii="Times New Roman" w:eastAsia="Dotum" w:hAnsi="Times New Roman" w:cs="Times New Roman"/>
          <w:sz w:val="24"/>
          <w:szCs w:val="24"/>
          <w:lang w:val="da-DK"/>
        </w:rPr>
        <w:t>, trådl</w:t>
      </w:r>
      <w:r w:rsidR="002C3E02" w:rsidRPr="002C3E02">
        <w:rPr>
          <w:rFonts w:ascii="Times New Roman" w:eastAsia="Dotum" w:hAnsi="Times New Roman" w:cs="Times New Roman"/>
          <w:sz w:val="24"/>
          <w:szCs w:val="24"/>
          <w:lang w:val="da-DK"/>
        </w:rPr>
        <w:t>øse</w:t>
      </w:r>
      <w:r w:rsidR="00542574" w:rsidRPr="002C3E0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2C3E02" w:rsidRPr="002C3E02">
        <w:rPr>
          <w:rFonts w:ascii="Times New Roman" w:eastAsia="Dotum" w:hAnsi="Times New Roman" w:cs="Times New Roman"/>
          <w:sz w:val="24"/>
          <w:szCs w:val="24"/>
          <w:lang w:val="da-DK"/>
        </w:rPr>
        <w:t>baghøjtalere og samme opsætning af smart</w:t>
      </w:r>
      <w:r w:rsidR="002C3E02">
        <w:rPr>
          <w:rFonts w:ascii="Times New Roman" w:eastAsia="Dotum" w:hAnsi="Times New Roman" w:cs="Times New Roman"/>
          <w:sz w:val="24"/>
          <w:szCs w:val="24"/>
          <w:lang w:val="da-DK"/>
        </w:rPr>
        <w:t>e</w:t>
      </w:r>
      <w:r w:rsidR="002C3E02" w:rsidRPr="002C3E0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funktioner</w:t>
      </w:r>
      <w:r w:rsidR="002C3E0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som sin storebror</w:t>
      </w:r>
      <w:r w:rsidR="00542574" w:rsidRPr="002C3E0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2C3E02" w:rsidRPr="002C3E0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Valgmulighederne er dog større, da systemet kommer i flere forskellige opsætninger af højtalere, alt fra store stående højtalere til mindre </w:t>
      </w:r>
      <w:proofErr w:type="spellStart"/>
      <w:r w:rsidR="002C3E02" w:rsidRPr="002C3E02">
        <w:rPr>
          <w:rFonts w:ascii="Times New Roman" w:eastAsia="Dotum" w:hAnsi="Times New Roman" w:cs="Times New Roman"/>
          <w:sz w:val="24"/>
          <w:szCs w:val="24"/>
          <w:lang w:val="da-DK"/>
        </w:rPr>
        <w:t>sattelithøj</w:t>
      </w:r>
      <w:r w:rsidR="00AB0814">
        <w:rPr>
          <w:rFonts w:ascii="Times New Roman" w:eastAsia="Dotum" w:hAnsi="Times New Roman" w:cs="Times New Roman"/>
          <w:sz w:val="24"/>
          <w:szCs w:val="24"/>
          <w:lang w:val="da-DK"/>
        </w:rPr>
        <w:t>t</w:t>
      </w:r>
      <w:r w:rsidR="002C3E02" w:rsidRPr="002C3E02">
        <w:rPr>
          <w:rFonts w:ascii="Times New Roman" w:eastAsia="Dotum" w:hAnsi="Times New Roman" w:cs="Times New Roman"/>
          <w:sz w:val="24"/>
          <w:szCs w:val="24"/>
          <w:lang w:val="da-DK"/>
        </w:rPr>
        <w:t>talere</w:t>
      </w:r>
      <w:proofErr w:type="spellEnd"/>
      <w:r w:rsidR="009D0FCF" w:rsidRPr="002C3E02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2C3E02" w:rsidRPr="00AB0814">
        <w:rPr>
          <w:rFonts w:ascii="Times New Roman" w:eastAsia="Dotum" w:hAnsi="Times New Roman" w:cs="Times New Roman"/>
          <w:sz w:val="24"/>
          <w:szCs w:val="24"/>
          <w:lang w:val="da-DK"/>
        </w:rPr>
        <w:t>Designet er i sort</w:t>
      </w:r>
      <w:r w:rsidR="00AB081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så de 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gule højtalermembraner i </w:t>
      </w:r>
      <w:proofErr w:type="spellStart"/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>aramid</w:t>
      </w:r>
      <w:r w:rsidR="00AB081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>fiber</w:t>
      </w:r>
      <w:proofErr w:type="spellEnd"/>
      <w:r w:rsidR="00AB081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virkelig skiller sig ud fra mængden og giver en følelse af høj kvalitet</w:t>
      </w:r>
      <w:r w:rsidR="0054257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</w:p>
    <w:p w:rsidR="005163A6" w:rsidRPr="00AB0814" w:rsidRDefault="00C2414D" w:rsidP="005163A6">
      <w:pPr>
        <w:pStyle w:val="NormalWeb"/>
        <w:spacing w:line="360" w:lineRule="auto"/>
        <w:rPr>
          <w:rStyle w:val="Strong"/>
          <w:rFonts w:ascii="Times New Roman" w:eastAsia="Dotum" w:hAnsi="Times New Roman"/>
          <w:sz w:val="24"/>
          <w:szCs w:val="24"/>
          <w:lang w:val="da-DK"/>
        </w:rPr>
      </w:pPr>
      <w:r w:rsidRPr="00AB0814">
        <w:rPr>
          <w:rFonts w:eastAsia="Times New Roman"/>
          <w:b/>
          <w:lang w:val="da-DK"/>
        </w:rPr>
        <w:br/>
      </w:r>
      <w:r w:rsidR="00B7555A">
        <w:rPr>
          <w:rFonts w:ascii="Times New Roman" w:eastAsia="Dotum" w:hAnsi="Times New Roman" w:cs="Times New Roman"/>
          <w:b/>
          <w:sz w:val="24"/>
          <w:szCs w:val="24"/>
          <w:lang w:val="da-DK"/>
        </w:rPr>
        <w:t>Pris og tilgængelighed</w:t>
      </w:r>
      <w:r w:rsidR="005163A6" w:rsidRPr="00AB0814">
        <w:rPr>
          <w:rFonts w:ascii="Times New Roman" w:eastAsia="Dotum" w:hAnsi="Times New Roman" w:cs="Times New Roman"/>
          <w:b/>
          <w:sz w:val="24"/>
          <w:szCs w:val="24"/>
          <w:lang w:val="da-DK"/>
        </w:rPr>
        <w:br/>
      </w:r>
      <w:r w:rsidR="00AB081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>LG’</w:t>
      </w:r>
      <w:r w:rsidR="00124480" w:rsidRP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 </w:t>
      </w:r>
      <w:r w:rsidR="00AB081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nye </w:t>
      </w:r>
      <w:proofErr w:type="spellStart"/>
      <w:r w:rsidR="00AB081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>soundbars</w:t>
      </w:r>
      <w:proofErr w:type="spellEnd"/>
      <w:r w:rsidR="00AB081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</w:t>
      </w:r>
      <w:proofErr w:type="spellStart"/>
      <w:r w:rsidR="00AB081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>soundp</w:t>
      </w:r>
      <w:r w:rsidR="00124480" w:rsidRPr="00AB0814">
        <w:rPr>
          <w:rFonts w:ascii="Times New Roman" w:eastAsia="Dotum" w:hAnsi="Times New Roman" w:cs="Times New Roman"/>
          <w:sz w:val="24"/>
          <w:szCs w:val="24"/>
          <w:lang w:val="da-DK"/>
        </w:rPr>
        <w:t>lates</w:t>
      </w:r>
      <w:proofErr w:type="spellEnd"/>
      <w:r w:rsidR="00124480" w:rsidRP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AB081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>og hjemmebiografsystemer</w:t>
      </w:r>
      <w:r w:rsidR="00124480" w:rsidRP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AB081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>forventes at blive lanceret i løbet af</w:t>
      </w:r>
      <w:r w:rsid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første halvdel af 2014</w:t>
      </w:r>
      <w:r w:rsidR="00124480" w:rsidRP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Funktioner </w:t>
      </w:r>
      <w:r w:rsidR="00AB081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>og</w:t>
      </w:r>
      <w:r w:rsidR="00124480" w:rsidRP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specifikationer</w:t>
      </w:r>
      <w:r w:rsidR="00AB081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kan eventuelt ændres omkring lanc</w:t>
      </w:r>
      <w:r w:rsidR="00124480" w:rsidRPr="00AB0814">
        <w:rPr>
          <w:rFonts w:ascii="Times New Roman" w:eastAsia="Dotum" w:hAnsi="Times New Roman" w:cs="Times New Roman"/>
          <w:sz w:val="24"/>
          <w:szCs w:val="24"/>
          <w:lang w:val="da-DK"/>
        </w:rPr>
        <w:t>ering</w:t>
      </w:r>
      <w:r w:rsidR="00AB081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>en</w:t>
      </w:r>
      <w:r w:rsidR="003A56F4">
        <w:rPr>
          <w:rFonts w:ascii="Times New Roman" w:eastAsia="Dotum" w:hAnsi="Times New Roman" w:cs="Times New Roman"/>
          <w:sz w:val="24"/>
          <w:szCs w:val="24"/>
          <w:lang w:val="da-DK"/>
        </w:rPr>
        <w:t>. P</w:t>
      </w:r>
      <w:r w:rsidR="00124480" w:rsidRP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riser, specifikationer </w:t>
      </w:r>
      <w:r w:rsidR="00AB081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>og datoer for salgsstar</w:t>
      </w:r>
      <w:r w:rsidR="00820639">
        <w:rPr>
          <w:rFonts w:ascii="Times New Roman" w:eastAsia="Dotum" w:hAnsi="Times New Roman" w:cs="Times New Roman"/>
          <w:sz w:val="24"/>
          <w:szCs w:val="24"/>
          <w:lang w:val="da-DK"/>
        </w:rPr>
        <w:t>t</w:t>
      </w:r>
      <w:r w:rsidR="00AB0814" w:rsidRP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meddeles ved</w:t>
      </w:r>
      <w:r w:rsid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lanc</w:t>
      </w:r>
      <w:r w:rsidR="00124480" w:rsidRPr="00AB0814">
        <w:rPr>
          <w:rFonts w:ascii="Times New Roman" w:eastAsia="Dotum" w:hAnsi="Times New Roman" w:cs="Times New Roman"/>
          <w:sz w:val="24"/>
          <w:szCs w:val="24"/>
          <w:lang w:val="da-DK"/>
        </w:rPr>
        <w:t>ering.</w:t>
      </w:r>
      <w:r w:rsidR="005163A6" w:rsidRPr="00AB0814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5163A6" w:rsidRPr="00AB0814">
        <w:rPr>
          <w:rStyle w:val="Strong"/>
          <w:rFonts w:ascii="Times New Roman" w:eastAsia="Dotum" w:hAnsi="Times New Roman"/>
          <w:lang w:val="da-DK"/>
        </w:rPr>
        <w:br/>
      </w:r>
    </w:p>
    <w:p w:rsidR="00C2414D" w:rsidRPr="00B03E62" w:rsidRDefault="00A1796E" w:rsidP="00C2414D">
      <w:pPr>
        <w:keepNext/>
        <w:keepLines/>
        <w:spacing w:line="360" w:lineRule="auto"/>
        <w:rPr>
          <w:rFonts w:eastAsia="Times New Roman"/>
          <w:b/>
          <w:lang w:val="da-DK"/>
        </w:rPr>
      </w:pPr>
      <w:r w:rsidRPr="00B03E62">
        <w:rPr>
          <w:rFonts w:eastAsia="Times New Roman"/>
          <w:b/>
          <w:lang w:val="da-DK"/>
        </w:rPr>
        <w:t>Højtopløste billeder</w:t>
      </w:r>
    </w:p>
    <w:p w:rsidR="00C2414D" w:rsidRPr="00AB0814" w:rsidRDefault="00AB0814" w:rsidP="00C2414D">
      <w:pPr>
        <w:keepNext/>
        <w:keepLines/>
        <w:spacing w:line="360" w:lineRule="auto"/>
        <w:rPr>
          <w:rFonts w:eastAsia="Times New Roman"/>
          <w:lang w:val="da-DK"/>
        </w:rPr>
      </w:pPr>
      <w:r w:rsidRPr="00AB0814">
        <w:rPr>
          <w:rFonts w:eastAsia="Times New Roman"/>
          <w:lang w:val="da-DK"/>
        </w:rPr>
        <w:t>For højtopløste billeder</w:t>
      </w:r>
      <w:r w:rsidR="00C2414D" w:rsidRPr="00AB0814">
        <w:rPr>
          <w:rFonts w:eastAsia="Times New Roman"/>
          <w:lang w:val="da-DK"/>
        </w:rPr>
        <w:t>,</w:t>
      </w:r>
      <w:r w:rsidRPr="00AB0814">
        <w:rPr>
          <w:rFonts w:eastAsia="Times New Roman"/>
          <w:lang w:val="da-DK"/>
        </w:rPr>
        <w:t xml:space="preserve"> bedes du venligst</w:t>
      </w:r>
      <w:r w:rsidR="00C2414D" w:rsidRPr="00AB0814">
        <w:rPr>
          <w:rFonts w:eastAsia="Times New Roman"/>
          <w:lang w:val="da-DK"/>
        </w:rPr>
        <w:t xml:space="preserve"> gå </w:t>
      </w:r>
      <w:r w:rsidRPr="00AB0814">
        <w:rPr>
          <w:rFonts w:eastAsia="Times New Roman"/>
          <w:lang w:val="da-DK"/>
        </w:rPr>
        <w:t>ind på</w:t>
      </w:r>
      <w:r w:rsidR="00C2414D" w:rsidRPr="00AB0814">
        <w:rPr>
          <w:rFonts w:eastAsia="Times New Roman"/>
          <w:lang w:val="da-DK"/>
        </w:rPr>
        <w:t xml:space="preserve"> </w:t>
      </w:r>
      <w:r w:rsidR="000305AF">
        <w:fldChar w:fldCharType="begin"/>
      </w:r>
      <w:r w:rsidR="000305AF" w:rsidRPr="000305AF">
        <w:rPr>
          <w:lang w:val="da-DK"/>
        </w:rPr>
        <w:instrText xml:space="preserve"> HYPERLINK "http://www.lgmediabank.com/dk" </w:instrText>
      </w:r>
      <w:r w:rsidR="000305AF">
        <w:fldChar w:fldCharType="separate"/>
      </w:r>
      <w:r w:rsidRPr="00AB0814">
        <w:rPr>
          <w:rStyle w:val="Hyperlink"/>
          <w:rFonts w:ascii="Times New Roman" w:eastAsia="Calibri" w:hAnsi="Times New Roman"/>
          <w:b w:val="0"/>
          <w:color w:val="0000FF"/>
          <w:sz w:val="24"/>
          <w:szCs w:val="18"/>
          <w:u w:val="single"/>
          <w:lang w:val="da-DK" w:eastAsia="en-US"/>
        </w:rPr>
        <w:t>LG’</w:t>
      </w:r>
      <w:r w:rsidR="00C2414D" w:rsidRPr="00AB0814">
        <w:rPr>
          <w:rStyle w:val="Hyperlink"/>
          <w:rFonts w:ascii="Times New Roman" w:eastAsia="Calibri" w:hAnsi="Times New Roman"/>
          <w:b w:val="0"/>
          <w:color w:val="0000FF"/>
          <w:sz w:val="24"/>
          <w:szCs w:val="18"/>
          <w:u w:val="single"/>
          <w:lang w:val="da-DK" w:eastAsia="en-US"/>
        </w:rPr>
        <w:t>s bil</w:t>
      </w:r>
      <w:r w:rsidRPr="00AB0814">
        <w:rPr>
          <w:rStyle w:val="Hyperlink"/>
          <w:rFonts w:ascii="Times New Roman" w:eastAsia="Calibri" w:hAnsi="Times New Roman"/>
          <w:b w:val="0"/>
          <w:color w:val="0000FF"/>
          <w:sz w:val="24"/>
          <w:szCs w:val="18"/>
          <w:u w:val="single"/>
          <w:lang w:val="da-DK" w:eastAsia="en-US"/>
        </w:rPr>
        <w:t>le</w:t>
      </w:r>
      <w:r w:rsidR="00C2414D" w:rsidRPr="00AB0814">
        <w:rPr>
          <w:rStyle w:val="Hyperlink"/>
          <w:rFonts w:ascii="Times New Roman" w:eastAsia="Calibri" w:hAnsi="Times New Roman"/>
          <w:b w:val="0"/>
          <w:color w:val="0000FF"/>
          <w:sz w:val="24"/>
          <w:szCs w:val="18"/>
          <w:u w:val="single"/>
          <w:lang w:val="da-DK" w:eastAsia="en-US"/>
        </w:rPr>
        <w:t>darkiv</w:t>
      </w:r>
      <w:r w:rsidR="000305AF">
        <w:rPr>
          <w:rStyle w:val="Hyperlink"/>
          <w:rFonts w:ascii="Times New Roman" w:eastAsia="Calibri" w:hAnsi="Times New Roman"/>
          <w:b w:val="0"/>
          <w:color w:val="0000FF"/>
          <w:sz w:val="24"/>
          <w:szCs w:val="18"/>
          <w:u w:val="single"/>
          <w:lang w:val="da-DK" w:eastAsia="en-US"/>
        </w:rPr>
        <w:fldChar w:fldCharType="end"/>
      </w:r>
      <w:r w:rsidR="00C2414D" w:rsidRPr="00AB0814">
        <w:rPr>
          <w:rFonts w:eastAsia="Times New Roman"/>
          <w:lang w:val="da-DK"/>
        </w:rPr>
        <w:t xml:space="preserve"> </w:t>
      </w:r>
      <w:r w:rsidRPr="00AB0814">
        <w:rPr>
          <w:rFonts w:eastAsia="Times New Roman"/>
          <w:lang w:val="da-DK"/>
        </w:rPr>
        <w:t>og skrivemodelnavnet</w:t>
      </w:r>
      <w:r w:rsidR="00C2414D" w:rsidRPr="00AB0814">
        <w:rPr>
          <w:rFonts w:eastAsia="Times New Roman"/>
          <w:lang w:val="da-DK"/>
        </w:rPr>
        <w:t xml:space="preserve"> i </w:t>
      </w:r>
      <w:r>
        <w:rPr>
          <w:rFonts w:eastAsia="Times New Roman"/>
          <w:lang w:val="da-DK"/>
        </w:rPr>
        <w:t>søgemenuen til venstre</w:t>
      </w:r>
      <w:r w:rsidR="00C2414D" w:rsidRPr="00AB0814">
        <w:rPr>
          <w:rFonts w:eastAsia="Times New Roman"/>
          <w:lang w:val="da-DK"/>
        </w:rPr>
        <w:t>.</w:t>
      </w:r>
    </w:p>
    <w:p w:rsidR="00A47341" w:rsidRPr="00AB0814" w:rsidRDefault="00A47341" w:rsidP="00C2414D">
      <w:pPr>
        <w:keepNext/>
        <w:keepLines/>
        <w:spacing w:line="360" w:lineRule="auto"/>
        <w:rPr>
          <w:rFonts w:eastAsia="Times New Roman"/>
          <w:lang w:val="da-DK"/>
        </w:rPr>
      </w:pPr>
    </w:p>
    <w:p w:rsidR="00A47341" w:rsidRPr="00AB0814" w:rsidRDefault="00AB0814" w:rsidP="00A47341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lang w:val="da-DK" w:eastAsia="ko-KR"/>
        </w:rPr>
      </w:pPr>
      <w:r w:rsidRPr="00AB0814">
        <w:rPr>
          <w:rFonts w:eastAsia="Dotum"/>
          <w:lang w:val="da-DK"/>
        </w:rPr>
        <w:t>For yderligere information omkring LG’</w:t>
      </w:r>
      <w:r w:rsidR="00A47341" w:rsidRPr="00AB0814">
        <w:rPr>
          <w:rFonts w:eastAsia="Dotum"/>
          <w:lang w:val="da-DK"/>
        </w:rPr>
        <w:t xml:space="preserve">s </w:t>
      </w:r>
      <w:r w:rsidRPr="00AB0814">
        <w:rPr>
          <w:rFonts w:eastAsia="Dotum"/>
          <w:lang w:val="da-DK"/>
        </w:rPr>
        <w:t>nyheder fra</w:t>
      </w:r>
      <w:r w:rsidR="00A47341" w:rsidRPr="00AB0814">
        <w:rPr>
          <w:rFonts w:eastAsia="Dotum"/>
          <w:lang w:val="da-DK"/>
        </w:rPr>
        <w:t xml:space="preserve"> CES, </w:t>
      </w:r>
      <w:r w:rsidRPr="00AB0814">
        <w:rPr>
          <w:rFonts w:eastAsia="Dotum"/>
          <w:lang w:val="da-DK"/>
        </w:rPr>
        <w:t>bedes du venligst besøge</w:t>
      </w:r>
      <w:r w:rsidR="00820639">
        <w:rPr>
          <w:rFonts w:eastAsia="Dotum"/>
          <w:lang w:val="da-DK"/>
        </w:rPr>
        <w:t xml:space="preserve"> </w:t>
      </w:r>
      <w:r>
        <w:rPr>
          <w:rFonts w:eastAsia="Dotum"/>
          <w:lang w:val="da-DK"/>
        </w:rPr>
        <w:t>det globale presserum</w:t>
      </w:r>
      <w:r w:rsidR="00A47341" w:rsidRPr="00AB0814">
        <w:rPr>
          <w:rFonts w:eastAsia="Dotum"/>
          <w:lang w:val="da-DK"/>
        </w:rPr>
        <w:t xml:space="preserve"> på </w:t>
      </w:r>
      <w:r w:rsidR="000305AF">
        <w:fldChar w:fldCharType="begin"/>
      </w:r>
      <w:r w:rsidR="000305AF" w:rsidRPr="000305AF">
        <w:rPr>
          <w:lang w:val="da-DK"/>
        </w:rPr>
        <w:instrText xml:space="preserve"> HYPERLINK "http://www.lgnewsroom.com/CES2014" </w:instrText>
      </w:r>
      <w:r w:rsidR="000305AF">
        <w:fldChar w:fldCharType="separate"/>
      </w:r>
      <w:r w:rsidR="00A47341" w:rsidRPr="00AB0814">
        <w:rPr>
          <w:rStyle w:val="Hyperlink"/>
          <w:rFonts w:ascii="Times New Roman" w:eastAsia="Calibri" w:hAnsi="Times New Roman"/>
          <w:b w:val="0"/>
          <w:color w:val="0000FF"/>
          <w:sz w:val="24"/>
          <w:szCs w:val="18"/>
          <w:u w:val="single"/>
          <w:lang w:val="da-DK" w:eastAsia="en-US"/>
        </w:rPr>
        <w:t>www.lgnewsroom.com/CES2014</w:t>
      </w:r>
      <w:r w:rsidR="000305AF">
        <w:rPr>
          <w:rStyle w:val="Hyperlink"/>
          <w:rFonts w:ascii="Times New Roman" w:eastAsia="Calibri" w:hAnsi="Times New Roman"/>
          <w:b w:val="0"/>
          <w:color w:val="0000FF"/>
          <w:sz w:val="24"/>
          <w:szCs w:val="18"/>
          <w:u w:val="single"/>
          <w:lang w:val="da-DK" w:eastAsia="en-US"/>
        </w:rPr>
        <w:fldChar w:fldCharType="end"/>
      </w:r>
      <w:r w:rsidR="00A47341" w:rsidRPr="00AB0814">
        <w:rPr>
          <w:rFonts w:eastAsia="Dotum"/>
          <w:lang w:val="da-DK"/>
        </w:rPr>
        <w:t xml:space="preserve">. </w:t>
      </w:r>
    </w:p>
    <w:p w:rsidR="00CE0E0E" w:rsidRPr="00AB0814" w:rsidRDefault="00CE0E0E" w:rsidP="00697F13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A1796E" w:rsidRDefault="001411D6" w:rsidP="00A1796E">
      <w:pPr>
        <w:autoSpaceDE w:val="0"/>
        <w:autoSpaceDN w:val="0"/>
        <w:rPr>
          <w:sz w:val="20"/>
          <w:szCs w:val="20"/>
          <w:lang w:val="da-DK" w:eastAsia="ko-KR"/>
        </w:rPr>
      </w:pPr>
      <w:r w:rsidRPr="00AB0814">
        <w:rPr>
          <w:rFonts w:eastAsia="Dotum"/>
          <w:lang w:val="da-DK"/>
        </w:rPr>
        <w:t xml:space="preserve">* </w:t>
      </w:r>
      <w:r w:rsidR="00AB0814" w:rsidRPr="00AB0814">
        <w:rPr>
          <w:rFonts w:eastAsia="Dotum"/>
          <w:lang w:val="da-DK"/>
        </w:rPr>
        <w:t>Se mere information om den nordiske undersøgelse på</w:t>
      </w:r>
      <w:r w:rsidR="00AB0814">
        <w:rPr>
          <w:rFonts w:eastAsia="Dotum"/>
          <w:lang w:val="da-DK"/>
        </w:rPr>
        <w:t>:</w:t>
      </w:r>
      <w:r w:rsidRPr="00AB0814">
        <w:rPr>
          <w:rFonts w:eastAsia="Dotum"/>
          <w:lang w:val="da-DK"/>
        </w:rPr>
        <w:t xml:space="preserve"> </w:t>
      </w:r>
      <w:r w:rsidR="000305AF">
        <w:fldChar w:fldCharType="begin"/>
      </w:r>
      <w:r w:rsidR="000305AF" w:rsidRPr="000305AF">
        <w:rPr>
          <w:lang w:val="da-DK"/>
        </w:rPr>
        <w:instrText xml:space="preserve"> HYPERLINK "http://www.mynewsdesk.com/dk/lg_electronics_nordic_ab__/documents/soundplate-research-2013-31729" </w:instrText>
      </w:r>
      <w:r w:rsidR="000305AF">
        <w:fldChar w:fldCharType="separate"/>
      </w:r>
      <w:r w:rsidR="00A1796E" w:rsidRPr="00A1796E">
        <w:rPr>
          <w:rStyle w:val="Hyperlink"/>
          <w:rFonts w:ascii="Times New Roman" w:hAnsi="Times New Roman"/>
          <w:color w:val="0070C0"/>
          <w:lang w:val="da-DK" w:eastAsia="ko-KR"/>
        </w:rPr>
        <w:t>http://www.mynewsdesk.com/dk/lg_electronics_nordic_ab__/documents/soundplate-research-2013-31729</w:t>
      </w:r>
      <w:r w:rsidR="000305AF">
        <w:rPr>
          <w:rStyle w:val="Hyperlink"/>
          <w:rFonts w:ascii="Times New Roman" w:hAnsi="Times New Roman"/>
          <w:color w:val="0070C0"/>
          <w:lang w:val="da-DK" w:eastAsia="ko-KR"/>
        </w:rPr>
        <w:fldChar w:fldCharType="end"/>
      </w:r>
    </w:p>
    <w:p w:rsidR="002553BB" w:rsidRPr="00A1796E" w:rsidRDefault="002553BB" w:rsidP="00F259A3">
      <w:pPr>
        <w:pStyle w:val="NormalWeb"/>
        <w:rPr>
          <w:rFonts w:ascii="Times New Roman" w:eastAsia="Dotum" w:hAnsi="Times New Roman" w:cs="Times New Roman"/>
          <w:szCs w:val="24"/>
          <w:lang w:val="da-DK"/>
        </w:rPr>
      </w:pPr>
    </w:p>
    <w:p w:rsidR="002553BB" w:rsidRPr="00AB0814" w:rsidRDefault="002553BB" w:rsidP="00F259A3">
      <w:pPr>
        <w:pStyle w:val="NormalWeb"/>
        <w:rPr>
          <w:rFonts w:ascii="Times New Roman" w:eastAsia="Dotum" w:hAnsi="Times New Roman" w:cs="Times New Roman"/>
          <w:szCs w:val="24"/>
          <w:lang w:val="da-DK"/>
        </w:rPr>
      </w:pPr>
    </w:p>
    <w:p w:rsidR="002365A1" w:rsidRPr="00A47341" w:rsidRDefault="005C6289" w:rsidP="002365A1">
      <w:pPr>
        <w:jc w:val="center"/>
      </w:pPr>
      <w:r w:rsidRPr="00A47341">
        <w:t># # #</w:t>
      </w:r>
    </w:p>
    <w:p w:rsidR="00AB0814" w:rsidRPr="001559A5" w:rsidRDefault="00AB0814" w:rsidP="00AB0814">
      <w:pPr>
        <w:rPr>
          <w:rFonts w:eastAsia="Batang"/>
          <w:sz w:val="18"/>
          <w:szCs w:val="18"/>
          <w:lang w:val="da-DK"/>
        </w:rPr>
      </w:pPr>
      <w:r w:rsidRPr="00FA279E">
        <w:rPr>
          <w:b/>
          <w:bCs/>
          <w:color w:val="CC0066"/>
          <w:sz w:val="18"/>
          <w:szCs w:val="18"/>
        </w:rPr>
        <w:t>Om LG Electronics</w:t>
      </w:r>
      <w:r w:rsidRPr="00FA279E">
        <w:rPr>
          <w:b/>
          <w:bCs/>
          <w:color w:val="CC0066"/>
          <w:sz w:val="18"/>
          <w:szCs w:val="18"/>
        </w:rPr>
        <w:br/>
      </w:r>
      <w:r w:rsidRPr="00FA279E">
        <w:rPr>
          <w:rFonts w:eastAsia="Batang"/>
          <w:sz w:val="18"/>
          <w:szCs w:val="18"/>
        </w:rPr>
        <w:t xml:space="preserve">LG Electronics, Inc. </w:t>
      </w:r>
      <w:r w:rsidRPr="001559A5">
        <w:rPr>
          <w:rFonts w:eastAsia="Batang"/>
          <w:sz w:val="18"/>
          <w:szCs w:val="18"/>
          <w:lang w:val="da-DK"/>
        </w:rPr>
        <w:t xml:space="preserve">(KSE: 066570.KS) er en </w:t>
      </w:r>
      <w:proofErr w:type="gramStart"/>
      <w:r w:rsidRPr="001559A5">
        <w:rPr>
          <w:rFonts w:eastAsia="Batang"/>
          <w:sz w:val="18"/>
          <w:szCs w:val="18"/>
          <w:lang w:val="da-DK"/>
        </w:rPr>
        <w:t>af</w:t>
      </w:r>
      <w:proofErr w:type="gramEnd"/>
      <w:r w:rsidRPr="001559A5">
        <w:rPr>
          <w:rFonts w:eastAsia="Batang"/>
          <w:sz w:val="18"/>
          <w:szCs w:val="18"/>
          <w:lang w:val="da-DK"/>
        </w:rPr>
        <w:t xml:space="preserve"> verdens største og mest innovative leverandører af forbrugerelektronik, hårde hvidevarer og mobil kommunikation</w:t>
      </w:r>
      <w:r w:rsidRPr="00AB0814">
        <w:rPr>
          <w:lang w:val="da-DK"/>
        </w:rPr>
        <w:t xml:space="preserve"> </w:t>
      </w:r>
      <w:r>
        <w:rPr>
          <w:rFonts w:eastAsia="Batang"/>
          <w:sz w:val="18"/>
          <w:szCs w:val="18"/>
          <w:lang w:val="da-DK"/>
        </w:rPr>
        <w:t>med 87 000 ansatte fordelt på 113 kontorer rundt om i verden</w:t>
      </w:r>
      <w:r w:rsidRPr="001559A5">
        <w:rPr>
          <w:rFonts w:eastAsia="Batang"/>
          <w:sz w:val="18"/>
          <w:szCs w:val="18"/>
          <w:lang w:val="da-DK"/>
        </w:rPr>
        <w:t xml:space="preserve">. </w:t>
      </w:r>
      <w:r>
        <w:rPr>
          <w:rFonts w:eastAsia="Batang"/>
          <w:sz w:val="18"/>
          <w:szCs w:val="18"/>
          <w:lang w:val="da-DK"/>
        </w:rPr>
        <w:t>LG opnåede en global omsætning på 44.229 milliarder USD i 2012. LG Electronics består af fem</w:t>
      </w:r>
      <w:r w:rsidRPr="001559A5">
        <w:rPr>
          <w:rFonts w:eastAsia="Batang"/>
          <w:sz w:val="18"/>
          <w:szCs w:val="18"/>
          <w:lang w:val="da-DK"/>
        </w:rPr>
        <w:t xml:space="preserve"> forretningsenheder – Home Entertainment, Mobile Communications, Home Appliance og Air </w:t>
      </w:r>
      <w:proofErr w:type="spellStart"/>
      <w:r w:rsidRPr="001559A5">
        <w:rPr>
          <w:rFonts w:eastAsia="Batang"/>
          <w:sz w:val="18"/>
          <w:szCs w:val="18"/>
          <w:lang w:val="da-DK"/>
        </w:rPr>
        <w:t>Conditioning</w:t>
      </w:r>
      <w:proofErr w:type="spellEnd"/>
      <w:r w:rsidRPr="001559A5">
        <w:rPr>
          <w:rFonts w:eastAsia="Batang"/>
          <w:sz w:val="18"/>
          <w:szCs w:val="18"/>
          <w:lang w:val="da-DK"/>
        </w:rPr>
        <w:t xml:space="preserve"> &amp; Energy Solutions</w:t>
      </w:r>
      <w:r>
        <w:rPr>
          <w:rFonts w:eastAsia="Batang"/>
          <w:sz w:val="18"/>
          <w:szCs w:val="18"/>
          <w:lang w:val="da-DK"/>
        </w:rPr>
        <w:t xml:space="preserve"> og </w:t>
      </w:r>
      <w:proofErr w:type="spellStart"/>
      <w:r w:rsidRPr="00270800">
        <w:rPr>
          <w:rFonts w:eastAsia="Batang"/>
          <w:sz w:val="18"/>
          <w:szCs w:val="18"/>
          <w:lang w:val="da-DK"/>
        </w:rPr>
        <w:t>Vehicle</w:t>
      </w:r>
      <w:proofErr w:type="spellEnd"/>
      <w:r w:rsidRPr="00270800">
        <w:rPr>
          <w:rFonts w:eastAsia="Batang"/>
          <w:sz w:val="18"/>
          <w:szCs w:val="18"/>
          <w:lang w:val="da-DK"/>
        </w:rPr>
        <w:t xml:space="preserve"> </w:t>
      </w:r>
      <w:proofErr w:type="gramStart"/>
      <w:r w:rsidRPr="00270800">
        <w:rPr>
          <w:rFonts w:eastAsia="Batang"/>
          <w:sz w:val="18"/>
          <w:szCs w:val="18"/>
          <w:lang w:val="da-DK"/>
        </w:rPr>
        <w:t xml:space="preserve">Components </w:t>
      </w:r>
      <w:r w:rsidRPr="001559A5">
        <w:rPr>
          <w:rFonts w:eastAsia="Batang"/>
          <w:sz w:val="18"/>
          <w:szCs w:val="18"/>
          <w:lang w:val="da-DK"/>
        </w:rPr>
        <w:t xml:space="preserve"> –</w:t>
      </w:r>
      <w:proofErr w:type="gramEnd"/>
      <w:r w:rsidRPr="001559A5">
        <w:rPr>
          <w:rFonts w:eastAsia="Batang"/>
          <w:sz w:val="18"/>
          <w:szCs w:val="18"/>
          <w:lang w:val="da-DK"/>
        </w:rPr>
        <w:t xml:space="preserve"> og er en af verdens største producenter af fladskærme, mobiltelefoner, luftvarmepumper, vaskemaskiner og køleskabe.</w:t>
      </w:r>
      <w:r>
        <w:rPr>
          <w:rFonts w:eastAsia="Batang"/>
          <w:sz w:val="18"/>
          <w:szCs w:val="18"/>
          <w:lang w:val="da-DK"/>
        </w:rPr>
        <w:t xml:space="preserve"> </w:t>
      </w:r>
      <w:r w:rsidRPr="001559A5">
        <w:rPr>
          <w:rFonts w:eastAsia="Batang"/>
          <w:sz w:val="18"/>
          <w:szCs w:val="18"/>
          <w:lang w:val="da-DK"/>
        </w:rPr>
        <w:t>LG Electronics har eksisteret i Norden siden oktober 199</w:t>
      </w:r>
      <w:r>
        <w:rPr>
          <w:rFonts w:eastAsia="Batang"/>
          <w:sz w:val="18"/>
          <w:szCs w:val="18"/>
          <w:lang w:val="da-DK"/>
        </w:rPr>
        <w:t>9. Den nordiske omsætning i 2012</w:t>
      </w:r>
      <w:r w:rsidRPr="001559A5">
        <w:rPr>
          <w:rFonts w:eastAsia="Batang"/>
          <w:sz w:val="18"/>
          <w:szCs w:val="18"/>
          <w:lang w:val="da-DK"/>
        </w:rPr>
        <w:t xml:space="preserve"> beløb sig til </w:t>
      </w:r>
      <w:r>
        <w:rPr>
          <w:rFonts w:eastAsia="Batang"/>
          <w:sz w:val="18"/>
          <w:szCs w:val="18"/>
          <w:lang w:val="da-DK"/>
        </w:rPr>
        <w:t>ca. 1,7</w:t>
      </w:r>
      <w:r w:rsidRPr="001559A5">
        <w:rPr>
          <w:rFonts w:eastAsia="Batang"/>
          <w:sz w:val="18"/>
          <w:szCs w:val="18"/>
          <w:lang w:val="da-DK"/>
        </w:rPr>
        <w:t xml:space="preserve"> mia. SEK. For mere information, besøg </w:t>
      </w:r>
      <w:r w:rsidR="000305AF">
        <w:fldChar w:fldCharType="begin"/>
      </w:r>
      <w:r w:rsidR="000305AF" w:rsidRPr="000305AF">
        <w:rPr>
          <w:lang w:val="da-DK"/>
        </w:rPr>
        <w:instrText xml:space="preserve"> HYPERLINK "http://www.lg.com" </w:instrText>
      </w:r>
      <w:r w:rsidR="000305AF">
        <w:fldChar w:fldCharType="separate"/>
      </w:r>
      <w:r w:rsidRPr="001559A5">
        <w:rPr>
          <w:rStyle w:val="Hyperlink"/>
          <w:rFonts w:ascii="Times New Roman" w:hAnsi="Times New Roman"/>
          <w:sz w:val="18"/>
          <w:szCs w:val="18"/>
          <w:lang w:val="da-DK"/>
        </w:rPr>
        <w:t>www.lg.com</w:t>
      </w:r>
      <w:r w:rsidR="000305AF">
        <w:rPr>
          <w:rStyle w:val="Hyperlink"/>
          <w:rFonts w:ascii="Times New Roman" w:hAnsi="Times New Roman"/>
          <w:sz w:val="18"/>
          <w:szCs w:val="18"/>
          <w:lang w:val="da-DK"/>
        </w:rPr>
        <w:fldChar w:fldCharType="end"/>
      </w:r>
      <w:r w:rsidRPr="001559A5">
        <w:rPr>
          <w:sz w:val="18"/>
          <w:szCs w:val="18"/>
          <w:lang w:val="da-DK"/>
        </w:rPr>
        <w:t>.</w:t>
      </w:r>
      <w:r>
        <w:rPr>
          <w:sz w:val="18"/>
          <w:szCs w:val="18"/>
          <w:lang w:val="da-DK"/>
        </w:rPr>
        <w:br/>
      </w:r>
    </w:p>
    <w:p w:rsidR="00AB0814" w:rsidRPr="001559A5" w:rsidRDefault="00AB0814" w:rsidP="00AB0814">
      <w:pPr>
        <w:rPr>
          <w:rFonts w:eastAsia="Malgun Gothic"/>
          <w:sz w:val="18"/>
          <w:szCs w:val="18"/>
          <w:lang w:val="da-DK"/>
        </w:rPr>
      </w:pPr>
      <w:r w:rsidRPr="001559A5">
        <w:rPr>
          <w:b/>
          <w:bCs/>
          <w:color w:val="CC0066"/>
          <w:sz w:val="18"/>
          <w:szCs w:val="18"/>
          <w:lang w:val="da-DK"/>
        </w:rPr>
        <w:t>Om LG Electronics Home Entertainment</w:t>
      </w:r>
      <w:r w:rsidRPr="001559A5">
        <w:rPr>
          <w:b/>
          <w:bCs/>
          <w:color w:val="CC0066"/>
          <w:sz w:val="18"/>
          <w:szCs w:val="18"/>
          <w:lang w:val="da-DK"/>
        </w:rPr>
        <w:br/>
      </w:r>
      <w:r w:rsidRPr="001559A5">
        <w:rPr>
          <w:rFonts w:eastAsia="Malgun Gothic"/>
          <w:sz w:val="18"/>
          <w:szCs w:val="18"/>
          <w:lang w:val="da-DK"/>
        </w:rPr>
        <w:t xml:space="preserve">LG Home Entertainment Company (HE) er en ledende global producent af tv-apparater, monitorer, kommercielle skærme, audio- og videoprodukter, computere og sikkerhedssystemer. LG stræber </w:t>
      </w:r>
      <w:r>
        <w:rPr>
          <w:rFonts w:eastAsia="Malgun Gothic"/>
          <w:sz w:val="18"/>
          <w:szCs w:val="18"/>
          <w:lang w:val="da-DK"/>
        </w:rPr>
        <w:t>altid efter at drive teknikken</w:t>
      </w:r>
      <w:r w:rsidRPr="001559A5">
        <w:rPr>
          <w:rFonts w:eastAsia="Malgun Gothic"/>
          <w:sz w:val="18"/>
          <w:szCs w:val="18"/>
          <w:lang w:val="da-DK"/>
        </w:rPr>
        <w:t xml:space="preserve"> fremad med fokus på at udvikle produkter med smarte funktioner i </w:t>
      </w:r>
      <w:r>
        <w:rPr>
          <w:rFonts w:eastAsia="Malgun Gothic"/>
          <w:sz w:val="18"/>
          <w:szCs w:val="18"/>
          <w:lang w:val="da-DK"/>
        </w:rPr>
        <w:t>stilrene</w:t>
      </w:r>
      <w:r w:rsidRPr="001559A5">
        <w:rPr>
          <w:rFonts w:eastAsia="Malgun Gothic"/>
          <w:sz w:val="18"/>
          <w:szCs w:val="18"/>
          <w:lang w:val="da-DK"/>
        </w:rPr>
        <w:t xml:space="preserve"> designs, som imødegår forbrugernes behov. LG’s forbrugerprodukter inkluderer CINEMA 3D Smart TV, OLED</w:t>
      </w:r>
      <w:r>
        <w:rPr>
          <w:rFonts w:eastAsia="Malgun Gothic"/>
          <w:sz w:val="18"/>
          <w:szCs w:val="18"/>
          <w:lang w:val="da-DK"/>
        </w:rPr>
        <w:t>-TV</w:t>
      </w:r>
      <w:r w:rsidRPr="001559A5">
        <w:rPr>
          <w:rFonts w:eastAsia="Malgun Gothic"/>
          <w:sz w:val="18"/>
          <w:szCs w:val="18"/>
          <w:lang w:val="da-DK"/>
        </w:rPr>
        <w:t xml:space="preserve">, IPS-skærme og hjemmebiografsystemer, Blu-ray-afspillere og eksterne lagringsenheder. LG’s kommercielle B2B-produkter inkluderer digital </w:t>
      </w:r>
      <w:proofErr w:type="spellStart"/>
      <w:r w:rsidRPr="001559A5">
        <w:rPr>
          <w:rFonts w:eastAsia="Malgun Gothic"/>
          <w:sz w:val="18"/>
          <w:szCs w:val="18"/>
          <w:lang w:val="da-DK"/>
        </w:rPr>
        <w:t>signage</w:t>
      </w:r>
      <w:proofErr w:type="spellEnd"/>
      <w:r w:rsidRPr="001559A5">
        <w:rPr>
          <w:rFonts w:eastAsia="Malgun Gothic"/>
          <w:sz w:val="18"/>
          <w:szCs w:val="18"/>
          <w:lang w:val="da-DK"/>
        </w:rPr>
        <w:t>, videokonferencesystemer og IP-sikkerhedskameraer.</w:t>
      </w:r>
      <w:r>
        <w:rPr>
          <w:rFonts w:eastAsia="Malgun Gothic"/>
          <w:sz w:val="18"/>
          <w:szCs w:val="18"/>
          <w:lang w:val="da-DK"/>
        </w:rPr>
        <w:br/>
      </w:r>
    </w:p>
    <w:p w:rsidR="002365A1" w:rsidRPr="00AB0814" w:rsidRDefault="002365A1" w:rsidP="002365A1">
      <w:pPr>
        <w:ind w:firstLine="2"/>
        <w:jc w:val="both"/>
        <w:rPr>
          <w:rFonts w:eastAsia="Malgun Gothic"/>
          <w:i/>
          <w:iCs/>
          <w:sz w:val="18"/>
          <w:szCs w:val="18"/>
          <w:lang w:val="da-DK"/>
        </w:rPr>
      </w:pPr>
      <w:r w:rsidRPr="00AB0814">
        <w:rPr>
          <w:rFonts w:eastAsia="Malgun Gothic"/>
          <w:bCs/>
          <w:i/>
          <w:iCs/>
          <w:sz w:val="18"/>
          <w:szCs w:val="18"/>
          <w:lang w:val="da-DK"/>
        </w:rPr>
        <w:br/>
      </w:r>
      <w:r w:rsidRPr="00AB0814">
        <w:rPr>
          <w:rFonts w:eastAsia="Malgun Gothic"/>
          <w:bCs/>
          <w:i/>
          <w:iCs/>
          <w:sz w:val="18"/>
          <w:szCs w:val="18"/>
          <w:lang w:val="da-DK"/>
        </w:rPr>
        <w:br/>
      </w:r>
      <w:r w:rsidR="00AB0814" w:rsidRPr="00AB0814">
        <w:rPr>
          <w:rFonts w:eastAsia="Malgun Gothic"/>
          <w:bCs/>
          <w:i/>
          <w:iCs/>
          <w:sz w:val="18"/>
          <w:szCs w:val="18"/>
          <w:lang w:val="da-DK"/>
        </w:rPr>
        <w:t>For yderligere information, kontakt venligst</w:t>
      </w:r>
      <w:r w:rsidRPr="00AB0814">
        <w:rPr>
          <w:rFonts w:eastAsia="Malgun Gothic"/>
          <w:bCs/>
          <w:i/>
          <w:iCs/>
          <w:sz w:val="18"/>
          <w:szCs w:val="18"/>
          <w:lang w:val="da-DK"/>
        </w:rPr>
        <w:t>:</w:t>
      </w:r>
    </w:p>
    <w:p w:rsidR="002365A1" w:rsidRPr="00AB0814" w:rsidRDefault="002365A1" w:rsidP="00E97798">
      <w:pPr>
        <w:jc w:val="both"/>
        <w:rPr>
          <w:rFonts w:eastAsia="Malgun Gothic"/>
          <w:i/>
          <w:iCs/>
          <w:sz w:val="18"/>
          <w:szCs w:val="18"/>
          <w:lang w:val="da-D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2365A1" w:rsidRPr="000305AF" w:rsidTr="000975E6">
        <w:tc>
          <w:tcPr>
            <w:tcW w:w="4322" w:type="dxa"/>
          </w:tcPr>
          <w:p w:rsidR="002365A1" w:rsidRPr="00CE644B" w:rsidRDefault="002365A1" w:rsidP="000975E6">
            <w:pPr>
              <w:jc w:val="both"/>
              <w:rPr>
                <w:sz w:val="18"/>
                <w:szCs w:val="18"/>
                <w:lang w:val="en-GB"/>
              </w:rPr>
            </w:pPr>
            <w:r w:rsidRPr="00CE644B">
              <w:rPr>
                <w:sz w:val="18"/>
                <w:szCs w:val="18"/>
                <w:lang w:val="en-GB"/>
              </w:rPr>
              <w:t>Susanne Persson</w:t>
            </w:r>
          </w:p>
          <w:p w:rsidR="002365A1" w:rsidRPr="00CE644B" w:rsidRDefault="002365A1" w:rsidP="000975E6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CE644B">
              <w:rPr>
                <w:sz w:val="18"/>
                <w:szCs w:val="18"/>
                <w:lang w:val="en-GB"/>
              </w:rPr>
              <w:t>PR Manager</w:t>
            </w:r>
            <w:r w:rsidRPr="00CE644B">
              <w:rPr>
                <w:sz w:val="18"/>
                <w:szCs w:val="18"/>
                <w:lang w:val="en-GB"/>
              </w:rPr>
              <w:br/>
              <w:t>LG Electronics Nordic AB</w:t>
            </w:r>
            <w:r w:rsidRPr="00CE644B">
              <w:rPr>
                <w:sz w:val="18"/>
                <w:szCs w:val="18"/>
                <w:lang w:val="en-GB"/>
              </w:rPr>
              <w:br/>
              <w:t xml:space="preserve">Box 83, 164 94 </w:t>
            </w:r>
            <w:proofErr w:type="spellStart"/>
            <w:r w:rsidRPr="00CE644B">
              <w:rPr>
                <w:sz w:val="18"/>
                <w:szCs w:val="18"/>
                <w:lang w:val="en-GB"/>
              </w:rPr>
              <w:t>Kista</w:t>
            </w:r>
            <w:proofErr w:type="spellEnd"/>
            <w:r w:rsidRPr="00CE644B">
              <w:rPr>
                <w:sz w:val="18"/>
                <w:szCs w:val="18"/>
                <w:lang w:val="en-GB"/>
              </w:rPr>
              <w:t xml:space="preserve"> </w:t>
            </w:r>
            <w:r w:rsidRPr="00CE644B">
              <w:rPr>
                <w:sz w:val="18"/>
                <w:szCs w:val="18"/>
                <w:lang w:val="en-GB"/>
              </w:rPr>
              <w:br/>
              <w:t>Mobil: +46 (0)70 969 46 06</w:t>
            </w:r>
            <w:r w:rsidRPr="00CE644B">
              <w:rPr>
                <w:sz w:val="18"/>
                <w:szCs w:val="18"/>
                <w:lang w:val="en-GB"/>
              </w:rPr>
              <w:br/>
              <w:t>E-</w:t>
            </w:r>
            <w:r w:rsidR="00AB0814">
              <w:rPr>
                <w:sz w:val="18"/>
                <w:szCs w:val="18"/>
                <w:lang w:val="en-GB"/>
              </w:rPr>
              <w:t>mail</w:t>
            </w:r>
            <w:r w:rsidRPr="00CE644B">
              <w:rPr>
                <w:sz w:val="18"/>
                <w:szCs w:val="18"/>
                <w:lang w:val="en-GB"/>
              </w:rPr>
              <w:t xml:space="preserve">: </w:t>
            </w:r>
            <w:hyperlink r:id="rId13" w:history="1">
              <w:r w:rsidRPr="00CE644B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en-GB" w:eastAsia="en-US"/>
                </w:rPr>
                <w:t>susanne.persson@lge.com</w:t>
              </w:r>
            </w:hyperlink>
            <w:r w:rsidRPr="00CE644B">
              <w:rPr>
                <w:bCs/>
                <w:sz w:val="18"/>
                <w:szCs w:val="18"/>
                <w:lang w:val="en-GB"/>
              </w:rPr>
              <w:t xml:space="preserve"> </w:t>
            </w:r>
          </w:p>
          <w:p w:rsidR="002365A1" w:rsidRPr="00CE644B" w:rsidRDefault="002365A1" w:rsidP="000975E6">
            <w:pPr>
              <w:jc w:val="both"/>
              <w:rPr>
                <w:rFonts w:eastAsia="Malgun Gothic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323" w:type="dxa"/>
          </w:tcPr>
          <w:p w:rsidR="002365A1" w:rsidRPr="00CE644B" w:rsidRDefault="002365A1" w:rsidP="000975E6">
            <w:pPr>
              <w:jc w:val="both"/>
              <w:rPr>
                <w:sz w:val="18"/>
                <w:szCs w:val="18"/>
                <w:lang w:val="en-GB"/>
              </w:rPr>
            </w:pPr>
            <w:r w:rsidRPr="00CE644B">
              <w:rPr>
                <w:bCs/>
                <w:sz w:val="18"/>
                <w:szCs w:val="18"/>
                <w:lang w:val="en-GB"/>
              </w:rPr>
              <w:t xml:space="preserve">Erik </w:t>
            </w:r>
            <w:proofErr w:type="spellStart"/>
            <w:r w:rsidRPr="00CE644B">
              <w:rPr>
                <w:bCs/>
                <w:sz w:val="18"/>
                <w:szCs w:val="18"/>
                <w:lang w:val="en-GB"/>
              </w:rPr>
              <w:t>Åhsgren</w:t>
            </w:r>
            <w:proofErr w:type="spellEnd"/>
          </w:p>
          <w:p w:rsidR="002365A1" w:rsidRPr="00CE644B" w:rsidRDefault="002365A1" w:rsidP="000975E6">
            <w:pPr>
              <w:jc w:val="both"/>
              <w:rPr>
                <w:rFonts w:eastAsia="Malgun Gothic"/>
                <w:iCs/>
                <w:sz w:val="18"/>
                <w:szCs w:val="18"/>
                <w:lang w:val="en-GB"/>
              </w:rPr>
            </w:pPr>
            <w:r w:rsidRPr="00CE644B">
              <w:rPr>
                <w:rFonts w:eastAsia="Malgun Gothic"/>
                <w:iCs/>
                <w:sz w:val="18"/>
                <w:szCs w:val="18"/>
                <w:lang w:val="en-GB"/>
              </w:rPr>
              <w:t>Product Specialist HE</w:t>
            </w:r>
            <w:r w:rsidRPr="00CE644B">
              <w:rPr>
                <w:rFonts w:eastAsia="Malgun Gothic"/>
                <w:iCs/>
                <w:sz w:val="18"/>
                <w:szCs w:val="18"/>
                <w:lang w:val="en-GB"/>
              </w:rPr>
              <w:br/>
              <w:t xml:space="preserve">LG Electronics Nordic AB </w:t>
            </w:r>
          </w:p>
          <w:p w:rsidR="002365A1" w:rsidRPr="002B3167" w:rsidRDefault="002365A1" w:rsidP="00AB0814">
            <w:pPr>
              <w:jc w:val="both"/>
              <w:rPr>
                <w:rFonts w:eastAsia="Malgun Gothic"/>
                <w:iCs/>
                <w:sz w:val="18"/>
                <w:szCs w:val="18"/>
                <w:lang w:val="sv-SE"/>
              </w:rPr>
            </w:pPr>
            <w:r w:rsidRPr="002B3167">
              <w:rPr>
                <w:rFonts w:eastAsia="Malgun Gothic"/>
                <w:iCs/>
                <w:sz w:val="18"/>
                <w:szCs w:val="18"/>
                <w:lang w:val="sv-SE"/>
              </w:rPr>
              <w:t>Box 83, 164 94 Kista</w:t>
            </w:r>
            <w:r w:rsidRPr="002B3167">
              <w:rPr>
                <w:rFonts w:eastAsia="Malgun Gothic"/>
                <w:iCs/>
                <w:sz w:val="18"/>
                <w:szCs w:val="18"/>
                <w:lang w:val="sv-SE"/>
              </w:rPr>
              <w:br/>
              <w:t xml:space="preserve">Mobil: +46 (0)72 162 91 10   </w:t>
            </w:r>
            <w:r w:rsidRPr="002B3167">
              <w:rPr>
                <w:rFonts w:eastAsia="Malgun Gothic"/>
                <w:iCs/>
                <w:sz w:val="18"/>
                <w:szCs w:val="18"/>
                <w:lang w:val="sv-SE"/>
              </w:rPr>
              <w:br/>
              <w:t>E-</w:t>
            </w:r>
            <w:r w:rsidR="00AB0814">
              <w:rPr>
                <w:rFonts w:eastAsia="Malgun Gothic"/>
                <w:iCs/>
                <w:sz w:val="18"/>
                <w:szCs w:val="18"/>
                <w:lang w:val="sv-SE"/>
              </w:rPr>
              <w:t>mail</w:t>
            </w:r>
            <w:r w:rsidRPr="002B3167">
              <w:rPr>
                <w:rFonts w:eastAsia="Malgun Gothic"/>
                <w:iCs/>
                <w:sz w:val="18"/>
                <w:szCs w:val="18"/>
                <w:lang w:val="sv-SE"/>
              </w:rPr>
              <w:t xml:space="preserve">: </w:t>
            </w:r>
            <w:hyperlink r:id="rId14" w:history="1">
              <w:r w:rsidRPr="002B3167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sv-SE" w:eastAsia="en-US"/>
                </w:rPr>
                <w:t>erik.ahsgren@lge.com</w:t>
              </w:r>
            </w:hyperlink>
          </w:p>
        </w:tc>
      </w:tr>
    </w:tbl>
    <w:p w:rsidR="00952000" w:rsidRPr="002B3167" w:rsidRDefault="00952000" w:rsidP="00A47341">
      <w:pPr>
        <w:spacing w:line="360" w:lineRule="auto"/>
        <w:rPr>
          <w:rFonts w:eastAsiaTheme="minorEastAsia"/>
          <w:lang w:val="sv-SE" w:eastAsia="ko-KR"/>
        </w:rPr>
      </w:pPr>
    </w:p>
    <w:sectPr w:rsidR="00952000" w:rsidRPr="002B3167" w:rsidSect="00FB38E1">
      <w:headerReference w:type="default" r:id="rId15"/>
      <w:footerReference w:type="even" r:id="rId16"/>
      <w:footerReference w:type="default" r:id="rId17"/>
      <w:pgSz w:w="11907" w:h="16840" w:code="26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EF" w:rsidRDefault="006237EF">
      <w:r>
        <w:separator/>
      </w:r>
    </w:p>
  </w:endnote>
  <w:endnote w:type="continuationSeparator" w:id="0">
    <w:p w:rsidR="006237EF" w:rsidRDefault="0062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8D" w:rsidRDefault="00D461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17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178D" w:rsidRDefault="006E17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8D" w:rsidRDefault="00D461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17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05AF">
      <w:rPr>
        <w:rStyle w:val="PageNumber"/>
        <w:noProof/>
      </w:rPr>
      <w:t>1</w:t>
    </w:r>
    <w:r>
      <w:rPr>
        <w:rStyle w:val="PageNumber"/>
      </w:rPr>
      <w:fldChar w:fldCharType="end"/>
    </w:r>
  </w:p>
  <w:p w:rsidR="006E178D" w:rsidRDefault="006E17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EF" w:rsidRDefault="006237EF">
      <w:r>
        <w:separator/>
      </w:r>
    </w:p>
  </w:footnote>
  <w:footnote w:type="continuationSeparator" w:id="0">
    <w:p w:rsidR="006237EF" w:rsidRDefault="00623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8D" w:rsidRDefault="006E178D">
    <w:pPr>
      <w:pStyle w:val="Header"/>
    </w:pPr>
  </w:p>
  <w:p w:rsidR="006E178D" w:rsidRDefault="006E178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19050" t="0" r="0" b="0"/>
          <wp:wrapNone/>
          <wp:docPr id="1" name="Picture 1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_c_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E178D" w:rsidRPr="00573E08" w:rsidRDefault="006E178D" w:rsidP="00AB2815">
    <w:pPr>
      <w:pStyle w:val="Header"/>
      <w:jc w:val="right"/>
      <w:rPr>
        <w:rFonts w:ascii="Trebuchet MS" w:hAnsi="Trebuchet MS"/>
        <w:b/>
        <w:bCs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 xml:space="preserve">Global Web Site </w:t>
    </w:r>
    <w:r>
      <w:rPr>
        <w:rFonts w:ascii="Trebuchet MS" w:hAnsi="Trebuchet MS"/>
        <w:b/>
        <w:bCs/>
        <w:color w:val="808080"/>
        <w:sz w:val="18"/>
        <w:szCs w:val="18"/>
      </w:rPr>
      <w:t>www.</w:t>
    </w:r>
    <w:r>
      <w:rPr>
        <w:rFonts w:ascii="Trebuchet MS" w:hAnsi="Trebuchet MS" w:hint="eastAsia"/>
        <w:b/>
        <w:bCs/>
        <w:color w:val="808080"/>
        <w:sz w:val="18"/>
        <w:szCs w:val="18"/>
      </w:rPr>
      <w:t>LG</w:t>
    </w:r>
    <w:r>
      <w:rPr>
        <w:rFonts w:ascii="Trebuchet MS" w:hAnsi="Trebuchet MS"/>
        <w:b/>
        <w:bCs/>
        <w:color w:val="808080"/>
        <w:sz w:val="18"/>
        <w:szCs w:val="18"/>
      </w:rPr>
      <w:t>.com</w:t>
    </w:r>
  </w:p>
  <w:p w:rsidR="006E178D" w:rsidRDefault="006E178D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3702E"/>
    <w:multiLevelType w:val="hybridMultilevel"/>
    <w:tmpl w:val="B46ACF90"/>
    <w:lvl w:ilvl="0" w:tplc="5A061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A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C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E4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00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A8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8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CF69DA"/>
    <w:multiLevelType w:val="hybridMultilevel"/>
    <w:tmpl w:val="6212B97E"/>
    <w:lvl w:ilvl="0" w:tplc="9952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6C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8E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A9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E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0C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C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6C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4A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418F2"/>
    <w:multiLevelType w:val="hybridMultilevel"/>
    <w:tmpl w:val="ADB6AE36"/>
    <w:lvl w:ilvl="0" w:tplc="174C32D0">
      <w:numFmt w:val="bullet"/>
      <w:lvlText w:val="–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7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6BFB5643"/>
    <w:multiLevelType w:val="hybridMultilevel"/>
    <w:tmpl w:val="4C3C1AF6"/>
    <w:lvl w:ilvl="0" w:tplc="6360D0FE">
      <w:start w:val="1"/>
      <w:numFmt w:val="bullet"/>
      <w:lvlText w:val="-"/>
      <w:lvlJc w:val="left"/>
      <w:pPr>
        <w:ind w:left="660" w:hanging="360"/>
      </w:pPr>
      <w:rPr>
        <w:rFonts w:ascii="Malgun Gothic" w:hAnsi="Malgun Gothic" w:cs="Gulim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</w:num>
  <w:num w:numId="5">
    <w:abstractNumId w:val="15"/>
  </w:num>
  <w:num w:numId="6">
    <w:abstractNumId w:val="14"/>
  </w:num>
  <w:num w:numId="7">
    <w:abstractNumId w:val="7"/>
  </w:num>
  <w:num w:numId="8">
    <w:abstractNumId w:val="16"/>
  </w:num>
  <w:num w:numId="9">
    <w:abstractNumId w:val="3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00"/>
    <w:rsid w:val="0000489F"/>
    <w:rsid w:val="00004A57"/>
    <w:rsid w:val="00013440"/>
    <w:rsid w:val="00013DFD"/>
    <w:rsid w:val="0002538B"/>
    <w:rsid w:val="00025EF5"/>
    <w:rsid w:val="000305AF"/>
    <w:rsid w:val="000351B6"/>
    <w:rsid w:val="00037482"/>
    <w:rsid w:val="00046449"/>
    <w:rsid w:val="000601EF"/>
    <w:rsid w:val="00065300"/>
    <w:rsid w:val="00067741"/>
    <w:rsid w:val="00073590"/>
    <w:rsid w:val="00080C86"/>
    <w:rsid w:val="000918DC"/>
    <w:rsid w:val="000975E6"/>
    <w:rsid w:val="000A4B38"/>
    <w:rsid w:val="000A4BCB"/>
    <w:rsid w:val="000A5635"/>
    <w:rsid w:val="000C3C34"/>
    <w:rsid w:val="000D793E"/>
    <w:rsid w:val="000E3393"/>
    <w:rsid w:val="000E5B72"/>
    <w:rsid w:val="001041B4"/>
    <w:rsid w:val="00111FBA"/>
    <w:rsid w:val="0011291D"/>
    <w:rsid w:val="0011304B"/>
    <w:rsid w:val="00116BDE"/>
    <w:rsid w:val="00121742"/>
    <w:rsid w:val="00124480"/>
    <w:rsid w:val="00125996"/>
    <w:rsid w:val="00126808"/>
    <w:rsid w:val="001268DC"/>
    <w:rsid w:val="00131BAF"/>
    <w:rsid w:val="00140197"/>
    <w:rsid w:val="001411D6"/>
    <w:rsid w:val="0014233F"/>
    <w:rsid w:val="0014798C"/>
    <w:rsid w:val="00147CBC"/>
    <w:rsid w:val="0015200D"/>
    <w:rsid w:val="00156947"/>
    <w:rsid w:val="00167CD0"/>
    <w:rsid w:val="00171E81"/>
    <w:rsid w:val="001752F5"/>
    <w:rsid w:val="00176EAF"/>
    <w:rsid w:val="00186814"/>
    <w:rsid w:val="00197C6C"/>
    <w:rsid w:val="001B3CB1"/>
    <w:rsid w:val="001B3F1C"/>
    <w:rsid w:val="001B66DC"/>
    <w:rsid w:val="001C1A84"/>
    <w:rsid w:val="001C348E"/>
    <w:rsid w:val="001C3A60"/>
    <w:rsid w:val="001C3E9A"/>
    <w:rsid w:val="001D175E"/>
    <w:rsid w:val="001E0088"/>
    <w:rsid w:val="001E41AB"/>
    <w:rsid w:val="001E5634"/>
    <w:rsid w:val="00204588"/>
    <w:rsid w:val="00207422"/>
    <w:rsid w:val="002212C4"/>
    <w:rsid w:val="002267AE"/>
    <w:rsid w:val="00227916"/>
    <w:rsid w:val="00230D23"/>
    <w:rsid w:val="00232659"/>
    <w:rsid w:val="002365A1"/>
    <w:rsid w:val="00246660"/>
    <w:rsid w:val="002514FF"/>
    <w:rsid w:val="00251D1E"/>
    <w:rsid w:val="002553BB"/>
    <w:rsid w:val="00263C24"/>
    <w:rsid w:val="002740F9"/>
    <w:rsid w:val="00275113"/>
    <w:rsid w:val="00275203"/>
    <w:rsid w:val="00280B75"/>
    <w:rsid w:val="00294C37"/>
    <w:rsid w:val="002A3AA4"/>
    <w:rsid w:val="002B2B6F"/>
    <w:rsid w:val="002B3167"/>
    <w:rsid w:val="002C0B14"/>
    <w:rsid w:val="002C2539"/>
    <w:rsid w:val="002C3E02"/>
    <w:rsid w:val="002D2FF9"/>
    <w:rsid w:val="002E5332"/>
    <w:rsid w:val="002F3F08"/>
    <w:rsid w:val="00305265"/>
    <w:rsid w:val="00323A54"/>
    <w:rsid w:val="00326EDF"/>
    <w:rsid w:val="00326F04"/>
    <w:rsid w:val="00326F2F"/>
    <w:rsid w:val="003303D3"/>
    <w:rsid w:val="0033262B"/>
    <w:rsid w:val="00334EF8"/>
    <w:rsid w:val="003417E2"/>
    <w:rsid w:val="0034679B"/>
    <w:rsid w:val="00361831"/>
    <w:rsid w:val="00385557"/>
    <w:rsid w:val="00396CC4"/>
    <w:rsid w:val="003A56F4"/>
    <w:rsid w:val="003B35FB"/>
    <w:rsid w:val="003B4B6A"/>
    <w:rsid w:val="003C3C84"/>
    <w:rsid w:val="003C3DFB"/>
    <w:rsid w:val="003C451C"/>
    <w:rsid w:val="003C7FC1"/>
    <w:rsid w:val="003E0ED7"/>
    <w:rsid w:val="003F7B34"/>
    <w:rsid w:val="00401743"/>
    <w:rsid w:val="00417100"/>
    <w:rsid w:val="0041711F"/>
    <w:rsid w:val="00440AC5"/>
    <w:rsid w:val="004419C4"/>
    <w:rsid w:val="004447E0"/>
    <w:rsid w:val="00452F15"/>
    <w:rsid w:val="00457452"/>
    <w:rsid w:val="00460BFF"/>
    <w:rsid w:val="00461272"/>
    <w:rsid w:val="0047135D"/>
    <w:rsid w:val="00480C5B"/>
    <w:rsid w:val="004A033C"/>
    <w:rsid w:val="004A6D07"/>
    <w:rsid w:val="004A7BBB"/>
    <w:rsid w:val="004B7B86"/>
    <w:rsid w:val="004C0A0F"/>
    <w:rsid w:val="004D3224"/>
    <w:rsid w:val="004D4D28"/>
    <w:rsid w:val="004D77B8"/>
    <w:rsid w:val="004E2DAB"/>
    <w:rsid w:val="004E2FFD"/>
    <w:rsid w:val="00506057"/>
    <w:rsid w:val="005074D2"/>
    <w:rsid w:val="00513035"/>
    <w:rsid w:val="00514DEC"/>
    <w:rsid w:val="0051637B"/>
    <w:rsid w:val="005163A6"/>
    <w:rsid w:val="005204FE"/>
    <w:rsid w:val="00542574"/>
    <w:rsid w:val="00551316"/>
    <w:rsid w:val="00555290"/>
    <w:rsid w:val="00556DD9"/>
    <w:rsid w:val="00557FA1"/>
    <w:rsid w:val="0057388E"/>
    <w:rsid w:val="00573E08"/>
    <w:rsid w:val="005837C3"/>
    <w:rsid w:val="00596C86"/>
    <w:rsid w:val="005A510F"/>
    <w:rsid w:val="005B597A"/>
    <w:rsid w:val="005C6289"/>
    <w:rsid w:val="005D255B"/>
    <w:rsid w:val="005D4E17"/>
    <w:rsid w:val="005D71FF"/>
    <w:rsid w:val="005E2F1E"/>
    <w:rsid w:val="005E493E"/>
    <w:rsid w:val="005E6750"/>
    <w:rsid w:val="005F0D93"/>
    <w:rsid w:val="00601A5F"/>
    <w:rsid w:val="00603F75"/>
    <w:rsid w:val="00610D92"/>
    <w:rsid w:val="00614961"/>
    <w:rsid w:val="006237EF"/>
    <w:rsid w:val="006357EE"/>
    <w:rsid w:val="006371CF"/>
    <w:rsid w:val="00644B6C"/>
    <w:rsid w:val="00650C2F"/>
    <w:rsid w:val="00652BF9"/>
    <w:rsid w:val="00656AB3"/>
    <w:rsid w:val="00660773"/>
    <w:rsid w:val="006633DD"/>
    <w:rsid w:val="00673400"/>
    <w:rsid w:val="00682EE6"/>
    <w:rsid w:val="006875DD"/>
    <w:rsid w:val="0069189D"/>
    <w:rsid w:val="00697F13"/>
    <w:rsid w:val="006A1AC6"/>
    <w:rsid w:val="006A2818"/>
    <w:rsid w:val="006A7C6D"/>
    <w:rsid w:val="006C26CF"/>
    <w:rsid w:val="006E178D"/>
    <w:rsid w:val="006E4E98"/>
    <w:rsid w:val="006F2774"/>
    <w:rsid w:val="006F3BE3"/>
    <w:rsid w:val="00710137"/>
    <w:rsid w:val="00710FF3"/>
    <w:rsid w:val="00714398"/>
    <w:rsid w:val="00716348"/>
    <w:rsid w:val="007320EA"/>
    <w:rsid w:val="00734C49"/>
    <w:rsid w:val="00736830"/>
    <w:rsid w:val="00737BFD"/>
    <w:rsid w:val="007446B1"/>
    <w:rsid w:val="007519FF"/>
    <w:rsid w:val="00756D9B"/>
    <w:rsid w:val="00763298"/>
    <w:rsid w:val="00776B66"/>
    <w:rsid w:val="00782522"/>
    <w:rsid w:val="00783B7E"/>
    <w:rsid w:val="007961AB"/>
    <w:rsid w:val="007970A9"/>
    <w:rsid w:val="00797B23"/>
    <w:rsid w:val="007A4DC2"/>
    <w:rsid w:val="007A5BB7"/>
    <w:rsid w:val="007C368D"/>
    <w:rsid w:val="007C43BF"/>
    <w:rsid w:val="007C7862"/>
    <w:rsid w:val="007C7D53"/>
    <w:rsid w:val="007D07FD"/>
    <w:rsid w:val="007D1287"/>
    <w:rsid w:val="007D4605"/>
    <w:rsid w:val="007E67F9"/>
    <w:rsid w:val="007F0562"/>
    <w:rsid w:val="007F50D6"/>
    <w:rsid w:val="007F5E46"/>
    <w:rsid w:val="008009B2"/>
    <w:rsid w:val="00801C20"/>
    <w:rsid w:val="00805B7E"/>
    <w:rsid w:val="008122F6"/>
    <w:rsid w:val="00820639"/>
    <w:rsid w:val="008208D7"/>
    <w:rsid w:val="0083494C"/>
    <w:rsid w:val="0084126F"/>
    <w:rsid w:val="008417D9"/>
    <w:rsid w:val="0085148E"/>
    <w:rsid w:val="0086075F"/>
    <w:rsid w:val="00862769"/>
    <w:rsid w:val="00863E83"/>
    <w:rsid w:val="00875FE1"/>
    <w:rsid w:val="008760D5"/>
    <w:rsid w:val="00877023"/>
    <w:rsid w:val="00885392"/>
    <w:rsid w:val="008A25F7"/>
    <w:rsid w:val="008B5CFE"/>
    <w:rsid w:val="008B6415"/>
    <w:rsid w:val="008C1F21"/>
    <w:rsid w:val="008D1A7F"/>
    <w:rsid w:val="008D3442"/>
    <w:rsid w:val="008D6284"/>
    <w:rsid w:val="008D779D"/>
    <w:rsid w:val="008E119A"/>
    <w:rsid w:val="008E5021"/>
    <w:rsid w:val="008E7AC5"/>
    <w:rsid w:val="008F1427"/>
    <w:rsid w:val="009121F7"/>
    <w:rsid w:val="00915440"/>
    <w:rsid w:val="00915542"/>
    <w:rsid w:val="00931C7E"/>
    <w:rsid w:val="00934603"/>
    <w:rsid w:val="009346B4"/>
    <w:rsid w:val="00940D87"/>
    <w:rsid w:val="00952000"/>
    <w:rsid w:val="0096548F"/>
    <w:rsid w:val="009673F2"/>
    <w:rsid w:val="00971B73"/>
    <w:rsid w:val="0097517D"/>
    <w:rsid w:val="00976A38"/>
    <w:rsid w:val="00980A57"/>
    <w:rsid w:val="00984560"/>
    <w:rsid w:val="009A50BE"/>
    <w:rsid w:val="009A6FA8"/>
    <w:rsid w:val="009A794C"/>
    <w:rsid w:val="009A799D"/>
    <w:rsid w:val="009B3EB4"/>
    <w:rsid w:val="009B4C30"/>
    <w:rsid w:val="009B73B8"/>
    <w:rsid w:val="009C1A32"/>
    <w:rsid w:val="009D0FCF"/>
    <w:rsid w:val="009D2C2A"/>
    <w:rsid w:val="009D2EA2"/>
    <w:rsid w:val="009F2BDB"/>
    <w:rsid w:val="009F350B"/>
    <w:rsid w:val="009F4572"/>
    <w:rsid w:val="009F6195"/>
    <w:rsid w:val="00A01ACD"/>
    <w:rsid w:val="00A04A78"/>
    <w:rsid w:val="00A0617A"/>
    <w:rsid w:val="00A1135B"/>
    <w:rsid w:val="00A1796E"/>
    <w:rsid w:val="00A47341"/>
    <w:rsid w:val="00A53D0A"/>
    <w:rsid w:val="00A63335"/>
    <w:rsid w:val="00A66ED4"/>
    <w:rsid w:val="00A67556"/>
    <w:rsid w:val="00A750CC"/>
    <w:rsid w:val="00A760C1"/>
    <w:rsid w:val="00A90AD3"/>
    <w:rsid w:val="00AA0A53"/>
    <w:rsid w:val="00AB0814"/>
    <w:rsid w:val="00AB2815"/>
    <w:rsid w:val="00AB41F6"/>
    <w:rsid w:val="00AC16BD"/>
    <w:rsid w:val="00AC5B96"/>
    <w:rsid w:val="00AC6CA1"/>
    <w:rsid w:val="00AD3A42"/>
    <w:rsid w:val="00B03E62"/>
    <w:rsid w:val="00B04DEA"/>
    <w:rsid w:val="00B10228"/>
    <w:rsid w:val="00B12464"/>
    <w:rsid w:val="00B12D9C"/>
    <w:rsid w:val="00B145BD"/>
    <w:rsid w:val="00B145E1"/>
    <w:rsid w:val="00B226BA"/>
    <w:rsid w:val="00B23DFE"/>
    <w:rsid w:val="00B2626B"/>
    <w:rsid w:val="00B2785E"/>
    <w:rsid w:val="00B300D3"/>
    <w:rsid w:val="00B31C90"/>
    <w:rsid w:val="00B50DF8"/>
    <w:rsid w:val="00B512F7"/>
    <w:rsid w:val="00B523D6"/>
    <w:rsid w:val="00B544DC"/>
    <w:rsid w:val="00B62C51"/>
    <w:rsid w:val="00B63769"/>
    <w:rsid w:val="00B71E9F"/>
    <w:rsid w:val="00B7555A"/>
    <w:rsid w:val="00B839C5"/>
    <w:rsid w:val="00B83F2B"/>
    <w:rsid w:val="00B9011A"/>
    <w:rsid w:val="00B93A47"/>
    <w:rsid w:val="00BB169F"/>
    <w:rsid w:val="00BB57F6"/>
    <w:rsid w:val="00BC0ABA"/>
    <w:rsid w:val="00BC67E3"/>
    <w:rsid w:val="00C066B4"/>
    <w:rsid w:val="00C14BF4"/>
    <w:rsid w:val="00C2414D"/>
    <w:rsid w:val="00C35BB0"/>
    <w:rsid w:val="00C4056D"/>
    <w:rsid w:val="00C507B0"/>
    <w:rsid w:val="00C53512"/>
    <w:rsid w:val="00C559A4"/>
    <w:rsid w:val="00C57410"/>
    <w:rsid w:val="00C614A7"/>
    <w:rsid w:val="00C64D97"/>
    <w:rsid w:val="00C72918"/>
    <w:rsid w:val="00C73D06"/>
    <w:rsid w:val="00C8682D"/>
    <w:rsid w:val="00CA5010"/>
    <w:rsid w:val="00CA7F2D"/>
    <w:rsid w:val="00CB3457"/>
    <w:rsid w:val="00CB353E"/>
    <w:rsid w:val="00CB6519"/>
    <w:rsid w:val="00CC2288"/>
    <w:rsid w:val="00CC2C0D"/>
    <w:rsid w:val="00CC4246"/>
    <w:rsid w:val="00CD4A5A"/>
    <w:rsid w:val="00CD4AB0"/>
    <w:rsid w:val="00CE0E0E"/>
    <w:rsid w:val="00CE644B"/>
    <w:rsid w:val="00CF0189"/>
    <w:rsid w:val="00D00BBF"/>
    <w:rsid w:val="00D0392A"/>
    <w:rsid w:val="00D15529"/>
    <w:rsid w:val="00D17DE1"/>
    <w:rsid w:val="00D23452"/>
    <w:rsid w:val="00D35E32"/>
    <w:rsid w:val="00D37E25"/>
    <w:rsid w:val="00D40FB4"/>
    <w:rsid w:val="00D461AA"/>
    <w:rsid w:val="00D62360"/>
    <w:rsid w:val="00D65765"/>
    <w:rsid w:val="00D70B08"/>
    <w:rsid w:val="00D818CE"/>
    <w:rsid w:val="00D81CEB"/>
    <w:rsid w:val="00D83B94"/>
    <w:rsid w:val="00D93919"/>
    <w:rsid w:val="00D95D1F"/>
    <w:rsid w:val="00DA6B0F"/>
    <w:rsid w:val="00DB47F8"/>
    <w:rsid w:val="00DB5B0D"/>
    <w:rsid w:val="00DC47F4"/>
    <w:rsid w:val="00DD2BF7"/>
    <w:rsid w:val="00DD62A9"/>
    <w:rsid w:val="00DD6A5B"/>
    <w:rsid w:val="00DE446C"/>
    <w:rsid w:val="00DF292A"/>
    <w:rsid w:val="00DF2956"/>
    <w:rsid w:val="00E02A18"/>
    <w:rsid w:val="00E06DF7"/>
    <w:rsid w:val="00E075BD"/>
    <w:rsid w:val="00E07CBD"/>
    <w:rsid w:val="00E12B18"/>
    <w:rsid w:val="00E30C87"/>
    <w:rsid w:val="00E52B9E"/>
    <w:rsid w:val="00E5430B"/>
    <w:rsid w:val="00E55EA2"/>
    <w:rsid w:val="00E564FA"/>
    <w:rsid w:val="00E62DA9"/>
    <w:rsid w:val="00E63508"/>
    <w:rsid w:val="00E666A1"/>
    <w:rsid w:val="00E818D9"/>
    <w:rsid w:val="00E868A3"/>
    <w:rsid w:val="00E961ED"/>
    <w:rsid w:val="00E97798"/>
    <w:rsid w:val="00EB2587"/>
    <w:rsid w:val="00EB3140"/>
    <w:rsid w:val="00EB6D0F"/>
    <w:rsid w:val="00EB74E0"/>
    <w:rsid w:val="00EC208E"/>
    <w:rsid w:val="00ED34D0"/>
    <w:rsid w:val="00ED4255"/>
    <w:rsid w:val="00ED5B8C"/>
    <w:rsid w:val="00EE1885"/>
    <w:rsid w:val="00EE1E5D"/>
    <w:rsid w:val="00EE2BB1"/>
    <w:rsid w:val="00EE68FB"/>
    <w:rsid w:val="00EF0DCA"/>
    <w:rsid w:val="00EF7B47"/>
    <w:rsid w:val="00F01A9C"/>
    <w:rsid w:val="00F07ECC"/>
    <w:rsid w:val="00F11A1C"/>
    <w:rsid w:val="00F143F9"/>
    <w:rsid w:val="00F163E7"/>
    <w:rsid w:val="00F259A3"/>
    <w:rsid w:val="00F31720"/>
    <w:rsid w:val="00F3352A"/>
    <w:rsid w:val="00F37841"/>
    <w:rsid w:val="00F45A9C"/>
    <w:rsid w:val="00F47B4C"/>
    <w:rsid w:val="00F524FE"/>
    <w:rsid w:val="00F63F5C"/>
    <w:rsid w:val="00F8103E"/>
    <w:rsid w:val="00F854A7"/>
    <w:rsid w:val="00F85B7C"/>
    <w:rsid w:val="00F87F59"/>
    <w:rsid w:val="00F94790"/>
    <w:rsid w:val="00F96189"/>
    <w:rsid w:val="00FA69DE"/>
    <w:rsid w:val="00FB38E1"/>
    <w:rsid w:val="00FD0478"/>
    <w:rsid w:val="00FD5C47"/>
    <w:rsid w:val="00FE27CE"/>
    <w:rsid w:val="00FF2877"/>
    <w:rsid w:val="00FF4588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DefaultParagraphFont"/>
    <w:rsid w:val="00980A57"/>
  </w:style>
  <w:style w:type="character" w:styleId="Emphasis">
    <w:name w:val="Emphasis"/>
    <w:basedOn w:val="DefaultParagraphFont"/>
    <w:uiPriority w:val="20"/>
    <w:qFormat/>
    <w:locked/>
    <w:rsid w:val="00980A57"/>
    <w:rPr>
      <w:i/>
      <w:iCs/>
    </w:rPr>
  </w:style>
  <w:style w:type="paragraph" w:styleId="Revision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DefaultParagraphFont"/>
    <w:rsid w:val="00980A57"/>
  </w:style>
  <w:style w:type="character" w:styleId="Emphasis">
    <w:name w:val="Emphasis"/>
    <w:basedOn w:val="DefaultParagraphFont"/>
    <w:uiPriority w:val="20"/>
    <w:qFormat/>
    <w:locked/>
    <w:rsid w:val="00980A57"/>
    <w:rPr>
      <w:i/>
      <w:iCs/>
    </w:rPr>
  </w:style>
  <w:style w:type="paragraph" w:styleId="Revision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37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9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4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9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2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15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sanne.persson@lg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rik.ahsgren@l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1347-6545-49A6-BF54-FA983C9A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1004</Words>
  <Characters>6276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lg.jasmine.lee</dc:creator>
  <cp:lastModifiedBy>Nikolaj Thalbitzer</cp:lastModifiedBy>
  <cp:revision>5</cp:revision>
  <cp:lastPrinted>2013-12-13T14:10:00Z</cp:lastPrinted>
  <dcterms:created xsi:type="dcterms:W3CDTF">2013-12-23T11:18:00Z</dcterms:created>
  <dcterms:modified xsi:type="dcterms:W3CDTF">2014-01-03T13:32:00Z</dcterms:modified>
</cp:coreProperties>
</file>