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431E" w14:textId="1F2C8B4A"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bookmarkStart w:id="0" w:name="_GoBack"/>
      <w:bookmarkEnd w:id="0"/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337A12">
        <w:rPr>
          <w:rFonts w:ascii="Arial" w:hAnsi="Arial" w:cs="Arial"/>
          <w:b/>
          <w:color w:val="FF9933" w:themeColor="accent1"/>
        </w:rPr>
        <w:t>2017-11-27</w:t>
      </w:r>
    </w:p>
    <w:p w14:paraId="2484961D" w14:textId="7777777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E95C7" wp14:editId="50E4B72D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A3075" id="Rak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28EA" wp14:editId="44B2849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6B07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28EA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7DF6B070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6192" behindDoc="0" locked="0" layoutInCell="1" allowOverlap="1" wp14:anchorId="0F9601DB" wp14:editId="08D1F658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0D7FA391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74B29AA9" w14:textId="77777777"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02E42CF3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069D1AF5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541FD0B8" w14:textId="4D936D20" w:rsidR="00AA2AA8" w:rsidRPr="00AE385A" w:rsidRDefault="00696511" w:rsidP="00AA2AA8">
      <w:pPr>
        <w:pStyle w:val="Rubrik1"/>
      </w:pPr>
      <w:r>
        <w:t>Hyresförhandlingarna med Kalmarhem för 2018 är klara</w:t>
      </w:r>
    </w:p>
    <w:p w14:paraId="31A7A3E6" w14:textId="2AF10CD8" w:rsidR="000602C1" w:rsidRPr="000602C1" w:rsidRDefault="000602C1" w:rsidP="000602C1">
      <w:pPr>
        <w:rPr>
          <w:b/>
          <w:sz w:val="24"/>
          <w:szCs w:val="24"/>
        </w:rPr>
      </w:pPr>
      <w:r w:rsidRPr="000602C1">
        <w:rPr>
          <w:b/>
          <w:sz w:val="24"/>
          <w:szCs w:val="24"/>
        </w:rPr>
        <w:t xml:space="preserve">Hyresgästföreningen region Sydost och </w:t>
      </w:r>
      <w:r w:rsidR="00696511">
        <w:rPr>
          <w:b/>
          <w:sz w:val="24"/>
          <w:szCs w:val="24"/>
        </w:rPr>
        <w:t>Kalmarhem</w:t>
      </w:r>
      <w:r w:rsidRPr="000602C1">
        <w:rPr>
          <w:b/>
          <w:sz w:val="24"/>
          <w:szCs w:val="24"/>
        </w:rPr>
        <w:t xml:space="preserve"> har träffat en överenskomme</w:t>
      </w:r>
      <w:r w:rsidR="00696511">
        <w:rPr>
          <w:b/>
          <w:sz w:val="24"/>
          <w:szCs w:val="24"/>
        </w:rPr>
        <w:t>lse om hyrorna för 2018</w:t>
      </w:r>
      <w:r w:rsidRPr="000602C1">
        <w:rPr>
          <w:b/>
          <w:sz w:val="24"/>
          <w:szCs w:val="24"/>
        </w:rPr>
        <w:t>.</w:t>
      </w:r>
    </w:p>
    <w:p w14:paraId="3E3764F4" w14:textId="77777777" w:rsidR="00212E7E" w:rsidRDefault="00212E7E" w:rsidP="00212E7E">
      <w:pPr>
        <w:rPr>
          <w:b/>
        </w:rPr>
      </w:pPr>
    </w:p>
    <w:p w14:paraId="102EC3F6" w14:textId="332624EC" w:rsidR="00337A12" w:rsidRDefault="00337A12" w:rsidP="00212E7E">
      <w:pPr>
        <w:rPr>
          <w:rStyle w:val="Stark"/>
          <w:rFonts w:ascii="Arial" w:hAnsi="Arial" w:cs="Arial"/>
          <w:szCs w:val="22"/>
        </w:rPr>
      </w:pPr>
      <w:r>
        <w:rPr>
          <w:rStyle w:val="Stark"/>
          <w:rFonts w:ascii="Arial" w:hAnsi="Arial" w:cs="Arial"/>
          <w:szCs w:val="22"/>
        </w:rPr>
        <w:t xml:space="preserve">Överenskommelsen innebär </w:t>
      </w:r>
      <w:r w:rsidR="00212E7E">
        <w:rPr>
          <w:rStyle w:val="Stark"/>
          <w:rFonts w:ascii="Arial" w:hAnsi="Arial" w:cs="Arial"/>
          <w:szCs w:val="22"/>
        </w:rPr>
        <w:t>en höjning från den 1 januari 2018 med 0,8 procent</w:t>
      </w:r>
      <w:r>
        <w:rPr>
          <w:rStyle w:val="Stark"/>
          <w:rFonts w:ascii="Arial" w:hAnsi="Arial" w:cs="Arial"/>
          <w:szCs w:val="22"/>
        </w:rPr>
        <w:t>.</w:t>
      </w:r>
      <w:r w:rsidR="00212E7E">
        <w:rPr>
          <w:rStyle w:val="Stark"/>
          <w:rFonts w:ascii="Arial" w:hAnsi="Arial" w:cs="Arial"/>
          <w:szCs w:val="22"/>
        </w:rPr>
        <w:t xml:space="preserve"> </w:t>
      </w:r>
    </w:p>
    <w:p w14:paraId="4FA7EB79" w14:textId="1B9F5234" w:rsidR="00337A12" w:rsidRDefault="00337A12" w:rsidP="00212E7E">
      <w:pPr>
        <w:rPr>
          <w:b/>
          <w:sz w:val="24"/>
          <w:szCs w:val="24"/>
        </w:rPr>
      </w:pPr>
      <w:r>
        <w:rPr>
          <w:b/>
          <w:sz w:val="24"/>
          <w:szCs w:val="24"/>
        </w:rPr>
        <w:t>Kalmar</w:t>
      </w:r>
      <w:r w:rsidR="00005F25">
        <w:rPr>
          <w:b/>
          <w:sz w:val="24"/>
          <w:szCs w:val="24"/>
        </w:rPr>
        <w:t>hems yrkande låg på 1,9 procent i genomsnitt.</w:t>
      </w:r>
    </w:p>
    <w:p w14:paraId="679A8F0E" w14:textId="77777777" w:rsidR="00337A12" w:rsidRDefault="00337A12" w:rsidP="00212E7E">
      <w:pPr>
        <w:rPr>
          <w:b/>
          <w:sz w:val="24"/>
          <w:szCs w:val="24"/>
        </w:rPr>
      </w:pPr>
    </w:p>
    <w:p w14:paraId="2E0330A1" w14:textId="59634055" w:rsidR="00212E7E" w:rsidRPr="00212E7E" w:rsidRDefault="00212E7E" w:rsidP="00212E7E">
      <w:pPr>
        <w:rPr>
          <w:rFonts w:ascii="Arial" w:hAnsi="Arial" w:cs="Arial"/>
          <w:b/>
          <w:bCs/>
          <w:szCs w:val="22"/>
        </w:rPr>
      </w:pPr>
      <w:r w:rsidRPr="00212E7E">
        <w:rPr>
          <w:b/>
          <w:sz w:val="24"/>
          <w:szCs w:val="24"/>
        </w:rPr>
        <w:t>Kalmarhem tar genom denna överenskommelse sitt ansvar och håller hyrorna och hyreshöjningen på en skälig nivå.</w:t>
      </w:r>
    </w:p>
    <w:p w14:paraId="068B01C9" w14:textId="77777777" w:rsidR="00212E7E" w:rsidRDefault="00212E7E" w:rsidP="00212E7E"/>
    <w:p w14:paraId="55B46C41" w14:textId="77777777" w:rsidR="00212E7E" w:rsidRDefault="00212E7E" w:rsidP="00212E7E"/>
    <w:p w14:paraId="358ECD5B" w14:textId="0DA6A42D" w:rsidR="00696511" w:rsidRPr="00212E7E" w:rsidRDefault="00212E7E" w:rsidP="00212E7E">
      <w:r>
        <w:t xml:space="preserve">Skälet till att Kalmarhem vill höja hyrorna är den allmänna kostnadsutvecklingen på orten samt för de underhållsinsatser som görs. </w:t>
      </w:r>
      <w:r w:rsidR="00696511" w:rsidRPr="00212E7E">
        <w:t xml:space="preserve">Bolaget </w:t>
      </w:r>
      <w:r w:rsidRPr="00212E7E">
        <w:t xml:space="preserve">ansåg </w:t>
      </w:r>
      <w:r w:rsidR="00696511" w:rsidRPr="00212E7E">
        <w:t>att de ökade kostnaderna skulle kräva en hyreshöjning på 1,9 procent i genomsnitt</w:t>
      </w:r>
      <w:r w:rsidR="00005F25">
        <w:t xml:space="preserve"> för att täckas.</w:t>
      </w:r>
    </w:p>
    <w:p w14:paraId="38EB55B1" w14:textId="7A2F6880" w:rsidR="00212E7E" w:rsidRDefault="00212E7E" w:rsidP="00696511">
      <w:pPr>
        <w:rPr>
          <w:rStyle w:val="Stark"/>
          <w:rFonts w:ascii="Arial" w:hAnsi="Arial" w:cs="Arial"/>
          <w:szCs w:val="22"/>
        </w:rPr>
      </w:pPr>
    </w:p>
    <w:p w14:paraId="665579F1" w14:textId="77777777" w:rsidR="00005F25" w:rsidRDefault="00212E7E" w:rsidP="00005F25">
      <w:pPr>
        <w:pStyle w:val="Ingetavstnd"/>
      </w:pPr>
      <w:r w:rsidRPr="002631E0">
        <w:t>Hyresgästföreningen pekade på att de ekonomiska förutsättningarna för att äga och förvalta h</w:t>
      </w:r>
      <w:r w:rsidR="00005F25">
        <w:t>yresfastigheter är fortsatt god</w:t>
      </w:r>
      <w:r w:rsidRPr="002631E0">
        <w:t xml:space="preserve"> och visar på låga räntor, låg inflation, låg taxeutveckling och milda vintrar.</w:t>
      </w:r>
      <w:r>
        <w:t xml:space="preserve"> </w:t>
      </w:r>
    </w:p>
    <w:p w14:paraId="00786B06" w14:textId="77777777" w:rsidR="00005F25" w:rsidRDefault="00005F25" w:rsidP="00005F25">
      <w:pPr>
        <w:pStyle w:val="Ingetavstnd"/>
      </w:pPr>
    </w:p>
    <w:p w14:paraId="08BDD3D3" w14:textId="783410E0" w:rsidR="00212E7E" w:rsidRDefault="00005F25" w:rsidP="00005F25">
      <w:pPr>
        <w:pStyle w:val="Ingetavstnd"/>
      </w:pPr>
      <w:r>
        <w:t xml:space="preserve">- </w:t>
      </w:r>
      <w:r w:rsidR="00212E7E">
        <w:t>Hyresgästföreningen ville också poängtera det allmännyttiga syftet som Kalmarhem har gentemot samhället och att höga hyresökningar kan vara svårt fö</w:t>
      </w:r>
      <w:r>
        <w:t>r många hyresgäster att hantera, säger Mats Seglarvik, ansvarig förhandlare på Hyresgästföreningen.</w:t>
      </w:r>
    </w:p>
    <w:p w14:paraId="7573FC92" w14:textId="77777777" w:rsidR="00212E7E" w:rsidRDefault="00212E7E" w:rsidP="00212E7E"/>
    <w:p w14:paraId="7DAD72B5" w14:textId="77777777" w:rsidR="00212E7E" w:rsidRDefault="00212E7E" w:rsidP="00212E7E">
      <w:r>
        <w:t xml:space="preserve">En god dialog mellan Hyresgästföreningens tjänstemän och förtroendevalda samt representanter från bostadsbolaget ledde slutligen till en överenskommelse. </w:t>
      </w:r>
    </w:p>
    <w:p w14:paraId="0E1B0D19" w14:textId="77777777" w:rsidR="00212E7E" w:rsidRDefault="00212E7E" w:rsidP="00F60041">
      <w:pPr>
        <w:pStyle w:val="Normalwebb"/>
      </w:pPr>
    </w:p>
    <w:p w14:paraId="7DCF1E58" w14:textId="77777777" w:rsidR="00F60041" w:rsidRPr="00F60041" w:rsidRDefault="00F60041" w:rsidP="00F60041">
      <w:pPr>
        <w:pStyle w:val="Normalwebb"/>
        <w:rPr>
          <w:rFonts w:asciiTheme="majorHAnsi" w:hAnsiTheme="majorHAnsi" w:cstheme="majorHAnsi"/>
        </w:rPr>
      </w:pPr>
      <w:r w:rsidRPr="00F60041">
        <w:rPr>
          <w:rStyle w:val="Stark"/>
          <w:rFonts w:asciiTheme="majorHAnsi" w:hAnsiTheme="majorHAnsi" w:cstheme="majorHAnsi"/>
        </w:rPr>
        <w:t xml:space="preserve">För mer information kontakta: </w:t>
      </w:r>
    </w:p>
    <w:p w14:paraId="0DCC1AD2" w14:textId="3FCFCF2C" w:rsidR="00F60041" w:rsidRDefault="00212E7E" w:rsidP="00F60041">
      <w:pPr>
        <w:pStyle w:val="Normalweb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Mats Seglarvik</w:t>
      </w:r>
      <w:r w:rsidR="00F60041" w:rsidRPr="00F60041">
        <w:rPr>
          <w:rFonts w:ascii="Arial" w:hAnsi="Arial" w:cs="Arial"/>
        </w:rPr>
        <w:t>, förhandlare Hyresgästföreningen</w:t>
      </w:r>
    </w:p>
    <w:p w14:paraId="6A2D9FB6" w14:textId="168E1160" w:rsidR="00F60041" w:rsidRDefault="00212E7E" w:rsidP="00F60041">
      <w:pPr>
        <w:pStyle w:val="Normalweb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Telefon:010-459 21 </w:t>
      </w:r>
      <w:r w:rsidR="00005F25">
        <w:rPr>
          <w:rFonts w:ascii="Arial" w:hAnsi="Arial" w:cs="Arial"/>
        </w:rPr>
        <w:t>54</w:t>
      </w:r>
    </w:p>
    <w:p w14:paraId="7354F682" w14:textId="604A4ED6" w:rsidR="00F60041" w:rsidRPr="00696511" w:rsidRDefault="000602C1" w:rsidP="00F60041">
      <w:pPr>
        <w:pStyle w:val="Normalwebb"/>
        <w:spacing w:before="0" w:beforeAutospacing="0" w:after="120" w:afterAutospacing="0"/>
        <w:rPr>
          <w:rFonts w:ascii="Arial" w:hAnsi="Arial" w:cs="Arial"/>
          <w:lang w:val="en-US"/>
        </w:rPr>
      </w:pPr>
      <w:r w:rsidRPr="00696511">
        <w:rPr>
          <w:rFonts w:ascii="Arial" w:hAnsi="Arial" w:cs="Arial"/>
          <w:lang w:val="en-US"/>
        </w:rPr>
        <w:t xml:space="preserve">E-post: </w:t>
      </w:r>
      <w:hyperlink r:id="rId14" w:history="1">
        <w:r w:rsidR="00212E7E" w:rsidRPr="008B5A06">
          <w:rPr>
            <w:rStyle w:val="Hyperlnk"/>
            <w:rFonts w:ascii="Arial" w:hAnsi="Arial" w:cs="Arial"/>
            <w:lang w:val="en-US"/>
          </w:rPr>
          <w:t>mats.seglarvik@hyresgastforeningen.se</w:t>
        </w:r>
      </w:hyperlink>
    </w:p>
    <w:p w14:paraId="40ABF435" w14:textId="2F379532" w:rsidR="00696511" w:rsidRDefault="00696511" w:rsidP="00F60041">
      <w:pPr>
        <w:pStyle w:val="Normalwebb"/>
        <w:spacing w:before="0" w:beforeAutospacing="0" w:after="120" w:afterAutospacing="0"/>
        <w:rPr>
          <w:rFonts w:ascii="Arial" w:hAnsi="Arial" w:cs="Arial"/>
          <w:lang w:val="en-US"/>
        </w:rPr>
      </w:pPr>
    </w:p>
    <w:p w14:paraId="19B6C201" w14:textId="77777777" w:rsidR="00696511" w:rsidRPr="00212E7E" w:rsidRDefault="00696511" w:rsidP="00696511">
      <w:pPr>
        <w:rPr>
          <w:lang w:val="en-US"/>
        </w:rPr>
      </w:pPr>
    </w:p>
    <w:p w14:paraId="1D81E0ED" w14:textId="77777777" w:rsidR="00453490" w:rsidRPr="00453490" w:rsidRDefault="00670F0B" w:rsidP="00F60041">
      <w:pPr>
        <w:spacing w:after="60"/>
        <w:ind w:left="-284"/>
        <w:rPr>
          <w:rFonts w:ascii="Arial" w:hAnsi="Arial" w:cs="Arial"/>
          <w:color w:val="FF9933" w:themeColor="accent1"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441E4" wp14:editId="44C0C34F">
                <wp:simplePos x="0" y="0"/>
                <wp:positionH relativeFrom="column">
                  <wp:posOffset>-290830</wp:posOffset>
                </wp:positionH>
                <wp:positionV relativeFrom="paragraph">
                  <wp:posOffset>3108960</wp:posOffset>
                </wp:positionV>
                <wp:extent cx="621982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31FAA" id="Rak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244.8pt" to="466.8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" strokecolor="#ff9023 [3044]"/>
            </w:pict>
          </mc:Fallback>
        </mc:AlternateContent>
      </w:r>
    </w:p>
    <w:sectPr w:rsidR="00453490" w:rsidRPr="00453490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8D4E" w14:textId="77777777" w:rsidR="0089507B" w:rsidRDefault="0089507B">
      <w:r>
        <w:separator/>
      </w:r>
    </w:p>
  </w:endnote>
  <w:endnote w:type="continuationSeparator" w:id="0">
    <w:p w14:paraId="4EA25FC7" w14:textId="77777777" w:rsidR="0089507B" w:rsidRDefault="008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94BA" w14:textId="77777777" w:rsidR="0089507B" w:rsidRDefault="0089507B">
      <w:r>
        <w:separator/>
      </w:r>
    </w:p>
  </w:footnote>
  <w:footnote w:type="continuationSeparator" w:id="0">
    <w:p w14:paraId="3907A6FC" w14:textId="77777777" w:rsidR="0089507B" w:rsidRDefault="0089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BED5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A23F39"/>
    <w:multiLevelType w:val="hybridMultilevel"/>
    <w:tmpl w:val="1792B720"/>
    <w:lvl w:ilvl="0" w:tplc="1C065C7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A6F03"/>
    <w:multiLevelType w:val="multilevel"/>
    <w:tmpl w:val="DCCC1CB2"/>
    <w:numStyleLink w:val="ListaHyresgstfreningen"/>
  </w:abstractNum>
  <w:abstractNum w:abstractNumId="9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BB271C"/>
    <w:multiLevelType w:val="multilevel"/>
    <w:tmpl w:val="DCCC1CB2"/>
    <w:numStyleLink w:val="ListaHyresgstfreningen"/>
  </w:abstractNum>
  <w:abstractNum w:abstractNumId="12" w15:restartNumberingAfterBreak="0">
    <w:nsid w:val="30D22122"/>
    <w:multiLevelType w:val="multilevel"/>
    <w:tmpl w:val="DCCC1CB2"/>
    <w:numStyleLink w:val="ListaHyresgstfreningen"/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8"/>
  </w:num>
  <w:num w:numId="20">
    <w:abstractNumId w:val="9"/>
  </w:num>
  <w:num w:numId="21">
    <w:abstractNumId w:val="18"/>
  </w:num>
  <w:num w:numId="22">
    <w:abstractNumId w:val="1"/>
  </w:num>
  <w:num w:numId="23">
    <w:abstractNumId w:val="7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05F25"/>
    <w:rsid w:val="000116C3"/>
    <w:rsid w:val="00021DE2"/>
    <w:rsid w:val="00023F98"/>
    <w:rsid w:val="00026EEB"/>
    <w:rsid w:val="000578BA"/>
    <w:rsid w:val="000602C1"/>
    <w:rsid w:val="0006515E"/>
    <w:rsid w:val="00070F82"/>
    <w:rsid w:val="00071F90"/>
    <w:rsid w:val="00072CBC"/>
    <w:rsid w:val="000C3BCA"/>
    <w:rsid w:val="000F21FA"/>
    <w:rsid w:val="000F386B"/>
    <w:rsid w:val="00114B58"/>
    <w:rsid w:val="00117F7D"/>
    <w:rsid w:val="00140952"/>
    <w:rsid w:val="0015335F"/>
    <w:rsid w:val="00165DA9"/>
    <w:rsid w:val="00195A7B"/>
    <w:rsid w:val="001B74A6"/>
    <w:rsid w:val="001E3F27"/>
    <w:rsid w:val="001F0B68"/>
    <w:rsid w:val="001F69C9"/>
    <w:rsid w:val="001F7D80"/>
    <w:rsid w:val="00212E7E"/>
    <w:rsid w:val="00213AA4"/>
    <w:rsid w:val="00216828"/>
    <w:rsid w:val="00223162"/>
    <w:rsid w:val="00241974"/>
    <w:rsid w:val="00255CF5"/>
    <w:rsid w:val="00274E85"/>
    <w:rsid w:val="00290CF6"/>
    <w:rsid w:val="00293CEC"/>
    <w:rsid w:val="002D1803"/>
    <w:rsid w:val="002D1A1D"/>
    <w:rsid w:val="002E1B14"/>
    <w:rsid w:val="00305BB2"/>
    <w:rsid w:val="00306092"/>
    <w:rsid w:val="00317D8A"/>
    <w:rsid w:val="00332AEC"/>
    <w:rsid w:val="00336D6B"/>
    <w:rsid w:val="00337A12"/>
    <w:rsid w:val="003456F0"/>
    <w:rsid w:val="00350A53"/>
    <w:rsid w:val="00353D5A"/>
    <w:rsid w:val="003710C9"/>
    <w:rsid w:val="003C45D2"/>
    <w:rsid w:val="003C5B3B"/>
    <w:rsid w:val="003D5D04"/>
    <w:rsid w:val="003F1F7F"/>
    <w:rsid w:val="00401F5A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C57E7"/>
    <w:rsid w:val="004E382D"/>
    <w:rsid w:val="0052735A"/>
    <w:rsid w:val="00527FB5"/>
    <w:rsid w:val="00533FC1"/>
    <w:rsid w:val="00555C2F"/>
    <w:rsid w:val="00560176"/>
    <w:rsid w:val="00573CE2"/>
    <w:rsid w:val="005B46A8"/>
    <w:rsid w:val="005B6ACD"/>
    <w:rsid w:val="005C347E"/>
    <w:rsid w:val="005D0EF5"/>
    <w:rsid w:val="00600EA3"/>
    <w:rsid w:val="00604F14"/>
    <w:rsid w:val="00627251"/>
    <w:rsid w:val="00627674"/>
    <w:rsid w:val="006641E8"/>
    <w:rsid w:val="00665F03"/>
    <w:rsid w:val="00670F0B"/>
    <w:rsid w:val="00672A04"/>
    <w:rsid w:val="006940B1"/>
    <w:rsid w:val="006956C4"/>
    <w:rsid w:val="00696511"/>
    <w:rsid w:val="006A168E"/>
    <w:rsid w:val="006A310C"/>
    <w:rsid w:val="006A488D"/>
    <w:rsid w:val="006B2773"/>
    <w:rsid w:val="006C0BFF"/>
    <w:rsid w:val="00714F71"/>
    <w:rsid w:val="007211A5"/>
    <w:rsid w:val="0075743E"/>
    <w:rsid w:val="0079416B"/>
    <w:rsid w:val="007A3DA8"/>
    <w:rsid w:val="007E3D12"/>
    <w:rsid w:val="00823098"/>
    <w:rsid w:val="00856A44"/>
    <w:rsid w:val="00865EDE"/>
    <w:rsid w:val="00873F4D"/>
    <w:rsid w:val="008839C9"/>
    <w:rsid w:val="00886DB0"/>
    <w:rsid w:val="00891FF2"/>
    <w:rsid w:val="0089507B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3B60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51EC5"/>
    <w:rsid w:val="00A80ADD"/>
    <w:rsid w:val="00A8289D"/>
    <w:rsid w:val="00A872D6"/>
    <w:rsid w:val="00A94671"/>
    <w:rsid w:val="00AA2AA8"/>
    <w:rsid w:val="00AA6770"/>
    <w:rsid w:val="00AB0FB4"/>
    <w:rsid w:val="00AC0248"/>
    <w:rsid w:val="00AD0C6C"/>
    <w:rsid w:val="00AD3EC5"/>
    <w:rsid w:val="00AF3F22"/>
    <w:rsid w:val="00B10FD7"/>
    <w:rsid w:val="00B26D5A"/>
    <w:rsid w:val="00B53240"/>
    <w:rsid w:val="00B60524"/>
    <w:rsid w:val="00B84B10"/>
    <w:rsid w:val="00B9066E"/>
    <w:rsid w:val="00BA4E18"/>
    <w:rsid w:val="00BB5289"/>
    <w:rsid w:val="00BE1F17"/>
    <w:rsid w:val="00C01438"/>
    <w:rsid w:val="00C2416D"/>
    <w:rsid w:val="00C24DE3"/>
    <w:rsid w:val="00C36BAF"/>
    <w:rsid w:val="00C62C02"/>
    <w:rsid w:val="00C63D50"/>
    <w:rsid w:val="00C722C2"/>
    <w:rsid w:val="00CA4670"/>
    <w:rsid w:val="00CD0C1F"/>
    <w:rsid w:val="00CE1597"/>
    <w:rsid w:val="00CE478C"/>
    <w:rsid w:val="00D1561A"/>
    <w:rsid w:val="00D44A75"/>
    <w:rsid w:val="00D46EAC"/>
    <w:rsid w:val="00D61A67"/>
    <w:rsid w:val="00D65ACC"/>
    <w:rsid w:val="00D72C79"/>
    <w:rsid w:val="00D76A81"/>
    <w:rsid w:val="00D77C89"/>
    <w:rsid w:val="00D82AF9"/>
    <w:rsid w:val="00D86D4A"/>
    <w:rsid w:val="00D90EBD"/>
    <w:rsid w:val="00DC23B6"/>
    <w:rsid w:val="00DD7F9A"/>
    <w:rsid w:val="00DE5246"/>
    <w:rsid w:val="00E00612"/>
    <w:rsid w:val="00E03019"/>
    <w:rsid w:val="00E1285D"/>
    <w:rsid w:val="00E23975"/>
    <w:rsid w:val="00E37711"/>
    <w:rsid w:val="00E60E7F"/>
    <w:rsid w:val="00E77680"/>
    <w:rsid w:val="00E81AC0"/>
    <w:rsid w:val="00E85DD9"/>
    <w:rsid w:val="00E969DD"/>
    <w:rsid w:val="00EA2F24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33F99"/>
    <w:rsid w:val="00F55105"/>
    <w:rsid w:val="00F60041"/>
    <w:rsid w:val="00F77DCD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5CEA07"/>
  <w15:docId w15:val="{B7AB5AB1-0165-4433-9B2F-38643D1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AA2A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A2AA8"/>
    <w:rPr>
      <w:b/>
      <w:bCs/>
    </w:rPr>
  </w:style>
  <w:style w:type="character" w:styleId="Nmn">
    <w:name w:val="Mention"/>
    <w:basedOn w:val="Standardstycketeckensnitt"/>
    <w:uiPriority w:val="99"/>
    <w:semiHidden/>
    <w:unhideWhenUsed/>
    <w:rsid w:val="00696511"/>
    <w:rPr>
      <w:color w:val="2B579A"/>
      <w:shd w:val="clear" w:color="auto" w:fill="E6E6E6"/>
    </w:rPr>
  </w:style>
  <w:style w:type="paragraph" w:styleId="Ingetavstnd">
    <w:name w:val="No Spacing"/>
    <w:uiPriority w:val="1"/>
    <w:qFormat/>
    <w:rsid w:val="00696511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ts.seglarvik@hyresgastforeningen.se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a1603d7-f19e-4bd4-a70f-51c0f26e2e8f" xsi:nil="true"/>
    <HGFDocOwner xmlns="3a1603d7-f19e-4bd4-a70f-51c0f26e2e8f">
      <UserInfo>
        <DisplayName>Mats Svedlund</DisplayName>
        <AccountId>37</AccountId>
        <AccountType/>
      </UserInfo>
    </HGFDocOwner>
    <TaxCatchAll xmlns="efce7ec9-519a-4d77-bfc0-142881c25f18">
      <Value>646</Value>
      <Value>8</Value>
      <Value>18</Value>
      <Value>2</Value>
      <Value>711</Value>
    </TaxCatchAll>
    <HGFRegion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efce7ec9-519a-4d77-bfc0-142881c25f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pressmeddelande region sydost</TermName>
          <TermId xmlns="http://schemas.microsoft.com/office/infopath/2007/PartnerControls">00000000-0000-0000-0000-000000000000</TermId>
        </TermInfo>
      </Terms>
    </TaxKeywordTaxHTField>
    <HGFDoc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408e7df8-5ee5-4633-89b6-3d48a84a33d5</TermId>
        </TermInfo>
      </Terms>
    </HGFDocTypeTaxHTField0>
    <HGFDocDate xmlns="3a1603d7-f19e-4bd4-a70f-51c0f26e2e8f">2017-10-30T09:34:36+00:00</HGFDocDate>
    <HGFBusiness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efce7ec9-519a-4d77-bfc0-142881c25f18">ZWNSPHDDRYKD-14-1756</_dlc_DocId>
    <_dlc_DocIdUrl xmlns="efce7ec9-519a-4d77-bfc0-142881c25f18">
      <Url>https://bosse.hyresgastforeningen.se/collab/41/region-sydost-kommunikation/_layouts/DocIdRedir.aspx?ID=ZWNSPHDDRYKD-14-1756</Url>
      <Description>ZWNSPHDDRYKD-14-1756</Description>
    </_dlc_DocIdUrl>
    <HGFFileTypeTaxHTField0 xmlns="3a1603d7-f19e-4bd4-a70f-51c0f26e2e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4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755B5EBF837B64298C6E2AD90430871" ma:contentTypeVersion="58" ma:contentTypeDescription="Skapa ett nytt dokument." ma:contentTypeScope="" ma:versionID="b3e615c3a400b9e80c7bc71ebb655c85">
  <xsd:schema xmlns:xsd="http://www.w3.org/2001/XMLSchema" xmlns:xs="http://www.w3.org/2001/XMLSchema" xmlns:p="http://schemas.microsoft.com/office/2006/metadata/properties" xmlns:ns2="3a1603d7-f19e-4bd4-a70f-51c0f26e2e8f" xmlns:ns3="efce7ec9-519a-4d77-bfc0-142881c25f18" targetNamespace="http://schemas.microsoft.com/office/2006/metadata/properties" ma:root="true" ma:fieldsID="cef87b6cb9b399e3be21fbdbe60e906c" ns2:_="" ns3:_="">
    <xsd:import namespace="3a1603d7-f19e-4bd4-a70f-51c0f26e2e8f"/>
    <xsd:import namespace="efce7ec9-519a-4d77-bfc0-142881c25f1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03d7-f19e-4bd4-a70f-51c0f26e2e8f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7ec9-519a-4d77-bfc0-142881c25f1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87bb3100-eb04-4f48-bab1-123a33f30b96}" ma:internalName="TaxCatchAll" ma:showField="CatchAllData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7bb3100-eb04-4f48-bab1-123a33f30b96}" ma:internalName="TaxCatchAllLabel" ma:readOnly="true" ma:showField="CatchAllDataLabel" ma:web="efce7ec9-519a-4d77-bfc0-142881c2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272E-7B75-40BC-A4BD-EB420E7D4397}">
  <ds:schemaRefs>
    <ds:schemaRef ds:uri="3a1603d7-f19e-4bd4-a70f-51c0f26e2e8f"/>
    <ds:schemaRef ds:uri="http://purl.org/dc/terms/"/>
    <ds:schemaRef ds:uri="http://schemas.microsoft.com/office/2006/documentManagement/types"/>
    <ds:schemaRef ds:uri="efce7ec9-519a-4d77-bfc0-142881c25f1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A11CE3-4C61-4B39-92B2-4386CEDD6755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904579A-105A-495C-A3A0-D6DD7003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603d7-f19e-4bd4-a70f-51c0f26e2e8f"/>
    <ds:schemaRef ds:uri="efce7ec9-519a-4d77-bfc0-142881c2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4105C7C-C6AE-4C73-84C4-3778F3DB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Svedlund</dc:creator>
  <cp:keywords>Mall pressmeddelande region sydost</cp:keywords>
  <cp:lastModifiedBy>Monica Karlsson</cp:lastModifiedBy>
  <cp:revision>2</cp:revision>
  <cp:lastPrinted>2008-11-25T09:11:00Z</cp:lastPrinted>
  <dcterms:created xsi:type="dcterms:W3CDTF">2017-11-27T07:49:00Z</dcterms:created>
  <dcterms:modified xsi:type="dcterms:W3CDTF">2017-11-27T07:49:00Z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0x010100C22C9A619773441A8D703190DAA3143300591CFE58D6E64528804B05BD9DCDEDE900B755B5EBF837B64298C6E2AD90430871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18;#Mall|408e7df8-5ee5-4633-89b6-3d48a84a33d5</vt:lpwstr>
  </property>
  <property fmtid="{D5CDD505-2E9C-101B-9397-08002B2CF9AE}" pid="5" name="HGFKeywords">
    <vt:lpwstr>646;#Mall pressmeddelande region sydost|4eb902d8-b345-4478-ad38-58b44a5e8677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9e4d79ba-1a33-4f46-acba-c36ef2c01b5b</vt:lpwstr>
  </property>
  <property fmtid="{D5CDD505-2E9C-101B-9397-08002B2CF9AE}" pid="8" name="HGFFileType">
    <vt:lpwstr>711;#Word|ec245168-bca2-4a48-933e-81d922d569b4</vt:lpwstr>
  </property>
</Properties>
</file>