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1D" w:rsidRPr="00672CF4" w:rsidRDefault="000A3544" w:rsidP="00635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Skab din egen yndling-is</w:t>
      </w:r>
      <w:r w:rsidR="00672CF4" w:rsidRPr="00672CF4">
        <w:rPr>
          <w:b/>
          <w:sz w:val="28"/>
          <w:szCs w:val="28"/>
        </w:rPr>
        <w:t xml:space="preserve"> med Dr. </w:t>
      </w:r>
      <w:proofErr w:type="spellStart"/>
      <w:r w:rsidR="00672CF4" w:rsidRPr="00672CF4">
        <w:rPr>
          <w:b/>
          <w:sz w:val="28"/>
          <w:szCs w:val="28"/>
        </w:rPr>
        <w:t>Oetker</w:t>
      </w:r>
      <w:r w:rsidR="00672CF4">
        <w:rPr>
          <w:b/>
          <w:sz w:val="28"/>
          <w:szCs w:val="28"/>
        </w:rPr>
        <w:t>s</w:t>
      </w:r>
      <w:proofErr w:type="spellEnd"/>
      <w:r w:rsidR="00672CF4">
        <w:rPr>
          <w:b/>
          <w:sz w:val="28"/>
          <w:szCs w:val="28"/>
        </w:rPr>
        <w:t xml:space="preserve"> nye </w:t>
      </w:r>
      <w:proofErr w:type="spellStart"/>
      <w:r w:rsidR="00672CF4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>mix</w:t>
      </w:r>
      <w:proofErr w:type="spellEnd"/>
    </w:p>
    <w:p w:rsidR="00D402B4" w:rsidRDefault="00D402B4" w:rsidP="0063519A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Nu er </w:t>
      </w:r>
      <w:r w:rsidR="00D87019">
        <w:rPr>
          <w:i/>
          <w:sz w:val="21"/>
          <w:szCs w:val="21"/>
        </w:rPr>
        <w:t>Dr. Oetker klar med en iskold nyhed til alle os</w:t>
      </w:r>
      <w:r w:rsidR="001528BF">
        <w:rPr>
          <w:i/>
          <w:sz w:val="21"/>
          <w:szCs w:val="21"/>
        </w:rPr>
        <w:t>,</w:t>
      </w:r>
      <w:r w:rsidR="00D87019">
        <w:rPr>
          <w:i/>
          <w:sz w:val="21"/>
          <w:szCs w:val="21"/>
        </w:rPr>
        <w:t xml:space="preserve"> der elsker is</w:t>
      </w:r>
      <w:r>
        <w:rPr>
          <w:i/>
          <w:sz w:val="21"/>
          <w:szCs w:val="21"/>
        </w:rPr>
        <w:t>! Og det bedste er, at isen kan laves helt uden ismaskine og med lige præcis den smag eller fyld</w:t>
      </w:r>
      <w:r w:rsidR="001528BF">
        <w:rPr>
          <w:i/>
          <w:sz w:val="21"/>
          <w:szCs w:val="21"/>
        </w:rPr>
        <w:t>,</w:t>
      </w:r>
      <w:r>
        <w:rPr>
          <w:i/>
          <w:sz w:val="21"/>
          <w:szCs w:val="21"/>
        </w:rPr>
        <w:t xml:space="preserve"> som du foretrækker. </w:t>
      </w:r>
    </w:p>
    <w:p w:rsidR="00D402B4" w:rsidRDefault="00D402B4" w:rsidP="0063519A">
      <w:pPr>
        <w:jc w:val="both"/>
        <w:rPr>
          <w:i/>
          <w:sz w:val="21"/>
          <w:szCs w:val="21"/>
        </w:rPr>
      </w:pPr>
    </w:p>
    <w:p w:rsidR="009B2A09" w:rsidRPr="00672CF4" w:rsidRDefault="009B2A09" w:rsidP="0063519A">
      <w:pPr>
        <w:jc w:val="both"/>
        <w:rPr>
          <w:sz w:val="21"/>
          <w:szCs w:val="21"/>
        </w:rPr>
      </w:pPr>
    </w:p>
    <w:p w:rsidR="00777DA0" w:rsidRDefault="00D402B4" w:rsidP="0063519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Endelig fik vi solen at se og straks griber vi i frysediskene efter is. Men nu kan du også finde is på kolonialhylden. Dr. Oetker har nemlig lanceret et smart nyt </w:t>
      </w:r>
      <w:proofErr w:type="spellStart"/>
      <w:r>
        <w:rPr>
          <w:sz w:val="21"/>
          <w:szCs w:val="21"/>
        </w:rPr>
        <w:t>ispulver</w:t>
      </w:r>
      <w:proofErr w:type="spellEnd"/>
      <w:r>
        <w:rPr>
          <w:sz w:val="21"/>
          <w:szCs w:val="21"/>
        </w:rPr>
        <w:t>, der blot skal piskes sammen med 2,5 dl kold mælk</w:t>
      </w:r>
      <w:r w:rsidR="00777DA0">
        <w:rPr>
          <w:sz w:val="21"/>
          <w:szCs w:val="21"/>
        </w:rPr>
        <w:t xml:space="preserve"> og vupti - på mindre end</w:t>
      </w:r>
      <w:r w:rsidR="00D2769F">
        <w:rPr>
          <w:sz w:val="21"/>
          <w:szCs w:val="21"/>
        </w:rPr>
        <w:t xml:space="preserve"> 5 min. har du </w:t>
      </w:r>
      <w:r w:rsidR="00777DA0">
        <w:rPr>
          <w:sz w:val="21"/>
          <w:szCs w:val="21"/>
        </w:rPr>
        <w:t>knapt en liter</w:t>
      </w:r>
      <w:r w:rsidR="00D2769F">
        <w:rPr>
          <w:sz w:val="21"/>
          <w:szCs w:val="21"/>
        </w:rPr>
        <w:t xml:space="preserve"> hjemmelavet i</w:t>
      </w:r>
      <w:r w:rsidR="00A721AE">
        <w:rPr>
          <w:sz w:val="21"/>
          <w:szCs w:val="21"/>
        </w:rPr>
        <w:t>smasse klar til frys</w:t>
      </w:r>
      <w:r w:rsidR="00777DA0">
        <w:rPr>
          <w:sz w:val="21"/>
          <w:szCs w:val="21"/>
        </w:rPr>
        <w:t>.</w:t>
      </w:r>
      <w:r w:rsidR="00A721AE">
        <w:rPr>
          <w:sz w:val="21"/>
          <w:szCs w:val="21"/>
        </w:rPr>
        <w:t xml:space="preserve"> </w:t>
      </w:r>
      <w:r w:rsidR="00777DA0">
        <w:rPr>
          <w:sz w:val="21"/>
          <w:szCs w:val="21"/>
        </w:rPr>
        <w:t xml:space="preserve">Den søde ventetid varer ca. 4 timer, hvorefter isen kan nydes. </w:t>
      </w:r>
    </w:p>
    <w:p w:rsidR="00A721AE" w:rsidRDefault="00777DA0" w:rsidP="0063519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D2769F" w:rsidRDefault="00D2769F" w:rsidP="0063519A">
      <w:p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Is</w:t>
      </w:r>
      <w:r w:rsidR="009B2A09">
        <w:rPr>
          <w:sz w:val="21"/>
          <w:szCs w:val="21"/>
        </w:rPr>
        <w:t>mixen</w:t>
      </w:r>
      <w:proofErr w:type="spellEnd"/>
      <w:r>
        <w:rPr>
          <w:sz w:val="21"/>
          <w:szCs w:val="21"/>
        </w:rPr>
        <w:t xml:space="preserve"> findes i to basis varianter – chokolade og vanilje, som kan tilsættes alverdens smagsvarianter og fyld, så du kan lave lige præcis </w:t>
      </w:r>
      <w:r w:rsidRPr="00D2769F">
        <w:rPr>
          <w:sz w:val="21"/>
          <w:szCs w:val="21"/>
          <w:u w:val="single"/>
        </w:rPr>
        <w:t>din</w:t>
      </w:r>
      <w:r>
        <w:rPr>
          <w:sz w:val="21"/>
          <w:szCs w:val="21"/>
        </w:rPr>
        <w:t xml:space="preserve"> yndlings-is! </w:t>
      </w:r>
    </w:p>
    <w:p w:rsidR="00D2769F" w:rsidRDefault="00D2769F" w:rsidP="0063519A">
      <w:pPr>
        <w:jc w:val="both"/>
        <w:rPr>
          <w:sz w:val="21"/>
          <w:szCs w:val="21"/>
        </w:rPr>
      </w:pPr>
    </w:p>
    <w:p w:rsidR="00993F89" w:rsidRDefault="00324F93" w:rsidP="0063519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Med den nye </w:t>
      </w:r>
      <w:proofErr w:type="spellStart"/>
      <w:r>
        <w:rPr>
          <w:sz w:val="21"/>
          <w:szCs w:val="21"/>
        </w:rPr>
        <w:t>ismix</w:t>
      </w:r>
      <w:proofErr w:type="spellEnd"/>
      <w:r>
        <w:rPr>
          <w:sz w:val="21"/>
          <w:szCs w:val="21"/>
        </w:rPr>
        <w:t xml:space="preserve"> kan </w:t>
      </w:r>
      <w:r w:rsidR="0063519A">
        <w:rPr>
          <w:sz w:val="21"/>
          <w:szCs w:val="21"/>
        </w:rPr>
        <w:t xml:space="preserve">du altid byde gæster på </w:t>
      </w:r>
      <w:r>
        <w:rPr>
          <w:sz w:val="21"/>
          <w:szCs w:val="21"/>
        </w:rPr>
        <w:t xml:space="preserve">hjemmelavet is, og is er virkelig populært at servere i Danmark. Faktisk består hele </w:t>
      </w:r>
      <w:r w:rsidRPr="00672CF4">
        <w:rPr>
          <w:sz w:val="21"/>
          <w:szCs w:val="21"/>
        </w:rPr>
        <w:t>80% af de desserter der</w:t>
      </w:r>
      <w:r>
        <w:rPr>
          <w:sz w:val="21"/>
          <w:szCs w:val="21"/>
        </w:rPr>
        <w:t xml:space="preserve"> spises i Danmark af is.</w:t>
      </w:r>
      <w:r>
        <w:rPr>
          <w:rStyle w:val="FootnoteReference"/>
          <w:sz w:val="21"/>
          <w:szCs w:val="21"/>
        </w:rPr>
        <w:footnoteReference w:id="1"/>
      </w:r>
      <w:r>
        <w:rPr>
          <w:sz w:val="21"/>
          <w:szCs w:val="21"/>
        </w:rPr>
        <w:t xml:space="preserve"> </w:t>
      </w:r>
    </w:p>
    <w:p w:rsidR="009B2A09" w:rsidRDefault="00993F89" w:rsidP="0063519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324F93">
        <w:rPr>
          <w:sz w:val="21"/>
          <w:szCs w:val="21"/>
        </w:rPr>
        <w:t>Lav</w:t>
      </w:r>
      <w:r w:rsidR="0011458D">
        <w:rPr>
          <w:sz w:val="21"/>
          <w:szCs w:val="21"/>
        </w:rPr>
        <w:t xml:space="preserve"> fx</w:t>
      </w:r>
      <w:r w:rsidR="00324F93">
        <w:rPr>
          <w:sz w:val="21"/>
          <w:szCs w:val="21"/>
        </w:rPr>
        <w:t xml:space="preserve"> praktiske is-sandwich til ungerne, </w:t>
      </w:r>
      <w:r w:rsidR="0063519A">
        <w:rPr>
          <w:sz w:val="21"/>
          <w:szCs w:val="21"/>
        </w:rPr>
        <w:t>imponerende</w:t>
      </w:r>
      <w:r w:rsidR="00324F93">
        <w:rPr>
          <w:sz w:val="21"/>
          <w:szCs w:val="21"/>
        </w:rPr>
        <w:t xml:space="preserve"> islagkager til konfirmation</w:t>
      </w:r>
      <w:r>
        <w:rPr>
          <w:sz w:val="21"/>
          <w:szCs w:val="21"/>
        </w:rPr>
        <w:t>er og</w:t>
      </w:r>
      <w:r w:rsidR="00324F93">
        <w:rPr>
          <w:sz w:val="21"/>
          <w:szCs w:val="21"/>
        </w:rPr>
        <w:t xml:space="preserve"> fødselsdage eller server</w:t>
      </w:r>
      <w:r w:rsidR="0063519A">
        <w:rPr>
          <w:sz w:val="21"/>
          <w:szCs w:val="21"/>
        </w:rPr>
        <w:t xml:space="preserve"> </w:t>
      </w:r>
      <w:r w:rsidR="0011458D">
        <w:rPr>
          <w:sz w:val="21"/>
          <w:szCs w:val="21"/>
        </w:rPr>
        <w:t xml:space="preserve">en generøs kugle is </w:t>
      </w:r>
      <w:r w:rsidR="0063519A">
        <w:rPr>
          <w:sz w:val="21"/>
          <w:szCs w:val="21"/>
        </w:rPr>
        <w:t>oven på en</w:t>
      </w:r>
      <w:r w:rsidR="00324F93">
        <w:rPr>
          <w:sz w:val="21"/>
          <w:szCs w:val="21"/>
        </w:rPr>
        <w:t xml:space="preserve"> belgisk vaffel til en hyggeaften derhjemme.</w:t>
      </w:r>
      <w:r w:rsidR="0063519A">
        <w:rPr>
          <w:sz w:val="21"/>
          <w:szCs w:val="21"/>
        </w:rPr>
        <w:t xml:space="preserve"> </w:t>
      </w:r>
      <w:r w:rsidR="00D2769F">
        <w:rPr>
          <w:sz w:val="21"/>
          <w:szCs w:val="21"/>
        </w:rPr>
        <w:t xml:space="preserve">Tilsæt fx friske bær, cookie </w:t>
      </w:r>
      <w:proofErr w:type="spellStart"/>
      <w:r w:rsidR="00D2769F">
        <w:rPr>
          <w:sz w:val="21"/>
          <w:szCs w:val="21"/>
        </w:rPr>
        <w:t>dough</w:t>
      </w:r>
      <w:proofErr w:type="spellEnd"/>
      <w:r w:rsidR="00D2769F">
        <w:rPr>
          <w:sz w:val="21"/>
          <w:szCs w:val="21"/>
        </w:rPr>
        <w:t>, hakket chokolade eller nødder. Eller karamelsauce med et drys salt, pebermynteek</w:t>
      </w:r>
      <w:r w:rsidR="001528BF">
        <w:rPr>
          <w:sz w:val="21"/>
          <w:szCs w:val="21"/>
        </w:rPr>
        <w:t xml:space="preserve">strakt til en frisk </w:t>
      </w:r>
      <w:proofErr w:type="spellStart"/>
      <w:r w:rsidR="001528BF">
        <w:rPr>
          <w:sz w:val="21"/>
          <w:szCs w:val="21"/>
        </w:rPr>
        <w:t>After</w:t>
      </w:r>
      <w:proofErr w:type="spellEnd"/>
      <w:r w:rsidR="001528BF">
        <w:rPr>
          <w:sz w:val="21"/>
          <w:szCs w:val="21"/>
        </w:rPr>
        <w:t xml:space="preserve"> </w:t>
      </w:r>
      <w:proofErr w:type="spellStart"/>
      <w:r w:rsidR="001528BF">
        <w:rPr>
          <w:sz w:val="21"/>
          <w:szCs w:val="21"/>
        </w:rPr>
        <w:t>Eight</w:t>
      </w:r>
      <w:proofErr w:type="spellEnd"/>
      <w:r w:rsidR="001528BF" w:rsidRPr="004B64AD">
        <w:rPr>
          <w:sz w:val="21"/>
          <w:szCs w:val="21"/>
        </w:rPr>
        <w:t>-</w:t>
      </w:r>
      <w:r w:rsidR="00D2769F" w:rsidRPr="004B64AD">
        <w:rPr>
          <w:sz w:val="21"/>
          <w:szCs w:val="21"/>
        </w:rPr>
        <w:t>is</w:t>
      </w:r>
      <w:r w:rsidR="009B2A09" w:rsidRPr="004B64AD">
        <w:rPr>
          <w:sz w:val="21"/>
          <w:szCs w:val="21"/>
        </w:rPr>
        <w:t xml:space="preserve"> </w:t>
      </w:r>
      <w:r w:rsidR="009B2A09">
        <w:rPr>
          <w:sz w:val="21"/>
          <w:szCs w:val="21"/>
        </w:rPr>
        <w:t>eller store stykker af en lækker nybagt brownie</w:t>
      </w:r>
      <w:r w:rsidR="00D2769F">
        <w:rPr>
          <w:sz w:val="21"/>
          <w:szCs w:val="21"/>
        </w:rPr>
        <w:t xml:space="preserve">. Muligheder er mange og inde på </w:t>
      </w:r>
      <w:hyperlink r:id="rId7" w:history="1">
        <w:r w:rsidR="00D2769F" w:rsidRPr="00B6743E">
          <w:rPr>
            <w:rStyle w:val="Hyperlink"/>
            <w:sz w:val="21"/>
            <w:szCs w:val="21"/>
          </w:rPr>
          <w:t>www.oetker.dk</w:t>
        </w:r>
      </w:hyperlink>
      <w:r w:rsidR="00D2769F">
        <w:rPr>
          <w:sz w:val="21"/>
          <w:szCs w:val="21"/>
        </w:rPr>
        <w:t xml:space="preserve"> guides der til et hav af forskellige smagsvarianter</w:t>
      </w:r>
      <w:r>
        <w:rPr>
          <w:sz w:val="21"/>
          <w:szCs w:val="21"/>
        </w:rPr>
        <w:t>,</w:t>
      </w:r>
      <w:r w:rsidR="00D2769F">
        <w:rPr>
          <w:sz w:val="21"/>
          <w:szCs w:val="21"/>
        </w:rPr>
        <w:t xml:space="preserve"> der kan afprøves eller inspirere til endnu flere lækre is-varianter. </w:t>
      </w:r>
      <w:r w:rsidR="00880AA1">
        <w:rPr>
          <w:sz w:val="21"/>
          <w:szCs w:val="21"/>
        </w:rPr>
        <w:t>Man</w:t>
      </w:r>
      <w:r w:rsidR="0011458D">
        <w:rPr>
          <w:sz w:val="21"/>
          <w:szCs w:val="21"/>
        </w:rPr>
        <w:t xml:space="preserve"> kan selvfølgelig også spise isen</w:t>
      </w:r>
      <w:r w:rsidR="00880AA1">
        <w:rPr>
          <w:sz w:val="21"/>
          <w:szCs w:val="21"/>
        </w:rPr>
        <w:t xml:space="preserve"> præcis som de</w:t>
      </w:r>
      <w:r w:rsidR="0011458D">
        <w:rPr>
          <w:sz w:val="21"/>
          <w:szCs w:val="21"/>
        </w:rPr>
        <w:t>n</w:t>
      </w:r>
      <w:r w:rsidR="00880AA1">
        <w:rPr>
          <w:sz w:val="21"/>
          <w:szCs w:val="21"/>
        </w:rPr>
        <w:t xml:space="preserve"> er og nyde</w:t>
      </w:r>
      <w:r w:rsidR="0011458D">
        <w:rPr>
          <w:sz w:val="21"/>
          <w:szCs w:val="21"/>
        </w:rPr>
        <w:t xml:space="preserve"> den ægte vaniljesmag eller </w:t>
      </w:r>
      <w:r w:rsidR="00880AA1">
        <w:rPr>
          <w:sz w:val="21"/>
          <w:szCs w:val="21"/>
        </w:rPr>
        <w:t xml:space="preserve">dybe smag af chokolade. </w:t>
      </w:r>
    </w:p>
    <w:p w:rsidR="009B2A09" w:rsidRDefault="009B2A09" w:rsidP="0063519A">
      <w:pPr>
        <w:jc w:val="both"/>
        <w:rPr>
          <w:sz w:val="21"/>
          <w:szCs w:val="21"/>
        </w:rPr>
      </w:pPr>
    </w:p>
    <w:p w:rsidR="00A64A99" w:rsidRDefault="00A64A99" w:rsidP="0063519A">
      <w:pPr>
        <w:jc w:val="both"/>
        <w:rPr>
          <w:sz w:val="21"/>
          <w:szCs w:val="21"/>
        </w:rPr>
      </w:pPr>
    </w:p>
    <w:p w:rsidR="004F3A3F" w:rsidRDefault="004F3A3F" w:rsidP="0063519A">
      <w:pPr>
        <w:jc w:val="both"/>
        <w:rPr>
          <w:sz w:val="21"/>
          <w:szCs w:val="21"/>
        </w:rPr>
      </w:pPr>
    </w:p>
    <w:p w:rsidR="0063519A" w:rsidRDefault="0063519A" w:rsidP="0063519A">
      <w:pPr>
        <w:jc w:val="both"/>
        <w:rPr>
          <w:sz w:val="21"/>
          <w:szCs w:val="21"/>
        </w:rPr>
      </w:pPr>
    </w:p>
    <w:p w:rsidR="0063519A" w:rsidRDefault="0063519A" w:rsidP="00DD480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Forhandles i </w:t>
      </w:r>
      <w:proofErr w:type="spellStart"/>
      <w:r w:rsidR="00DD480E" w:rsidRPr="00DD480E">
        <w:rPr>
          <w:sz w:val="21"/>
          <w:szCs w:val="21"/>
        </w:rPr>
        <w:t>Meny</w:t>
      </w:r>
      <w:proofErr w:type="spellEnd"/>
      <w:r w:rsidR="00DD480E" w:rsidRPr="00DD480E">
        <w:rPr>
          <w:sz w:val="21"/>
          <w:szCs w:val="21"/>
        </w:rPr>
        <w:t>, Spar, Kvick</w:t>
      </w:r>
      <w:r w:rsidR="00DD480E">
        <w:rPr>
          <w:sz w:val="21"/>
          <w:szCs w:val="21"/>
        </w:rPr>
        <w:t>l</w:t>
      </w:r>
      <w:r w:rsidR="009E1BDB">
        <w:rPr>
          <w:sz w:val="21"/>
          <w:szCs w:val="21"/>
        </w:rPr>
        <w:t xml:space="preserve">y, </w:t>
      </w:r>
      <w:proofErr w:type="spellStart"/>
      <w:r w:rsidR="009E1BDB">
        <w:rPr>
          <w:sz w:val="21"/>
          <w:szCs w:val="21"/>
        </w:rPr>
        <w:t>SuperBrugsen</w:t>
      </w:r>
      <w:proofErr w:type="spellEnd"/>
      <w:r w:rsidR="009E1BDB">
        <w:rPr>
          <w:sz w:val="21"/>
          <w:szCs w:val="21"/>
        </w:rPr>
        <w:t xml:space="preserve">, </w:t>
      </w:r>
      <w:proofErr w:type="spellStart"/>
      <w:r w:rsidR="009E1BDB">
        <w:rPr>
          <w:sz w:val="21"/>
          <w:szCs w:val="21"/>
        </w:rPr>
        <w:t>Dagli’Brugsen</w:t>
      </w:r>
      <w:proofErr w:type="spellEnd"/>
    </w:p>
    <w:p w:rsidR="00AC6BAC" w:rsidRDefault="009E1BDB" w:rsidP="0063519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samt periodevis på spot i Rema1000, </w:t>
      </w:r>
      <w:proofErr w:type="spellStart"/>
      <w:r>
        <w:rPr>
          <w:sz w:val="21"/>
          <w:szCs w:val="21"/>
        </w:rPr>
        <w:t>Lidl</w:t>
      </w:r>
      <w:proofErr w:type="spellEnd"/>
      <w:r>
        <w:rPr>
          <w:sz w:val="21"/>
          <w:szCs w:val="21"/>
        </w:rPr>
        <w:t xml:space="preserve"> og Aldi. </w:t>
      </w:r>
    </w:p>
    <w:p w:rsidR="00A64A99" w:rsidRDefault="00A64A99" w:rsidP="0063519A">
      <w:pPr>
        <w:jc w:val="both"/>
        <w:rPr>
          <w:sz w:val="21"/>
          <w:szCs w:val="21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75128</wp:posOffset>
            </wp:positionV>
            <wp:extent cx="1913255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1292" y="21369"/>
                <wp:lineTo x="212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A99" w:rsidRDefault="00A64A99" w:rsidP="0063519A">
      <w:pPr>
        <w:jc w:val="both"/>
        <w:rPr>
          <w:sz w:val="21"/>
          <w:szCs w:val="21"/>
        </w:rPr>
      </w:pPr>
    </w:p>
    <w:p w:rsidR="00AC6BAC" w:rsidRDefault="00AC6BAC" w:rsidP="0063519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Basis </w:t>
      </w:r>
      <w:proofErr w:type="spellStart"/>
      <w:r>
        <w:rPr>
          <w:sz w:val="21"/>
          <w:szCs w:val="21"/>
        </w:rPr>
        <w:t>Chocolate</w:t>
      </w:r>
      <w:proofErr w:type="spellEnd"/>
    </w:p>
    <w:p w:rsidR="00AC6BAC" w:rsidRDefault="00AC6BAC" w:rsidP="0063519A">
      <w:p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Vejl</w:t>
      </w:r>
      <w:proofErr w:type="spellEnd"/>
      <w:r>
        <w:rPr>
          <w:sz w:val="21"/>
          <w:szCs w:val="21"/>
        </w:rPr>
        <w:t xml:space="preserve">. U-pris: 12,95 </w:t>
      </w:r>
      <w:proofErr w:type="spellStart"/>
      <w:r>
        <w:rPr>
          <w:sz w:val="21"/>
          <w:szCs w:val="21"/>
        </w:rPr>
        <w:t>kr</w:t>
      </w:r>
      <w:proofErr w:type="spellEnd"/>
      <w:r>
        <w:rPr>
          <w:sz w:val="21"/>
          <w:szCs w:val="21"/>
        </w:rPr>
        <w:t xml:space="preserve"> </w:t>
      </w:r>
      <w:bookmarkStart w:id="0" w:name="_GoBack"/>
      <w:bookmarkEnd w:id="0"/>
    </w:p>
    <w:p w:rsidR="00AC6BAC" w:rsidRDefault="00AC6BAC" w:rsidP="0063519A">
      <w:pPr>
        <w:jc w:val="both"/>
        <w:rPr>
          <w:sz w:val="21"/>
          <w:szCs w:val="21"/>
        </w:rPr>
      </w:pPr>
    </w:p>
    <w:p w:rsidR="00AC6BAC" w:rsidRDefault="00AC6BAC" w:rsidP="0063519A">
      <w:pPr>
        <w:jc w:val="both"/>
        <w:rPr>
          <w:sz w:val="21"/>
          <w:szCs w:val="21"/>
        </w:rPr>
      </w:pPr>
      <w:r>
        <w:rPr>
          <w:sz w:val="21"/>
          <w:szCs w:val="21"/>
        </w:rPr>
        <w:t>Basis Bourbon-Vanilla</w:t>
      </w:r>
    </w:p>
    <w:p w:rsidR="00AC6BAC" w:rsidRDefault="00AC6BAC" w:rsidP="0063519A">
      <w:p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Vejl</w:t>
      </w:r>
      <w:proofErr w:type="spellEnd"/>
      <w:r>
        <w:rPr>
          <w:sz w:val="21"/>
          <w:szCs w:val="21"/>
        </w:rPr>
        <w:t xml:space="preserve">. U-pris: 12,95 </w:t>
      </w:r>
      <w:proofErr w:type="spellStart"/>
      <w:r>
        <w:rPr>
          <w:sz w:val="21"/>
          <w:szCs w:val="21"/>
        </w:rPr>
        <w:t>kr</w:t>
      </w:r>
      <w:proofErr w:type="spellEnd"/>
      <w:r>
        <w:rPr>
          <w:sz w:val="21"/>
          <w:szCs w:val="21"/>
        </w:rPr>
        <w:t xml:space="preserve"> </w:t>
      </w:r>
    </w:p>
    <w:p w:rsidR="00D87019" w:rsidRDefault="00D87019" w:rsidP="0063519A">
      <w:pPr>
        <w:jc w:val="both"/>
        <w:rPr>
          <w:sz w:val="21"/>
          <w:szCs w:val="21"/>
        </w:rPr>
      </w:pPr>
    </w:p>
    <w:p w:rsidR="00A64A99" w:rsidRDefault="00A64A99" w:rsidP="0063519A">
      <w:pPr>
        <w:jc w:val="both"/>
        <w:rPr>
          <w:sz w:val="21"/>
          <w:szCs w:val="21"/>
        </w:rPr>
      </w:pPr>
    </w:p>
    <w:p w:rsidR="00A64A99" w:rsidRDefault="00A64A99" w:rsidP="0063519A">
      <w:pPr>
        <w:jc w:val="both"/>
        <w:rPr>
          <w:sz w:val="21"/>
          <w:szCs w:val="21"/>
        </w:rPr>
      </w:pPr>
    </w:p>
    <w:p w:rsidR="008F111D" w:rsidRDefault="008F111D" w:rsidP="0063519A">
      <w:pPr>
        <w:jc w:val="both"/>
        <w:rPr>
          <w:b/>
          <w:sz w:val="21"/>
          <w:szCs w:val="21"/>
        </w:rPr>
      </w:pPr>
    </w:p>
    <w:p w:rsidR="008F111D" w:rsidRPr="00F03A29" w:rsidRDefault="008F111D" w:rsidP="0063519A">
      <w:pPr>
        <w:jc w:val="both"/>
        <w:rPr>
          <w:b/>
          <w:sz w:val="21"/>
          <w:szCs w:val="21"/>
        </w:rPr>
      </w:pPr>
      <w:r w:rsidRPr="00F03A29">
        <w:rPr>
          <w:b/>
          <w:sz w:val="21"/>
          <w:szCs w:val="21"/>
        </w:rPr>
        <w:t>Yderligere information</w:t>
      </w:r>
    </w:p>
    <w:p w:rsidR="008F111D" w:rsidRPr="00F03A29" w:rsidRDefault="0063519A" w:rsidP="0063519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Ønsker du at vide mere om </w:t>
      </w:r>
      <w:proofErr w:type="spellStart"/>
      <w:r>
        <w:rPr>
          <w:sz w:val="21"/>
          <w:szCs w:val="21"/>
        </w:rPr>
        <w:t>ismix</w:t>
      </w:r>
      <w:proofErr w:type="spellEnd"/>
      <w:r w:rsidR="008F111D" w:rsidRPr="00F03A29">
        <w:rPr>
          <w:sz w:val="21"/>
          <w:szCs w:val="21"/>
        </w:rPr>
        <w:t xml:space="preserve"> fra Dr. Oetker, er du velkommen til at kontakte:</w:t>
      </w:r>
    </w:p>
    <w:p w:rsidR="008F111D" w:rsidRPr="001F02A8" w:rsidRDefault="008F111D" w:rsidP="0063519A">
      <w:pPr>
        <w:jc w:val="both"/>
        <w:rPr>
          <w:sz w:val="21"/>
          <w:szCs w:val="21"/>
        </w:rPr>
      </w:pPr>
    </w:p>
    <w:p w:rsidR="008F111D" w:rsidRPr="00B45AEC" w:rsidRDefault="0063519A" w:rsidP="0063519A">
      <w:pPr>
        <w:jc w:val="both"/>
        <w:rPr>
          <w:sz w:val="21"/>
          <w:szCs w:val="21"/>
        </w:rPr>
      </w:pPr>
      <w:r>
        <w:rPr>
          <w:sz w:val="21"/>
          <w:szCs w:val="21"/>
        </w:rPr>
        <w:t>Øystein Bu</w:t>
      </w:r>
    </w:p>
    <w:p w:rsidR="008F111D" w:rsidRPr="00815538" w:rsidRDefault="008F111D" w:rsidP="0063519A">
      <w:pPr>
        <w:jc w:val="both"/>
        <w:rPr>
          <w:sz w:val="21"/>
          <w:szCs w:val="21"/>
        </w:rPr>
      </w:pPr>
      <w:r>
        <w:rPr>
          <w:sz w:val="21"/>
          <w:szCs w:val="21"/>
        </w:rPr>
        <w:t>Administrerende D</w:t>
      </w:r>
      <w:r w:rsidRPr="00815538">
        <w:rPr>
          <w:sz w:val="21"/>
          <w:szCs w:val="21"/>
        </w:rPr>
        <w:t xml:space="preserve">irektør </w:t>
      </w:r>
    </w:p>
    <w:p w:rsidR="008F111D" w:rsidRPr="00815538" w:rsidRDefault="008F111D" w:rsidP="0063519A">
      <w:pPr>
        <w:jc w:val="both"/>
        <w:rPr>
          <w:sz w:val="21"/>
          <w:szCs w:val="21"/>
        </w:rPr>
      </w:pPr>
      <w:r w:rsidRPr="00815538">
        <w:rPr>
          <w:sz w:val="21"/>
          <w:szCs w:val="21"/>
        </w:rPr>
        <w:t>Dr. Oetker Danmark A/S</w:t>
      </w:r>
    </w:p>
    <w:p w:rsidR="008F111D" w:rsidRPr="00B45AEC" w:rsidRDefault="008F111D" w:rsidP="0063519A">
      <w:pPr>
        <w:jc w:val="both"/>
        <w:rPr>
          <w:sz w:val="21"/>
          <w:szCs w:val="21"/>
          <w:lang w:val="en-US"/>
        </w:rPr>
      </w:pPr>
      <w:proofErr w:type="spellStart"/>
      <w:proofErr w:type="gramStart"/>
      <w:r w:rsidRPr="00B45AEC">
        <w:rPr>
          <w:sz w:val="21"/>
          <w:szCs w:val="21"/>
          <w:lang w:val="en-US"/>
        </w:rPr>
        <w:t>Tlf</w:t>
      </w:r>
      <w:proofErr w:type="spellEnd"/>
      <w:r w:rsidRPr="00B45AEC">
        <w:rPr>
          <w:sz w:val="21"/>
          <w:szCs w:val="21"/>
          <w:lang w:val="en-US"/>
        </w:rPr>
        <w:t>.:</w:t>
      </w:r>
      <w:proofErr w:type="gramEnd"/>
      <w:r w:rsidRPr="00B45AEC">
        <w:rPr>
          <w:sz w:val="21"/>
          <w:szCs w:val="21"/>
          <w:lang w:val="en-US"/>
        </w:rPr>
        <w:t xml:space="preserve"> +45 44 94 52 33</w:t>
      </w:r>
    </w:p>
    <w:p w:rsidR="008F111D" w:rsidRPr="001F02A8" w:rsidRDefault="008F111D" w:rsidP="0063519A">
      <w:pPr>
        <w:jc w:val="both"/>
        <w:rPr>
          <w:lang w:val="en-US"/>
        </w:rPr>
      </w:pPr>
      <w:r w:rsidRPr="001F02A8">
        <w:rPr>
          <w:sz w:val="21"/>
          <w:szCs w:val="21"/>
          <w:lang w:val="en-US"/>
        </w:rPr>
        <w:t xml:space="preserve">Email: </w:t>
      </w:r>
      <w:r w:rsidR="0063519A">
        <w:rPr>
          <w:sz w:val="21"/>
          <w:szCs w:val="21"/>
          <w:lang w:val="en-US"/>
        </w:rPr>
        <w:t>oystein.bu@oetker.dk</w:t>
      </w:r>
    </w:p>
    <w:p w:rsidR="0036152C" w:rsidRPr="008F111D" w:rsidRDefault="00A64A99" w:rsidP="0063519A">
      <w:pPr>
        <w:jc w:val="both"/>
        <w:rPr>
          <w:lang w:val="en-US"/>
        </w:rPr>
      </w:pPr>
    </w:p>
    <w:sectPr w:rsidR="0036152C" w:rsidRPr="008F111D" w:rsidSect="002F34F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F4" w:rsidRDefault="00672CF4" w:rsidP="00672CF4">
      <w:r>
        <w:separator/>
      </w:r>
    </w:p>
  </w:endnote>
  <w:endnote w:type="continuationSeparator" w:id="0">
    <w:p w:rsidR="00672CF4" w:rsidRDefault="00672CF4" w:rsidP="0067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F4" w:rsidRDefault="00672CF4" w:rsidP="00672CF4">
      <w:r>
        <w:separator/>
      </w:r>
    </w:p>
  </w:footnote>
  <w:footnote w:type="continuationSeparator" w:id="0">
    <w:p w:rsidR="00672CF4" w:rsidRDefault="00672CF4" w:rsidP="00672CF4">
      <w:r>
        <w:continuationSeparator/>
      </w:r>
    </w:p>
  </w:footnote>
  <w:footnote w:id="1">
    <w:p w:rsidR="00324F93" w:rsidRDefault="00324F93" w:rsidP="00324F93">
      <w:pPr>
        <w:pStyle w:val="FootnoteText"/>
      </w:pPr>
      <w:r>
        <w:rPr>
          <w:rStyle w:val="FootnoteReference"/>
        </w:rPr>
        <w:footnoteRef/>
      </w:r>
      <w:r>
        <w:rPr>
          <w:i/>
        </w:rPr>
        <w:t xml:space="preserve"> </w:t>
      </w:r>
      <w:r w:rsidRPr="00193DDD">
        <w:rPr>
          <w:i/>
        </w:rPr>
        <w:t xml:space="preserve">Kilde: </w:t>
      </w:r>
      <w:proofErr w:type="spellStart"/>
      <w:r w:rsidRPr="00193DDD">
        <w:rPr>
          <w:i/>
        </w:rPr>
        <w:t>Wilke</w:t>
      </w:r>
      <w:proofErr w:type="spellEnd"/>
      <w:r w:rsidRPr="00193DDD">
        <w:rPr>
          <w:i/>
        </w:rPr>
        <w:t>, konceptanalyse, 2017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1D"/>
    <w:rsid w:val="000A3544"/>
    <w:rsid w:val="0011458D"/>
    <w:rsid w:val="001528BF"/>
    <w:rsid w:val="00324F93"/>
    <w:rsid w:val="004B64AD"/>
    <w:rsid w:val="004F3A3F"/>
    <w:rsid w:val="0063519A"/>
    <w:rsid w:val="00672CF4"/>
    <w:rsid w:val="006F46C5"/>
    <w:rsid w:val="00777DA0"/>
    <w:rsid w:val="00880AA1"/>
    <w:rsid w:val="008F111D"/>
    <w:rsid w:val="00993F89"/>
    <w:rsid w:val="009B2A09"/>
    <w:rsid w:val="009E1BDB"/>
    <w:rsid w:val="00A64A99"/>
    <w:rsid w:val="00A721AE"/>
    <w:rsid w:val="00AC6BAC"/>
    <w:rsid w:val="00D2769F"/>
    <w:rsid w:val="00D402B4"/>
    <w:rsid w:val="00D715F4"/>
    <w:rsid w:val="00D87019"/>
    <w:rsid w:val="00DD480E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D217"/>
  <w15:chartTrackingRefBased/>
  <w15:docId w15:val="{67B90321-845D-40F5-8843-514A0194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1D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2C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CF4"/>
    <w:rPr>
      <w:rFonts w:eastAsiaTheme="minorEastAsia"/>
      <w:sz w:val="20"/>
      <w:szCs w:val="20"/>
      <w:lang w:eastAsia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672C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etker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1381-1348-4011-B6BB-37F29E60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 Oetker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Lauritzen, Anne</dc:creator>
  <cp:keywords/>
  <dc:description/>
  <cp:lastModifiedBy>Lauritzen, Anne</cp:lastModifiedBy>
  <cp:revision>14</cp:revision>
  <dcterms:created xsi:type="dcterms:W3CDTF">2018-02-21T13:18:00Z</dcterms:created>
  <dcterms:modified xsi:type="dcterms:W3CDTF">2018-04-10T12:41:00Z</dcterms:modified>
</cp:coreProperties>
</file>