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0F" w:rsidRPr="004327FA" w:rsidRDefault="00E97804" w:rsidP="00E130AC">
      <w:pPr>
        <w:rPr>
          <w:rFonts w:asciiTheme="minorHAnsi" w:hAnsiTheme="minorHAnsi" w:cstheme="minorHAnsi"/>
          <w:b/>
          <w:i/>
          <w:sz w:val="22"/>
          <w:szCs w:val="22"/>
        </w:rPr>
      </w:pPr>
      <w:r w:rsidRPr="004327FA">
        <w:rPr>
          <w:rFonts w:asciiTheme="minorHAnsi" w:hAnsiTheme="minorHAnsi" w:cstheme="minorHAnsi"/>
          <w:b/>
          <w:i/>
          <w:noProof/>
          <w:sz w:val="22"/>
          <w:szCs w:val="22"/>
        </w:rPr>
        <w:drawing>
          <wp:inline distT="0" distB="0" distL="0" distR="0">
            <wp:extent cx="1390650" cy="266700"/>
            <wp:effectExtent l="19050" t="0" r="0" b="0"/>
            <wp:docPr id="1" name="Bild 1" descr="flux_logo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x_logo_sv"/>
                    <pic:cNvPicPr>
                      <a:picLocks noChangeAspect="1" noChangeArrowheads="1"/>
                    </pic:cNvPicPr>
                  </pic:nvPicPr>
                  <pic:blipFill>
                    <a:blip r:embed="rId4" cstate="print"/>
                    <a:srcRect/>
                    <a:stretch>
                      <a:fillRect/>
                    </a:stretch>
                  </pic:blipFill>
                  <pic:spPr bwMode="auto">
                    <a:xfrm>
                      <a:off x="0" y="0"/>
                      <a:ext cx="1390650" cy="266700"/>
                    </a:xfrm>
                    <a:prstGeom prst="rect">
                      <a:avLst/>
                    </a:prstGeom>
                    <a:noFill/>
                    <a:ln w="9525">
                      <a:noFill/>
                      <a:miter lim="800000"/>
                      <a:headEnd/>
                      <a:tailEnd/>
                    </a:ln>
                  </pic:spPr>
                </pic:pic>
              </a:graphicData>
            </a:graphic>
          </wp:inline>
        </w:drawing>
      </w:r>
    </w:p>
    <w:p w:rsidR="0031760F" w:rsidRPr="004327FA" w:rsidRDefault="0031760F" w:rsidP="00E130AC">
      <w:pPr>
        <w:rPr>
          <w:rFonts w:asciiTheme="minorHAnsi" w:hAnsiTheme="minorHAnsi" w:cstheme="minorHAnsi"/>
          <w:b/>
          <w:i/>
          <w:sz w:val="22"/>
          <w:szCs w:val="22"/>
        </w:rPr>
      </w:pPr>
    </w:p>
    <w:p w:rsidR="00E130AC" w:rsidRDefault="00D33690" w:rsidP="00E130AC">
      <w:pPr>
        <w:rPr>
          <w:rFonts w:asciiTheme="minorHAnsi" w:hAnsiTheme="minorHAnsi" w:cstheme="minorHAnsi"/>
          <w:b/>
          <w:i/>
          <w:sz w:val="28"/>
          <w:szCs w:val="28"/>
          <w:lang w:val="en-US"/>
        </w:rPr>
      </w:pPr>
      <w:proofErr w:type="spellStart"/>
      <w:r w:rsidRPr="004327FA">
        <w:rPr>
          <w:rFonts w:asciiTheme="minorHAnsi" w:hAnsiTheme="minorHAnsi" w:cstheme="minorHAnsi"/>
          <w:b/>
          <w:i/>
          <w:sz w:val="28"/>
          <w:szCs w:val="28"/>
          <w:lang w:val="en-US"/>
        </w:rPr>
        <w:t>Pr</w:t>
      </w:r>
      <w:r w:rsidR="008963CD" w:rsidRPr="004327FA">
        <w:rPr>
          <w:rFonts w:asciiTheme="minorHAnsi" w:hAnsiTheme="minorHAnsi" w:cstheme="minorHAnsi"/>
          <w:b/>
          <w:i/>
          <w:sz w:val="28"/>
          <w:szCs w:val="28"/>
          <w:lang w:val="en-US"/>
        </w:rPr>
        <w:t>essrelease</w:t>
      </w:r>
      <w:proofErr w:type="spellEnd"/>
      <w:r w:rsidR="008963CD" w:rsidRPr="004327FA">
        <w:rPr>
          <w:rFonts w:asciiTheme="minorHAnsi" w:hAnsiTheme="minorHAnsi" w:cstheme="minorHAnsi"/>
          <w:b/>
          <w:i/>
          <w:sz w:val="28"/>
          <w:szCs w:val="28"/>
          <w:lang w:val="en-US"/>
        </w:rPr>
        <w:t xml:space="preserve"> </w:t>
      </w:r>
      <w:r w:rsidR="00E97804" w:rsidRPr="004327FA">
        <w:rPr>
          <w:rFonts w:asciiTheme="minorHAnsi" w:hAnsiTheme="minorHAnsi" w:cstheme="minorHAnsi"/>
          <w:b/>
          <w:i/>
          <w:sz w:val="28"/>
          <w:szCs w:val="28"/>
          <w:lang w:val="en-US"/>
        </w:rPr>
        <w:t>2010-</w:t>
      </w:r>
      <w:r w:rsidR="007F7FB9" w:rsidRPr="004327FA">
        <w:rPr>
          <w:rFonts w:asciiTheme="minorHAnsi" w:hAnsiTheme="minorHAnsi" w:cstheme="minorHAnsi"/>
          <w:b/>
          <w:i/>
          <w:sz w:val="28"/>
          <w:szCs w:val="28"/>
          <w:lang w:val="en-US"/>
        </w:rPr>
        <w:t>05-11</w:t>
      </w:r>
    </w:p>
    <w:p w:rsidR="004327FA" w:rsidRPr="004327FA" w:rsidRDefault="004327FA" w:rsidP="00E130AC">
      <w:pPr>
        <w:rPr>
          <w:rFonts w:asciiTheme="minorHAnsi" w:hAnsiTheme="minorHAnsi" w:cstheme="minorHAnsi"/>
          <w:b/>
          <w:i/>
          <w:sz w:val="28"/>
          <w:szCs w:val="28"/>
          <w:lang w:val="en-US"/>
        </w:rPr>
      </w:pPr>
    </w:p>
    <w:p w:rsidR="006C1842" w:rsidRPr="004327FA" w:rsidRDefault="006C1842" w:rsidP="00E130AC">
      <w:pPr>
        <w:rPr>
          <w:rFonts w:asciiTheme="minorHAnsi" w:hAnsiTheme="minorHAnsi" w:cstheme="minorHAnsi"/>
          <w:b/>
          <w:i/>
          <w:sz w:val="22"/>
          <w:szCs w:val="22"/>
          <w:lang w:val="en-US"/>
        </w:rPr>
      </w:pPr>
    </w:p>
    <w:p w:rsidR="00E130AC" w:rsidRPr="004327FA" w:rsidRDefault="00E130AC" w:rsidP="00E130AC">
      <w:pPr>
        <w:rPr>
          <w:rFonts w:asciiTheme="minorHAnsi" w:hAnsiTheme="minorHAnsi" w:cstheme="minorHAnsi"/>
          <w:sz w:val="22"/>
          <w:szCs w:val="22"/>
          <w:lang w:val="en-US"/>
        </w:rPr>
      </w:pPr>
    </w:p>
    <w:p w:rsidR="00DB4215" w:rsidRPr="004327FA" w:rsidRDefault="004327FA" w:rsidP="00E130AC">
      <w:pPr>
        <w:rPr>
          <w:rFonts w:asciiTheme="minorHAnsi" w:hAnsiTheme="minorHAnsi" w:cstheme="minorHAnsi"/>
          <w:sz w:val="22"/>
          <w:szCs w:val="22"/>
          <w:lang w:val="en-US"/>
        </w:rPr>
      </w:pPr>
      <w:r w:rsidRPr="004327FA">
        <w:rPr>
          <w:rFonts w:asciiTheme="minorHAnsi" w:hAnsiTheme="minorHAnsi" w:cstheme="minorHAnsi"/>
          <w:noProof/>
          <w:sz w:val="22"/>
          <w:szCs w:val="22"/>
        </w:rPr>
        <w:drawing>
          <wp:inline distT="0" distB="0" distL="0" distR="0">
            <wp:extent cx="1885950" cy="1885950"/>
            <wp:effectExtent l="19050" t="0" r="0" b="0"/>
            <wp:docPr id="8" name="Bildobjekt 7" descr="Tenno-miljö-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no-miljö-2.jpg"/>
                    <pic:cNvPicPr/>
                  </pic:nvPicPr>
                  <pic:blipFill>
                    <a:blip r:embed="rId5" cstate="print"/>
                    <a:stretch>
                      <a:fillRect/>
                    </a:stretch>
                  </pic:blipFill>
                  <pic:spPr>
                    <a:xfrm>
                      <a:off x="0" y="0"/>
                      <a:ext cx="1885950" cy="1885950"/>
                    </a:xfrm>
                    <a:prstGeom prst="rect">
                      <a:avLst/>
                    </a:prstGeom>
                  </pic:spPr>
                </pic:pic>
              </a:graphicData>
            </a:graphic>
          </wp:inline>
        </w:drawing>
      </w:r>
    </w:p>
    <w:p w:rsidR="006118FB" w:rsidRPr="004327FA" w:rsidRDefault="006118FB" w:rsidP="00E130AC">
      <w:pPr>
        <w:rPr>
          <w:rFonts w:asciiTheme="minorHAnsi" w:hAnsiTheme="minorHAnsi" w:cstheme="minorHAnsi"/>
          <w:sz w:val="22"/>
          <w:szCs w:val="22"/>
          <w:lang w:val="en-US"/>
        </w:rPr>
      </w:pPr>
    </w:p>
    <w:p w:rsidR="00E130AC" w:rsidRPr="004327FA" w:rsidRDefault="00E130AC" w:rsidP="00E130AC">
      <w:pPr>
        <w:rPr>
          <w:rFonts w:asciiTheme="minorHAnsi" w:hAnsiTheme="minorHAnsi" w:cstheme="minorHAnsi"/>
          <w:b/>
          <w:iCs/>
          <w:sz w:val="22"/>
          <w:szCs w:val="22"/>
          <w:lang w:val="en-US"/>
        </w:rPr>
      </w:pPr>
    </w:p>
    <w:p w:rsidR="00E97804" w:rsidRPr="004327FA" w:rsidRDefault="004327FA" w:rsidP="00E97804">
      <w:pPr>
        <w:spacing w:after="144" w:line="288" w:lineRule="atLeast"/>
        <w:outlineLvl w:val="2"/>
        <w:rPr>
          <w:rFonts w:asciiTheme="minorHAnsi" w:hAnsiTheme="minorHAnsi" w:cstheme="minorHAnsi"/>
          <w:caps/>
          <w:sz w:val="26"/>
          <w:szCs w:val="26"/>
        </w:rPr>
      </w:pPr>
      <w:r w:rsidRPr="004327FA">
        <w:rPr>
          <w:rFonts w:asciiTheme="minorHAnsi" w:hAnsiTheme="minorHAnsi" w:cstheme="minorHAnsi"/>
          <w:caps/>
          <w:sz w:val="26"/>
          <w:szCs w:val="26"/>
        </w:rPr>
        <w:t>LED i undertakssystem</w:t>
      </w:r>
    </w:p>
    <w:p w:rsidR="007F7FB9" w:rsidRDefault="00E97804" w:rsidP="007F7FB9">
      <w:pPr>
        <w:spacing w:after="144" w:line="288" w:lineRule="atLeast"/>
        <w:outlineLvl w:val="2"/>
        <w:rPr>
          <w:rFonts w:asciiTheme="minorHAnsi" w:hAnsiTheme="minorHAnsi" w:cstheme="minorHAnsi"/>
          <w:sz w:val="22"/>
          <w:szCs w:val="22"/>
        </w:rPr>
      </w:pPr>
      <w:r w:rsidRPr="004327FA">
        <w:rPr>
          <w:rFonts w:asciiTheme="minorHAnsi" w:hAnsiTheme="minorHAnsi" w:cstheme="minorHAnsi"/>
          <w:caps/>
          <w:sz w:val="22"/>
          <w:szCs w:val="22"/>
        </w:rPr>
        <w:br/>
      </w:r>
      <w:r w:rsidR="004327FA" w:rsidRPr="004327FA">
        <w:rPr>
          <w:rFonts w:asciiTheme="minorHAnsi" w:hAnsiTheme="minorHAnsi" w:cstheme="minorHAnsi"/>
          <w:sz w:val="22"/>
          <w:szCs w:val="22"/>
        </w:rPr>
        <w:t xml:space="preserve">I takt med tiden kommer här ännu en ny </w:t>
      </w:r>
      <w:proofErr w:type="spellStart"/>
      <w:r w:rsidR="004327FA" w:rsidRPr="004327FA">
        <w:rPr>
          <w:rFonts w:asciiTheme="minorHAnsi" w:hAnsiTheme="minorHAnsi" w:cstheme="minorHAnsi"/>
          <w:sz w:val="22"/>
          <w:szCs w:val="22"/>
        </w:rPr>
        <w:t>LED-armatur</w:t>
      </w:r>
      <w:proofErr w:type="spellEnd"/>
      <w:r w:rsidR="004327FA">
        <w:rPr>
          <w:rFonts w:asciiTheme="minorHAnsi" w:hAnsiTheme="minorHAnsi" w:cstheme="minorHAnsi"/>
          <w:sz w:val="22"/>
          <w:szCs w:val="22"/>
        </w:rPr>
        <w:t xml:space="preserve"> från Flux</w:t>
      </w:r>
      <w:r w:rsidR="004327FA" w:rsidRPr="004327FA">
        <w:rPr>
          <w:rFonts w:asciiTheme="minorHAnsi" w:hAnsiTheme="minorHAnsi" w:cstheme="minorHAnsi"/>
          <w:sz w:val="22"/>
          <w:szCs w:val="22"/>
        </w:rPr>
        <w:t xml:space="preserve">: </w:t>
      </w:r>
      <w:proofErr w:type="spellStart"/>
      <w:r w:rsidR="004327FA">
        <w:rPr>
          <w:rFonts w:asciiTheme="minorHAnsi" w:hAnsiTheme="minorHAnsi" w:cstheme="minorHAnsi"/>
          <w:sz w:val="22"/>
          <w:szCs w:val="22"/>
        </w:rPr>
        <w:t>Kreons</w:t>
      </w:r>
      <w:proofErr w:type="spellEnd"/>
      <w:r w:rsidR="004327FA">
        <w:rPr>
          <w:rFonts w:asciiTheme="minorHAnsi" w:hAnsiTheme="minorHAnsi" w:cstheme="minorHAnsi"/>
          <w:sz w:val="22"/>
          <w:szCs w:val="22"/>
        </w:rPr>
        <w:t xml:space="preserve"> </w:t>
      </w:r>
      <w:proofErr w:type="spellStart"/>
      <w:r w:rsidR="004327FA" w:rsidRPr="004327FA">
        <w:rPr>
          <w:rFonts w:asciiTheme="minorHAnsi" w:hAnsiTheme="minorHAnsi" w:cstheme="minorHAnsi"/>
          <w:b/>
          <w:bCs/>
          <w:sz w:val="22"/>
          <w:szCs w:val="22"/>
        </w:rPr>
        <w:t>Tenno</w:t>
      </w:r>
      <w:proofErr w:type="spellEnd"/>
      <w:r w:rsidR="004327FA" w:rsidRPr="004327FA">
        <w:rPr>
          <w:rFonts w:asciiTheme="minorHAnsi" w:hAnsiTheme="minorHAnsi" w:cstheme="minorHAnsi"/>
          <w:sz w:val="22"/>
          <w:szCs w:val="22"/>
        </w:rPr>
        <w:t xml:space="preserve">. </w:t>
      </w:r>
      <w:r w:rsidR="004327FA">
        <w:rPr>
          <w:rFonts w:asciiTheme="minorHAnsi" w:hAnsiTheme="minorHAnsi" w:cstheme="minorHAnsi"/>
          <w:sz w:val="22"/>
          <w:szCs w:val="22"/>
        </w:rPr>
        <w:t>Den</w:t>
      </w:r>
      <w:r w:rsidR="004327FA" w:rsidRPr="004327FA">
        <w:rPr>
          <w:rFonts w:asciiTheme="minorHAnsi" w:hAnsiTheme="minorHAnsi" w:cstheme="minorHAnsi"/>
          <w:sz w:val="22"/>
          <w:szCs w:val="22"/>
        </w:rPr>
        <w:t xml:space="preserve"> används i kombination med ett bullerdämpande </w:t>
      </w:r>
      <w:proofErr w:type="spellStart"/>
      <w:r w:rsidR="004327FA" w:rsidRPr="004327FA">
        <w:rPr>
          <w:rFonts w:asciiTheme="minorHAnsi" w:hAnsiTheme="minorHAnsi" w:cstheme="minorHAnsi"/>
          <w:sz w:val="22"/>
          <w:szCs w:val="22"/>
        </w:rPr>
        <w:t>undertakssystem</w:t>
      </w:r>
      <w:proofErr w:type="spellEnd"/>
      <w:r w:rsidR="004327FA" w:rsidRPr="004327FA">
        <w:rPr>
          <w:rFonts w:asciiTheme="minorHAnsi" w:hAnsiTheme="minorHAnsi" w:cstheme="minorHAnsi"/>
          <w:sz w:val="22"/>
          <w:szCs w:val="22"/>
        </w:rPr>
        <w:t xml:space="preserve"> som kan integrera både en lång rad olika armaturtyper och andra system som ventilation, uppvärmning, högtalare och brandskydd.</w:t>
      </w:r>
      <w:r w:rsidR="004327FA" w:rsidRPr="004327FA">
        <w:rPr>
          <w:rFonts w:asciiTheme="minorHAnsi" w:hAnsiTheme="minorHAnsi" w:cstheme="minorHAnsi"/>
          <w:sz w:val="22"/>
          <w:szCs w:val="22"/>
        </w:rPr>
        <w:br/>
      </w:r>
      <w:r w:rsidR="004327FA" w:rsidRPr="004327FA">
        <w:rPr>
          <w:rFonts w:asciiTheme="minorHAnsi" w:hAnsiTheme="minorHAnsi" w:cstheme="minorHAnsi"/>
          <w:sz w:val="22"/>
          <w:szCs w:val="22"/>
        </w:rPr>
        <w:br/>
        <w:t xml:space="preserve">Det unika med </w:t>
      </w:r>
      <w:proofErr w:type="spellStart"/>
      <w:r w:rsidR="004327FA" w:rsidRPr="004327FA">
        <w:rPr>
          <w:rFonts w:asciiTheme="minorHAnsi" w:hAnsiTheme="minorHAnsi" w:cstheme="minorHAnsi"/>
          <w:sz w:val="22"/>
          <w:szCs w:val="22"/>
        </w:rPr>
        <w:t>Tenno</w:t>
      </w:r>
      <w:proofErr w:type="spellEnd"/>
      <w:r w:rsidR="004327FA" w:rsidRPr="004327FA">
        <w:rPr>
          <w:rFonts w:asciiTheme="minorHAnsi" w:hAnsiTheme="minorHAnsi" w:cstheme="minorHAnsi"/>
          <w:sz w:val="22"/>
          <w:szCs w:val="22"/>
        </w:rPr>
        <w:t xml:space="preserve"> är armaturens dubbelfokuserande reflektor, som gör att ljusutsläppet kan hållas extremt litet och avbländningen blir perfekt. Det finns tre standardplattor med 5, 10 respektive 25 dioder och den minsta höjden upp till fast undertak är 30mm. För optimal livslängd rekommenderas dock höjden 80mm eller mer. </w:t>
      </w:r>
      <w:r w:rsidR="004327FA" w:rsidRPr="004327FA">
        <w:rPr>
          <w:rFonts w:asciiTheme="minorHAnsi" w:hAnsiTheme="minorHAnsi" w:cstheme="minorHAnsi"/>
          <w:sz w:val="22"/>
          <w:szCs w:val="22"/>
        </w:rPr>
        <w:br/>
      </w:r>
      <w:r w:rsidR="004327FA" w:rsidRPr="004327FA">
        <w:rPr>
          <w:rFonts w:asciiTheme="minorHAnsi" w:hAnsiTheme="minorHAnsi" w:cstheme="minorHAnsi"/>
          <w:sz w:val="22"/>
          <w:szCs w:val="22"/>
        </w:rPr>
        <w:br/>
      </w:r>
      <w:proofErr w:type="spellStart"/>
      <w:r w:rsidR="004327FA" w:rsidRPr="004327FA">
        <w:rPr>
          <w:rFonts w:asciiTheme="minorHAnsi" w:hAnsiTheme="minorHAnsi" w:cstheme="minorHAnsi"/>
          <w:sz w:val="22"/>
          <w:szCs w:val="22"/>
        </w:rPr>
        <w:t>Tenno</w:t>
      </w:r>
      <w:proofErr w:type="spellEnd"/>
      <w:r w:rsidR="004327FA" w:rsidRPr="004327FA">
        <w:rPr>
          <w:rFonts w:asciiTheme="minorHAnsi" w:hAnsiTheme="minorHAnsi" w:cstheme="minorHAnsi"/>
          <w:sz w:val="22"/>
          <w:szCs w:val="22"/>
        </w:rPr>
        <w:t xml:space="preserve"> finns med 3000°K respektive 4300°K. Komplett information om serien </w:t>
      </w:r>
      <w:r w:rsidR="004327FA">
        <w:rPr>
          <w:rFonts w:asciiTheme="minorHAnsi" w:hAnsiTheme="minorHAnsi" w:cstheme="minorHAnsi"/>
          <w:sz w:val="22"/>
          <w:szCs w:val="22"/>
        </w:rPr>
        <w:t xml:space="preserve">finns på </w:t>
      </w:r>
      <w:hyperlink r:id="rId6" w:history="1">
        <w:r w:rsidR="004327FA" w:rsidRPr="00691E24">
          <w:rPr>
            <w:rStyle w:val="Hyperlnk"/>
            <w:rFonts w:asciiTheme="minorHAnsi" w:hAnsiTheme="minorHAnsi" w:cstheme="minorHAnsi"/>
            <w:sz w:val="22"/>
            <w:szCs w:val="22"/>
          </w:rPr>
          <w:t>www.flux.nu</w:t>
        </w:r>
      </w:hyperlink>
    </w:p>
    <w:p w:rsidR="004327FA" w:rsidRDefault="004327FA" w:rsidP="007F7FB9">
      <w:pPr>
        <w:spacing w:after="144" w:line="288" w:lineRule="atLeast"/>
        <w:outlineLvl w:val="2"/>
        <w:rPr>
          <w:rFonts w:asciiTheme="minorHAnsi" w:hAnsiTheme="minorHAnsi" w:cstheme="minorHAnsi"/>
          <w:sz w:val="22"/>
          <w:szCs w:val="22"/>
        </w:rPr>
      </w:pPr>
    </w:p>
    <w:p w:rsidR="004327FA" w:rsidRPr="004327FA" w:rsidRDefault="004327FA" w:rsidP="007F7FB9">
      <w:pPr>
        <w:spacing w:after="144" w:line="288" w:lineRule="atLeast"/>
        <w:outlineLvl w:val="2"/>
        <w:rPr>
          <w:rFonts w:asciiTheme="minorHAnsi" w:hAnsiTheme="minorHAnsi" w:cstheme="minorHAnsi"/>
          <w:sz w:val="22"/>
          <w:szCs w:val="22"/>
        </w:rPr>
      </w:pPr>
    </w:p>
    <w:p w:rsidR="00DC351F" w:rsidRPr="004327FA" w:rsidRDefault="002C4EDE" w:rsidP="007F7FB9">
      <w:pPr>
        <w:spacing w:after="144" w:line="288" w:lineRule="atLeast"/>
        <w:outlineLvl w:val="2"/>
        <w:rPr>
          <w:rFonts w:asciiTheme="minorHAnsi" w:hAnsiTheme="minorHAnsi" w:cstheme="minorHAnsi"/>
          <w:i/>
          <w:sz w:val="22"/>
          <w:szCs w:val="22"/>
        </w:rPr>
      </w:pPr>
      <w:r w:rsidRPr="004327FA">
        <w:rPr>
          <w:rFonts w:asciiTheme="minorHAnsi" w:hAnsiTheme="minorHAnsi" w:cstheme="minorHAnsi"/>
          <w:i/>
          <w:sz w:val="22"/>
          <w:szCs w:val="22"/>
        </w:rPr>
        <w:t>För ytterligare pressinformation kontakta</w:t>
      </w:r>
    </w:p>
    <w:p w:rsidR="002C4EDE" w:rsidRPr="004327FA" w:rsidRDefault="002C4EDE" w:rsidP="00E130AC">
      <w:pPr>
        <w:rPr>
          <w:rFonts w:asciiTheme="minorHAnsi" w:hAnsiTheme="minorHAnsi" w:cstheme="minorHAnsi"/>
          <w:i/>
          <w:sz w:val="22"/>
          <w:szCs w:val="22"/>
        </w:rPr>
      </w:pPr>
    </w:p>
    <w:p w:rsidR="00DC351F" w:rsidRPr="004327FA" w:rsidRDefault="002C4EDE" w:rsidP="00E130AC">
      <w:pPr>
        <w:rPr>
          <w:rFonts w:asciiTheme="minorHAnsi" w:hAnsiTheme="minorHAnsi" w:cstheme="minorHAnsi"/>
          <w:i/>
          <w:sz w:val="22"/>
          <w:szCs w:val="22"/>
        </w:rPr>
      </w:pPr>
      <w:r w:rsidRPr="004327FA">
        <w:rPr>
          <w:rFonts w:asciiTheme="minorHAnsi" w:hAnsiTheme="minorHAnsi" w:cstheme="minorHAnsi"/>
          <w:i/>
          <w:sz w:val="22"/>
          <w:szCs w:val="22"/>
        </w:rPr>
        <w:t>Mia Bruér</w:t>
      </w:r>
    </w:p>
    <w:p w:rsidR="002C4EDE" w:rsidRPr="004327FA" w:rsidRDefault="002C4EDE" w:rsidP="00E130AC">
      <w:pPr>
        <w:rPr>
          <w:rFonts w:asciiTheme="minorHAnsi" w:hAnsiTheme="minorHAnsi" w:cstheme="minorHAnsi"/>
          <w:i/>
          <w:sz w:val="22"/>
          <w:szCs w:val="22"/>
        </w:rPr>
      </w:pPr>
    </w:p>
    <w:p w:rsidR="002C4EDE" w:rsidRPr="004327FA" w:rsidRDefault="002C4EDE" w:rsidP="00E130AC">
      <w:pPr>
        <w:rPr>
          <w:rFonts w:asciiTheme="minorHAnsi" w:hAnsiTheme="minorHAnsi" w:cstheme="minorHAnsi"/>
          <w:i/>
          <w:sz w:val="22"/>
          <w:szCs w:val="22"/>
        </w:rPr>
      </w:pPr>
      <w:r w:rsidRPr="004327FA">
        <w:rPr>
          <w:rFonts w:asciiTheme="minorHAnsi" w:hAnsiTheme="minorHAnsi" w:cstheme="minorHAnsi"/>
          <w:i/>
          <w:sz w:val="22"/>
          <w:szCs w:val="22"/>
        </w:rPr>
        <w:t>Marknad/Information Flux AB</w:t>
      </w:r>
    </w:p>
    <w:p w:rsidR="002C4EDE" w:rsidRPr="004327FA" w:rsidRDefault="002C4EDE" w:rsidP="00E130AC">
      <w:pPr>
        <w:rPr>
          <w:rFonts w:asciiTheme="minorHAnsi" w:hAnsiTheme="minorHAnsi" w:cstheme="minorHAnsi"/>
          <w:i/>
          <w:sz w:val="22"/>
          <w:szCs w:val="22"/>
        </w:rPr>
      </w:pPr>
      <w:r w:rsidRPr="004327FA">
        <w:rPr>
          <w:rFonts w:asciiTheme="minorHAnsi" w:hAnsiTheme="minorHAnsi" w:cstheme="minorHAnsi"/>
          <w:i/>
          <w:sz w:val="22"/>
          <w:szCs w:val="22"/>
        </w:rPr>
        <w:t>08-693 05 02</w:t>
      </w:r>
    </w:p>
    <w:p w:rsidR="002C4EDE" w:rsidRPr="004327FA" w:rsidRDefault="002C4EDE" w:rsidP="00E130AC">
      <w:pPr>
        <w:rPr>
          <w:rFonts w:asciiTheme="minorHAnsi" w:hAnsiTheme="minorHAnsi" w:cstheme="minorHAnsi"/>
          <w:i/>
          <w:sz w:val="22"/>
          <w:szCs w:val="22"/>
        </w:rPr>
      </w:pPr>
      <w:r w:rsidRPr="004327FA">
        <w:rPr>
          <w:rFonts w:asciiTheme="minorHAnsi" w:hAnsiTheme="minorHAnsi" w:cstheme="minorHAnsi"/>
          <w:i/>
          <w:sz w:val="22"/>
          <w:szCs w:val="22"/>
        </w:rPr>
        <w:t>0733-101060</w:t>
      </w:r>
    </w:p>
    <w:p w:rsidR="00073065" w:rsidRPr="004327FA" w:rsidRDefault="002C4EDE" w:rsidP="00E130AC">
      <w:pPr>
        <w:rPr>
          <w:rFonts w:asciiTheme="minorHAnsi" w:hAnsiTheme="minorHAnsi" w:cstheme="minorHAnsi"/>
          <w:i/>
          <w:sz w:val="22"/>
          <w:szCs w:val="22"/>
        </w:rPr>
      </w:pPr>
      <w:r w:rsidRPr="004327FA">
        <w:rPr>
          <w:rFonts w:asciiTheme="minorHAnsi" w:hAnsiTheme="minorHAnsi" w:cstheme="minorHAnsi"/>
          <w:i/>
          <w:sz w:val="22"/>
          <w:szCs w:val="22"/>
        </w:rPr>
        <w:t>mia.bruer@flux.nu</w:t>
      </w:r>
    </w:p>
    <w:sectPr w:rsidR="00073065" w:rsidRPr="004327FA" w:rsidSect="00CF32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noPunctuationKerning/>
  <w:characterSpacingControl w:val="doNotCompress"/>
  <w:compat/>
  <w:rsids>
    <w:rsidRoot w:val="009C2B4F"/>
    <w:rsid w:val="00031134"/>
    <w:rsid w:val="00031E66"/>
    <w:rsid w:val="000600E7"/>
    <w:rsid w:val="00073065"/>
    <w:rsid w:val="000A5F90"/>
    <w:rsid w:val="000B2BAA"/>
    <w:rsid w:val="000E3568"/>
    <w:rsid w:val="000F0EC0"/>
    <w:rsid w:val="001212CD"/>
    <w:rsid w:val="00130B4B"/>
    <w:rsid w:val="001446FA"/>
    <w:rsid w:val="00147563"/>
    <w:rsid w:val="00170AEC"/>
    <w:rsid w:val="00176320"/>
    <w:rsid w:val="00237A4E"/>
    <w:rsid w:val="002405BB"/>
    <w:rsid w:val="002438FA"/>
    <w:rsid w:val="00260A4F"/>
    <w:rsid w:val="00265040"/>
    <w:rsid w:val="00280810"/>
    <w:rsid w:val="002A7F64"/>
    <w:rsid w:val="002C4EDE"/>
    <w:rsid w:val="00307447"/>
    <w:rsid w:val="0031760F"/>
    <w:rsid w:val="003233FE"/>
    <w:rsid w:val="0032618A"/>
    <w:rsid w:val="00326859"/>
    <w:rsid w:val="00326C6D"/>
    <w:rsid w:val="003877F2"/>
    <w:rsid w:val="003A5A17"/>
    <w:rsid w:val="003D070F"/>
    <w:rsid w:val="003F6605"/>
    <w:rsid w:val="004327FA"/>
    <w:rsid w:val="004728EC"/>
    <w:rsid w:val="004D3BC7"/>
    <w:rsid w:val="004E66CE"/>
    <w:rsid w:val="00531570"/>
    <w:rsid w:val="00537823"/>
    <w:rsid w:val="00545295"/>
    <w:rsid w:val="00573128"/>
    <w:rsid w:val="00580FAB"/>
    <w:rsid w:val="00583E41"/>
    <w:rsid w:val="005872AA"/>
    <w:rsid w:val="005C14B5"/>
    <w:rsid w:val="006118FB"/>
    <w:rsid w:val="00630A16"/>
    <w:rsid w:val="00633367"/>
    <w:rsid w:val="006474DC"/>
    <w:rsid w:val="006967C0"/>
    <w:rsid w:val="006C1842"/>
    <w:rsid w:val="006F0660"/>
    <w:rsid w:val="007817B8"/>
    <w:rsid w:val="007A5B29"/>
    <w:rsid w:val="007C0815"/>
    <w:rsid w:val="007C6085"/>
    <w:rsid w:val="007E4AB3"/>
    <w:rsid w:val="007E76D6"/>
    <w:rsid w:val="007F7FB9"/>
    <w:rsid w:val="00802F37"/>
    <w:rsid w:val="0080710A"/>
    <w:rsid w:val="00841317"/>
    <w:rsid w:val="00862884"/>
    <w:rsid w:val="0087270C"/>
    <w:rsid w:val="008963CD"/>
    <w:rsid w:val="008A31A5"/>
    <w:rsid w:val="008C46C9"/>
    <w:rsid w:val="008E0A34"/>
    <w:rsid w:val="009018BD"/>
    <w:rsid w:val="0090272D"/>
    <w:rsid w:val="0092114A"/>
    <w:rsid w:val="00924810"/>
    <w:rsid w:val="0092691B"/>
    <w:rsid w:val="00926EC3"/>
    <w:rsid w:val="009544D1"/>
    <w:rsid w:val="009662FA"/>
    <w:rsid w:val="00980742"/>
    <w:rsid w:val="00984B74"/>
    <w:rsid w:val="009C2B4F"/>
    <w:rsid w:val="009D17A0"/>
    <w:rsid w:val="009D6589"/>
    <w:rsid w:val="00A05C4B"/>
    <w:rsid w:val="00A12352"/>
    <w:rsid w:val="00A27B9C"/>
    <w:rsid w:val="00A4083E"/>
    <w:rsid w:val="00A43A0B"/>
    <w:rsid w:val="00A660BE"/>
    <w:rsid w:val="00A869DF"/>
    <w:rsid w:val="00A86CB6"/>
    <w:rsid w:val="00AB30B0"/>
    <w:rsid w:val="00AB5F59"/>
    <w:rsid w:val="00AD3DC5"/>
    <w:rsid w:val="00B145D3"/>
    <w:rsid w:val="00B505F0"/>
    <w:rsid w:val="00B63843"/>
    <w:rsid w:val="00B86A16"/>
    <w:rsid w:val="00BB4601"/>
    <w:rsid w:val="00BE5692"/>
    <w:rsid w:val="00C21668"/>
    <w:rsid w:val="00C614BF"/>
    <w:rsid w:val="00CB1882"/>
    <w:rsid w:val="00CB6E60"/>
    <w:rsid w:val="00CC27FA"/>
    <w:rsid w:val="00CC2C46"/>
    <w:rsid w:val="00CD6057"/>
    <w:rsid w:val="00CD7ED0"/>
    <w:rsid w:val="00CF32D7"/>
    <w:rsid w:val="00D05939"/>
    <w:rsid w:val="00D3036C"/>
    <w:rsid w:val="00D33690"/>
    <w:rsid w:val="00D51982"/>
    <w:rsid w:val="00D6064C"/>
    <w:rsid w:val="00D867A8"/>
    <w:rsid w:val="00DB4215"/>
    <w:rsid w:val="00DC351F"/>
    <w:rsid w:val="00DF5F21"/>
    <w:rsid w:val="00E10D0B"/>
    <w:rsid w:val="00E110E8"/>
    <w:rsid w:val="00E130AC"/>
    <w:rsid w:val="00E33FFB"/>
    <w:rsid w:val="00E40DB8"/>
    <w:rsid w:val="00E63641"/>
    <w:rsid w:val="00E652A3"/>
    <w:rsid w:val="00E661A7"/>
    <w:rsid w:val="00E770E7"/>
    <w:rsid w:val="00E97804"/>
    <w:rsid w:val="00EA2116"/>
    <w:rsid w:val="00ED2098"/>
    <w:rsid w:val="00ED2392"/>
    <w:rsid w:val="00ED7800"/>
    <w:rsid w:val="00EE331E"/>
    <w:rsid w:val="00F01BD8"/>
    <w:rsid w:val="00F56B57"/>
    <w:rsid w:val="00F95D6B"/>
    <w:rsid w:val="00FA5681"/>
    <w:rsid w:val="00FC211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2D7"/>
    <w:rPr>
      <w:sz w:val="24"/>
      <w:szCs w:val="24"/>
    </w:rPr>
  </w:style>
  <w:style w:type="paragraph" w:styleId="Rubrik3">
    <w:name w:val="heading 3"/>
    <w:basedOn w:val="Normal"/>
    <w:link w:val="Rubrik3Char"/>
    <w:uiPriority w:val="9"/>
    <w:qFormat/>
    <w:rsid w:val="00E97804"/>
    <w:pPr>
      <w:spacing w:after="144" w:line="288" w:lineRule="atLeast"/>
      <w:outlineLvl w:val="2"/>
    </w:pPr>
    <w:rPr>
      <w:rFonts w:ascii="Trebuchet MS" w:hAnsi="Trebuchet MS"/>
      <w:caps/>
      <w:color w:val="CCCCCC"/>
      <w:sz w:val="29"/>
      <w:szCs w:val="2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7C0815"/>
    <w:rPr>
      <w:color w:val="0000FF"/>
      <w:u w:val="single"/>
    </w:rPr>
  </w:style>
  <w:style w:type="character" w:styleId="Stark">
    <w:name w:val="Strong"/>
    <w:basedOn w:val="Standardstycketeckensnitt"/>
    <w:uiPriority w:val="22"/>
    <w:qFormat/>
    <w:rsid w:val="00D33690"/>
    <w:rPr>
      <w:b/>
      <w:bCs/>
    </w:rPr>
  </w:style>
  <w:style w:type="paragraph" w:styleId="Ballongtext">
    <w:name w:val="Balloon Text"/>
    <w:basedOn w:val="Normal"/>
    <w:semiHidden/>
    <w:rsid w:val="00A27B9C"/>
    <w:rPr>
      <w:rFonts w:ascii="Tahoma" w:hAnsi="Tahoma" w:cs="Tahoma"/>
      <w:sz w:val="16"/>
      <w:szCs w:val="16"/>
    </w:rPr>
  </w:style>
  <w:style w:type="paragraph" w:styleId="Normalwebb">
    <w:name w:val="Normal (Web)"/>
    <w:basedOn w:val="Normal"/>
    <w:uiPriority w:val="99"/>
    <w:unhideWhenUsed/>
    <w:rsid w:val="00984B74"/>
    <w:pPr>
      <w:spacing w:before="100" w:beforeAutospacing="1" w:after="100" w:afterAutospacing="1"/>
    </w:pPr>
    <w:rPr>
      <w:rFonts w:eastAsia="Calibri"/>
    </w:rPr>
  </w:style>
  <w:style w:type="character" w:customStyle="1" w:styleId="Rubrik3Char">
    <w:name w:val="Rubrik 3 Char"/>
    <w:basedOn w:val="Standardstycketeckensnitt"/>
    <w:link w:val="Rubrik3"/>
    <w:uiPriority w:val="9"/>
    <w:rsid w:val="00E97804"/>
    <w:rPr>
      <w:rFonts w:ascii="Trebuchet MS" w:hAnsi="Trebuchet MS"/>
      <w:caps/>
      <w:color w:val="CCCCCC"/>
      <w:sz w:val="29"/>
      <w:szCs w:val="29"/>
    </w:rPr>
  </w:style>
</w:styles>
</file>

<file path=word/webSettings.xml><?xml version="1.0" encoding="utf-8"?>
<w:webSettings xmlns:r="http://schemas.openxmlformats.org/officeDocument/2006/relationships" xmlns:w="http://schemas.openxmlformats.org/wordprocessingml/2006/main">
  <w:divs>
    <w:div w:id="18030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ux.nu"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788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ARIA 60x60</vt:lpstr>
    </vt:vector>
  </TitlesOfParts>
  <Company>FLUX AB</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 60x60</dc:title>
  <dc:creator>Mia Bruér</dc:creator>
  <cp:lastModifiedBy>mibru</cp:lastModifiedBy>
  <cp:revision>2</cp:revision>
  <cp:lastPrinted>2006-10-31T14:34:00Z</cp:lastPrinted>
  <dcterms:created xsi:type="dcterms:W3CDTF">2010-05-11T09:24:00Z</dcterms:created>
  <dcterms:modified xsi:type="dcterms:W3CDTF">2010-05-11T09:24:00Z</dcterms:modified>
</cp:coreProperties>
</file>