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82" w:rsidRPr="00E655E8" w:rsidRDefault="00424A2A" w:rsidP="00E655E8">
      <w:pPr>
        <w:pStyle w:val="VisaDocumentname"/>
        <w:rPr>
          <w:rFonts w:cs="Segoe UI"/>
          <w:color w:val="0023A0"/>
          <w:lang w:val="cs-CZ"/>
        </w:rPr>
      </w:pPr>
      <w:r w:rsidRPr="00C77AF2">
        <w:rPr>
          <w:rFonts w:cs="Segoe UI"/>
          <w:color w:val="0023A0"/>
          <w:lang w:val="cs-CZ"/>
        </w:rPr>
        <w:t>TISKOVÁ ZPRÁVA</w:t>
      </w:r>
      <w:r w:rsidR="003E5918" w:rsidRPr="00C77AF2">
        <w:rPr>
          <w:rFonts w:cs="Segoe UI"/>
          <w:noProof/>
          <w:color w:val="0023A0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2057400" y="657225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2" name="Picture 2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2182" w:rsidRDefault="00E655E8" w:rsidP="00E655E8">
      <w:pPr>
        <w:pStyle w:val="VisaHeadline"/>
        <w:jc w:val="center"/>
        <w:rPr>
          <w:rFonts w:eastAsia="Gulim" w:cs="Segoe UI"/>
          <w:color w:val="0023A0"/>
          <w:szCs w:val="40"/>
          <w:lang w:val="cs-CZ" w:eastAsia="ko-KR"/>
        </w:rPr>
      </w:pPr>
      <w:r w:rsidRPr="00E655E8">
        <w:rPr>
          <w:rFonts w:eastAsia="Gulim" w:cs="Segoe UI"/>
          <w:color w:val="0023A0"/>
          <w:szCs w:val="40"/>
          <w:lang w:val="cs-CZ" w:eastAsia="ko-KR"/>
        </w:rPr>
        <w:t>Visa spouští v prodejnách Albert kampaň na podporu plateb kartou</w:t>
      </w:r>
    </w:p>
    <w:p w:rsidR="00C0188C" w:rsidRDefault="00C0188C" w:rsidP="00F460D7">
      <w:pPr>
        <w:pStyle w:val="Standard"/>
        <w:spacing w:after="160" w:line="360" w:lineRule="auto"/>
        <w:jc w:val="both"/>
        <w:rPr>
          <w:rFonts w:cs="Segoe UI"/>
          <w:b/>
          <w:color w:val="00000A"/>
          <w:sz w:val="20"/>
          <w:szCs w:val="20"/>
          <w:lang w:val="cs-CZ"/>
        </w:rPr>
      </w:pPr>
    </w:p>
    <w:p w:rsidR="00694E97" w:rsidRDefault="00A85251" w:rsidP="00F460D7">
      <w:pPr>
        <w:pStyle w:val="Standard"/>
        <w:spacing w:after="160" w:line="360" w:lineRule="auto"/>
        <w:jc w:val="both"/>
        <w:rPr>
          <w:rFonts w:cs="Segoe UI"/>
          <w:b/>
          <w:color w:val="00000A"/>
          <w:sz w:val="20"/>
          <w:szCs w:val="20"/>
          <w:lang w:val="cs-CZ"/>
        </w:rPr>
      </w:pPr>
      <w:r>
        <w:rPr>
          <w:rFonts w:cs="Segoe UI"/>
          <w:b/>
          <w:color w:val="00000A"/>
          <w:sz w:val="20"/>
          <w:szCs w:val="20"/>
          <w:lang w:val="cs-CZ"/>
        </w:rPr>
        <w:t>D</w:t>
      </w:r>
      <w:r w:rsidR="00C0188C">
        <w:rPr>
          <w:rFonts w:cs="Segoe UI"/>
          <w:b/>
          <w:color w:val="00000A"/>
          <w:sz w:val="20"/>
          <w:szCs w:val="20"/>
          <w:lang w:val="cs-CZ"/>
        </w:rPr>
        <w:t>ržitelé platebních</w:t>
      </w:r>
      <w:r w:rsidR="00F460D7">
        <w:rPr>
          <w:rFonts w:cs="Segoe UI"/>
          <w:b/>
          <w:color w:val="00000A"/>
          <w:sz w:val="20"/>
          <w:szCs w:val="20"/>
          <w:lang w:val="cs-CZ"/>
        </w:rPr>
        <w:t xml:space="preserve"> karet Visa</w:t>
      </w:r>
      <w:r>
        <w:rPr>
          <w:rFonts w:cs="Segoe UI"/>
          <w:b/>
          <w:color w:val="00000A"/>
          <w:sz w:val="20"/>
          <w:szCs w:val="20"/>
          <w:lang w:val="cs-CZ"/>
        </w:rPr>
        <w:t xml:space="preserve"> mohou </w:t>
      </w:r>
      <w:r w:rsidR="00694E97">
        <w:rPr>
          <w:rFonts w:cs="Segoe UI"/>
          <w:b/>
          <w:color w:val="00000A"/>
          <w:sz w:val="20"/>
          <w:szCs w:val="20"/>
          <w:lang w:val="cs-CZ"/>
        </w:rPr>
        <w:t xml:space="preserve">během září </w:t>
      </w:r>
      <w:r w:rsidR="002030D2">
        <w:rPr>
          <w:rFonts w:cs="Segoe UI"/>
          <w:b/>
          <w:color w:val="00000A"/>
          <w:sz w:val="20"/>
          <w:szCs w:val="20"/>
          <w:lang w:val="cs-CZ"/>
        </w:rPr>
        <w:t>výrazně</w:t>
      </w:r>
      <w:r>
        <w:rPr>
          <w:rFonts w:cs="Segoe UI"/>
          <w:b/>
          <w:color w:val="00000A"/>
          <w:sz w:val="20"/>
          <w:szCs w:val="20"/>
          <w:lang w:val="cs-CZ"/>
        </w:rPr>
        <w:t xml:space="preserve"> </w:t>
      </w:r>
      <w:r w:rsidR="002030D2">
        <w:rPr>
          <w:rFonts w:cs="Segoe UI"/>
          <w:b/>
          <w:color w:val="00000A"/>
          <w:sz w:val="20"/>
          <w:szCs w:val="20"/>
          <w:lang w:val="cs-CZ"/>
        </w:rPr>
        <w:t>ušetřit</w:t>
      </w:r>
      <w:r w:rsidR="00694E97">
        <w:rPr>
          <w:rFonts w:cs="Segoe UI"/>
          <w:b/>
          <w:color w:val="00000A"/>
          <w:sz w:val="20"/>
          <w:szCs w:val="20"/>
          <w:lang w:val="cs-CZ"/>
        </w:rPr>
        <w:t xml:space="preserve"> za nákupy</w:t>
      </w:r>
      <w:r w:rsidR="00637233">
        <w:rPr>
          <w:rFonts w:cs="Segoe UI"/>
          <w:b/>
          <w:color w:val="00000A"/>
          <w:sz w:val="20"/>
          <w:szCs w:val="20"/>
          <w:lang w:val="cs-CZ"/>
        </w:rPr>
        <w:t xml:space="preserve"> v obchodech Albert</w:t>
      </w:r>
      <w:r w:rsidR="00694E97">
        <w:rPr>
          <w:rFonts w:cs="Segoe UI"/>
          <w:b/>
          <w:color w:val="00000A"/>
          <w:sz w:val="20"/>
          <w:szCs w:val="20"/>
          <w:lang w:val="cs-CZ"/>
        </w:rPr>
        <w:t>. Každý, kdo mezi 31. srpnem a 27. září 2016 zaplatí v některém ze super</w:t>
      </w:r>
      <w:r w:rsidR="00BB45A2">
        <w:rPr>
          <w:rFonts w:cs="Segoe UI"/>
          <w:b/>
          <w:color w:val="00000A"/>
          <w:sz w:val="20"/>
          <w:szCs w:val="20"/>
          <w:lang w:val="cs-CZ"/>
        </w:rPr>
        <w:t>marketů</w:t>
      </w:r>
      <w:r w:rsidR="00694E97">
        <w:rPr>
          <w:rFonts w:cs="Segoe UI"/>
          <w:b/>
          <w:color w:val="00000A"/>
          <w:sz w:val="20"/>
          <w:szCs w:val="20"/>
          <w:lang w:val="cs-CZ"/>
        </w:rPr>
        <w:t xml:space="preserve"> nebo hypermarketů Albert </w:t>
      </w:r>
      <w:r w:rsidR="00637233">
        <w:rPr>
          <w:rFonts w:cs="Segoe UI"/>
          <w:b/>
          <w:color w:val="00000A"/>
          <w:sz w:val="20"/>
          <w:szCs w:val="20"/>
          <w:lang w:val="cs-CZ"/>
        </w:rPr>
        <w:t>pomocí karty Visa</w:t>
      </w:r>
      <w:r w:rsidR="00D81823">
        <w:rPr>
          <w:rFonts w:cs="Segoe UI"/>
          <w:b/>
          <w:color w:val="00000A"/>
          <w:sz w:val="20"/>
          <w:szCs w:val="20"/>
          <w:lang w:val="cs-CZ"/>
        </w:rPr>
        <w:t xml:space="preserve"> nákup </w:t>
      </w:r>
      <w:r w:rsidR="00BB45A2">
        <w:rPr>
          <w:rFonts w:cs="Segoe UI"/>
          <w:b/>
          <w:color w:val="00000A"/>
          <w:sz w:val="20"/>
          <w:szCs w:val="20"/>
          <w:lang w:val="cs-CZ"/>
        </w:rPr>
        <w:t xml:space="preserve">v minimální výši </w:t>
      </w:r>
      <w:r w:rsidR="00D81823">
        <w:rPr>
          <w:rFonts w:cs="Segoe UI"/>
          <w:b/>
          <w:color w:val="00000A"/>
          <w:sz w:val="20"/>
          <w:szCs w:val="20"/>
          <w:lang w:val="cs-CZ"/>
        </w:rPr>
        <w:t>500 Kč</w:t>
      </w:r>
      <w:r w:rsidR="002030D2">
        <w:rPr>
          <w:rFonts w:cs="Segoe UI"/>
          <w:b/>
          <w:color w:val="00000A"/>
          <w:sz w:val="20"/>
          <w:szCs w:val="20"/>
          <w:lang w:val="cs-CZ"/>
        </w:rPr>
        <w:t>,</w:t>
      </w:r>
      <w:r w:rsidR="00637233">
        <w:rPr>
          <w:rFonts w:cs="Segoe UI"/>
          <w:b/>
          <w:color w:val="00000A"/>
          <w:sz w:val="20"/>
          <w:szCs w:val="20"/>
          <w:lang w:val="cs-CZ"/>
        </w:rPr>
        <w:t xml:space="preserve"> </w:t>
      </w:r>
      <w:r w:rsidR="00BB45A2">
        <w:rPr>
          <w:rFonts w:cs="Segoe UI"/>
          <w:b/>
          <w:color w:val="00000A"/>
          <w:sz w:val="20"/>
          <w:szCs w:val="20"/>
          <w:lang w:val="cs-CZ"/>
        </w:rPr>
        <w:t>obdrží slevový poukaz v hodnotě 50 Kč na další nákup.</w:t>
      </w:r>
      <w:r w:rsidR="00694E97">
        <w:rPr>
          <w:rFonts w:cs="Segoe UI"/>
          <w:b/>
          <w:color w:val="00000A"/>
          <w:sz w:val="20"/>
          <w:szCs w:val="20"/>
          <w:lang w:val="cs-CZ"/>
        </w:rPr>
        <w:t xml:space="preserve"> </w:t>
      </w:r>
    </w:p>
    <w:p w:rsidR="00694E97" w:rsidRPr="00BD05C1" w:rsidRDefault="00694E97" w:rsidP="00694E97">
      <w:pPr>
        <w:spacing w:line="312" w:lineRule="auto"/>
        <w:rPr>
          <w:rFonts w:ascii="Segoe UI" w:eastAsia="MS Gothic" w:hAnsi="Segoe UI" w:cs="Segoe UI"/>
          <w:sz w:val="20"/>
          <w:szCs w:val="20"/>
          <w:lang w:val="cs-CZ"/>
        </w:rPr>
      </w:pPr>
      <w:r w:rsidRPr="00BD05C1">
        <w:rPr>
          <w:rFonts w:ascii="Segoe UI" w:hAnsi="Segoe UI" w:cs="Segoe UI"/>
          <w:b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3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05C1">
        <w:rPr>
          <w:rFonts w:ascii="Segoe UI" w:hAnsi="Segoe UI" w:cs="Segoe UI"/>
          <w:b/>
          <w:sz w:val="20"/>
          <w:szCs w:val="20"/>
          <w:lang w:val="cs-CZ"/>
        </w:rPr>
        <w:t xml:space="preserve">PRAHA, ČESKÁ REPUBLIKA, </w:t>
      </w:r>
      <w:r w:rsidR="000A2B3F" w:rsidRPr="000A2B3F">
        <w:rPr>
          <w:rFonts w:ascii="Segoe UI" w:hAnsi="Segoe UI" w:cs="Segoe UI"/>
          <w:b/>
          <w:sz w:val="20"/>
          <w:szCs w:val="20"/>
          <w:lang w:val="cs-CZ"/>
        </w:rPr>
        <w:t>29</w:t>
      </w:r>
      <w:r w:rsidRPr="000A2B3F">
        <w:rPr>
          <w:rFonts w:ascii="Segoe UI" w:hAnsi="Segoe UI" w:cs="Segoe UI"/>
          <w:b/>
          <w:sz w:val="20"/>
          <w:szCs w:val="20"/>
          <w:lang w:val="cs-CZ"/>
        </w:rPr>
        <w:t>.</w:t>
      </w:r>
      <w:r w:rsidRPr="00BD05C1">
        <w:rPr>
          <w:rFonts w:ascii="Segoe UI" w:hAnsi="Segoe UI" w:cs="Segoe UI"/>
          <w:b/>
          <w:sz w:val="20"/>
          <w:szCs w:val="20"/>
          <w:lang w:val="cs-CZ"/>
        </w:rPr>
        <w:t xml:space="preserve"> </w:t>
      </w:r>
      <w:r>
        <w:rPr>
          <w:rFonts w:ascii="Segoe UI" w:hAnsi="Segoe UI" w:cs="Segoe UI"/>
          <w:b/>
          <w:sz w:val="20"/>
          <w:szCs w:val="20"/>
          <w:lang w:val="cs-CZ"/>
        </w:rPr>
        <w:t>srpna</w:t>
      </w:r>
      <w:r w:rsidRPr="00BD05C1">
        <w:rPr>
          <w:rFonts w:ascii="Segoe UI" w:hAnsi="Segoe UI" w:cs="Segoe UI"/>
          <w:b/>
          <w:sz w:val="20"/>
          <w:szCs w:val="20"/>
          <w:lang w:val="cs-CZ"/>
        </w:rPr>
        <w:t xml:space="preserve"> 2016 </w:t>
      </w:r>
      <w:r w:rsidRPr="00BD05C1">
        <w:rPr>
          <w:rFonts w:ascii="Segoe UI" w:hAnsi="Segoe UI" w:cs="Segoe UI"/>
          <w:sz w:val="20"/>
          <w:szCs w:val="20"/>
          <w:lang w:val="cs-CZ"/>
        </w:rPr>
        <w:t xml:space="preserve">– Visa Inc. </w:t>
      </w:r>
      <w:r w:rsidRPr="00BD05C1">
        <w:rPr>
          <w:rFonts w:ascii="Segoe UI" w:eastAsia="MS Gothic" w:hAnsi="Segoe UI" w:cs="Segoe UI"/>
          <w:sz w:val="20"/>
          <w:szCs w:val="20"/>
          <w:lang w:val="cs-CZ"/>
        </w:rPr>
        <w:t>(NYSE: V)</w:t>
      </w:r>
    </w:p>
    <w:p w:rsidR="003B60C0" w:rsidRPr="00637233" w:rsidRDefault="00710C8A" w:rsidP="00F460D7">
      <w:pPr>
        <w:pStyle w:val="Standard"/>
        <w:spacing w:after="160" w:line="360" w:lineRule="auto"/>
        <w:jc w:val="both"/>
        <w:rPr>
          <w:rFonts w:cs="Segoe UI"/>
          <w:color w:val="00000A"/>
          <w:sz w:val="20"/>
          <w:szCs w:val="20"/>
          <w:lang w:val="cs-CZ"/>
        </w:rPr>
      </w:pPr>
      <w:r>
        <w:rPr>
          <w:rFonts w:cs="Segoe UI"/>
          <w:color w:val="00000A"/>
          <w:sz w:val="20"/>
          <w:szCs w:val="20"/>
          <w:lang w:val="cs-CZ"/>
        </w:rPr>
        <w:t>Další ukázkou toho, že bezhotovostní placení je</w:t>
      </w:r>
      <w:r w:rsidR="00C0188C">
        <w:rPr>
          <w:rFonts w:cs="Segoe UI"/>
          <w:color w:val="00000A"/>
          <w:sz w:val="20"/>
          <w:szCs w:val="20"/>
          <w:lang w:val="cs-CZ"/>
        </w:rPr>
        <w:t xml:space="preserve"> mezi </w:t>
      </w:r>
      <w:r>
        <w:rPr>
          <w:rFonts w:cs="Segoe UI"/>
          <w:color w:val="00000A"/>
          <w:sz w:val="20"/>
          <w:szCs w:val="20"/>
          <w:lang w:val="cs-CZ"/>
        </w:rPr>
        <w:t>prodejci i zákazníky čím dál tím oblíbenější a často výhodn</w:t>
      </w:r>
      <w:r w:rsidR="00C0188C">
        <w:rPr>
          <w:rFonts w:cs="Segoe UI"/>
          <w:color w:val="00000A"/>
          <w:sz w:val="20"/>
          <w:szCs w:val="20"/>
          <w:lang w:val="cs-CZ"/>
        </w:rPr>
        <w:t xml:space="preserve">ější, je partnerství </w:t>
      </w:r>
      <w:r>
        <w:rPr>
          <w:rFonts w:cs="Segoe UI"/>
          <w:color w:val="00000A"/>
          <w:sz w:val="20"/>
          <w:szCs w:val="20"/>
          <w:lang w:val="cs-CZ"/>
        </w:rPr>
        <w:t xml:space="preserve">Visa a </w:t>
      </w:r>
      <w:r w:rsidR="00F57203">
        <w:rPr>
          <w:rFonts w:cs="Segoe UI"/>
          <w:color w:val="00000A"/>
          <w:sz w:val="20"/>
          <w:szCs w:val="20"/>
          <w:lang w:val="cs-CZ"/>
        </w:rPr>
        <w:t xml:space="preserve">společnosti </w:t>
      </w:r>
      <w:r>
        <w:rPr>
          <w:rFonts w:cs="Segoe UI"/>
          <w:color w:val="00000A"/>
          <w:sz w:val="20"/>
          <w:szCs w:val="20"/>
          <w:lang w:val="cs-CZ"/>
        </w:rPr>
        <w:t>Ahold,</w:t>
      </w:r>
      <w:r w:rsidRPr="00710C8A">
        <w:rPr>
          <w:rFonts w:cs="Segoe UI"/>
          <w:color w:val="00000A"/>
          <w:sz w:val="20"/>
          <w:szCs w:val="20"/>
          <w:lang w:val="cs-CZ"/>
        </w:rPr>
        <w:t xml:space="preserve"> </w:t>
      </w:r>
      <w:r>
        <w:rPr>
          <w:rFonts w:cs="Segoe UI"/>
          <w:color w:val="00000A"/>
          <w:sz w:val="20"/>
          <w:szCs w:val="20"/>
          <w:lang w:val="cs-CZ"/>
        </w:rPr>
        <w:t xml:space="preserve">která provozuje síť </w:t>
      </w:r>
      <w:r w:rsidR="008F2777">
        <w:rPr>
          <w:rFonts w:cs="Segoe UI"/>
          <w:color w:val="00000A"/>
          <w:sz w:val="20"/>
          <w:szCs w:val="20"/>
          <w:lang w:val="cs-CZ"/>
        </w:rPr>
        <w:t xml:space="preserve">více než 300 </w:t>
      </w:r>
      <w:r>
        <w:rPr>
          <w:rFonts w:cs="Segoe UI"/>
          <w:color w:val="00000A"/>
          <w:sz w:val="20"/>
          <w:szCs w:val="20"/>
          <w:lang w:val="cs-CZ"/>
        </w:rPr>
        <w:t>supermarketů a hypermarketů</w:t>
      </w:r>
      <w:r w:rsidR="008F2777">
        <w:rPr>
          <w:rFonts w:cs="Segoe UI"/>
          <w:color w:val="00000A"/>
          <w:sz w:val="20"/>
          <w:szCs w:val="20"/>
          <w:lang w:val="cs-CZ"/>
        </w:rPr>
        <w:t xml:space="preserve"> Albert</w:t>
      </w:r>
      <w:r>
        <w:rPr>
          <w:rFonts w:cs="Segoe UI"/>
          <w:color w:val="00000A"/>
          <w:sz w:val="20"/>
          <w:szCs w:val="20"/>
          <w:lang w:val="cs-CZ"/>
        </w:rPr>
        <w:t xml:space="preserve"> v Česku. </w:t>
      </w:r>
      <w:r w:rsidR="00637233" w:rsidRPr="00637233">
        <w:rPr>
          <w:rFonts w:cs="Segoe UI"/>
          <w:color w:val="00000A"/>
          <w:sz w:val="20"/>
          <w:szCs w:val="20"/>
          <w:lang w:val="cs-CZ"/>
        </w:rPr>
        <w:t xml:space="preserve">Všichni držitelé </w:t>
      </w:r>
      <w:r w:rsidR="00C0188C">
        <w:rPr>
          <w:rFonts w:cs="Segoe UI"/>
          <w:color w:val="00000A"/>
          <w:sz w:val="20"/>
          <w:szCs w:val="20"/>
          <w:lang w:val="cs-CZ"/>
        </w:rPr>
        <w:t>platebních</w:t>
      </w:r>
      <w:r w:rsidR="00637233" w:rsidRPr="00637233">
        <w:rPr>
          <w:rFonts w:cs="Segoe UI"/>
          <w:color w:val="00000A"/>
          <w:sz w:val="20"/>
          <w:szCs w:val="20"/>
          <w:lang w:val="cs-CZ"/>
        </w:rPr>
        <w:t xml:space="preserve"> karet Visa mohou </w:t>
      </w:r>
      <w:r w:rsidR="00C0188C">
        <w:rPr>
          <w:rFonts w:cs="Segoe UI"/>
          <w:color w:val="00000A"/>
          <w:sz w:val="20"/>
          <w:szCs w:val="20"/>
          <w:lang w:val="cs-CZ"/>
        </w:rPr>
        <w:t>díky němu</w:t>
      </w:r>
      <w:r>
        <w:rPr>
          <w:rFonts w:cs="Segoe UI"/>
          <w:color w:val="00000A"/>
          <w:sz w:val="20"/>
          <w:szCs w:val="20"/>
          <w:lang w:val="cs-CZ"/>
        </w:rPr>
        <w:t xml:space="preserve"> </w:t>
      </w:r>
      <w:r w:rsidR="00637233" w:rsidRPr="00637233">
        <w:rPr>
          <w:rFonts w:cs="Segoe UI"/>
          <w:color w:val="00000A"/>
          <w:sz w:val="20"/>
          <w:szCs w:val="20"/>
          <w:lang w:val="cs-CZ"/>
        </w:rPr>
        <w:t xml:space="preserve">během letošního září </w:t>
      </w:r>
      <w:r w:rsidR="00C0188C">
        <w:rPr>
          <w:rFonts w:cs="Segoe UI"/>
          <w:color w:val="00000A"/>
          <w:sz w:val="20"/>
          <w:szCs w:val="20"/>
          <w:lang w:val="cs-CZ"/>
        </w:rPr>
        <w:t xml:space="preserve">při nákupech </w:t>
      </w:r>
      <w:r w:rsidR="00637233" w:rsidRPr="00637233">
        <w:rPr>
          <w:rFonts w:cs="Segoe UI"/>
          <w:color w:val="00000A"/>
          <w:sz w:val="20"/>
          <w:szCs w:val="20"/>
          <w:lang w:val="cs-CZ"/>
        </w:rPr>
        <w:t>výrazně</w:t>
      </w:r>
      <w:r>
        <w:rPr>
          <w:rFonts w:cs="Segoe UI"/>
          <w:color w:val="00000A"/>
          <w:sz w:val="20"/>
          <w:szCs w:val="20"/>
          <w:lang w:val="cs-CZ"/>
        </w:rPr>
        <w:t xml:space="preserve"> ušetřit.</w:t>
      </w:r>
      <w:r w:rsidR="002030D2">
        <w:rPr>
          <w:rFonts w:cs="Segoe UI"/>
          <w:color w:val="00000A"/>
          <w:sz w:val="20"/>
          <w:szCs w:val="20"/>
          <w:lang w:val="cs-CZ"/>
        </w:rPr>
        <w:t xml:space="preserve"> Stačí navštívit jakoukoliv</w:t>
      </w:r>
      <w:r w:rsidR="009E4772">
        <w:rPr>
          <w:rFonts w:cs="Segoe UI"/>
          <w:color w:val="00000A"/>
          <w:sz w:val="20"/>
          <w:szCs w:val="20"/>
          <w:lang w:val="cs-CZ"/>
        </w:rPr>
        <w:t xml:space="preserve"> </w:t>
      </w:r>
      <w:r w:rsidR="008E7794">
        <w:rPr>
          <w:rFonts w:cs="Segoe UI"/>
          <w:color w:val="00000A"/>
          <w:sz w:val="20"/>
          <w:szCs w:val="20"/>
          <w:lang w:val="cs-CZ"/>
        </w:rPr>
        <w:t xml:space="preserve">z prodejen Albert a zaplatit </w:t>
      </w:r>
      <w:r w:rsidR="005004C8">
        <w:rPr>
          <w:rFonts w:cs="Segoe UI"/>
          <w:color w:val="00000A"/>
          <w:sz w:val="20"/>
          <w:szCs w:val="20"/>
          <w:lang w:val="cs-CZ"/>
        </w:rPr>
        <w:t xml:space="preserve">v ní </w:t>
      </w:r>
      <w:r w:rsidR="008E7794">
        <w:rPr>
          <w:rFonts w:cs="Segoe UI"/>
          <w:color w:val="00000A"/>
          <w:sz w:val="20"/>
          <w:szCs w:val="20"/>
          <w:lang w:val="cs-CZ"/>
        </w:rPr>
        <w:t>kartou Visa</w:t>
      </w:r>
      <w:r w:rsidR="00C0188C">
        <w:rPr>
          <w:rFonts w:cs="Segoe UI"/>
          <w:color w:val="00000A"/>
          <w:sz w:val="20"/>
          <w:szCs w:val="20"/>
          <w:lang w:val="cs-CZ"/>
        </w:rPr>
        <w:t xml:space="preserve"> nákup v</w:t>
      </w:r>
      <w:r w:rsidR="00BB45A2">
        <w:rPr>
          <w:rFonts w:cs="Segoe UI"/>
          <w:color w:val="00000A"/>
          <w:sz w:val="20"/>
          <w:szCs w:val="20"/>
          <w:lang w:val="cs-CZ"/>
        </w:rPr>
        <w:t xml:space="preserve"> minimální </w:t>
      </w:r>
      <w:r w:rsidR="00C0188C">
        <w:rPr>
          <w:rFonts w:cs="Segoe UI"/>
          <w:color w:val="00000A"/>
          <w:sz w:val="20"/>
          <w:szCs w:val="20"/>
          <w:lang w:val="cs-CZ"/>
        </w:rPr>
        <w:t>hodnotě 500 Kč</w:t>
      </w:r>
      <w:r w:rsidR="008E7794">
        <w:rPr>
          <w:rFonts w:cs="Segoe UI"/>
          <w:color w:val="00000A"/>
          <w:sz w:val="20"/>
          <w:szCs w:val="20"/>
          <w:lang w:val="cs-CZ"/>
        </w:rPr>
        <w:t xml:space="preserve">. Zákazník </w:t>
      </w:r>
      <w:r>
        <w:rPr>
          <w:rFonts w:cs="Segoe UI"/>
          <w:color w:val="00000A"/>
          <w:sz w:val="20"/>
          <w:szCs w:val="20"/>
          <w:lang w:val="cs-CZ"/>
        </w:rPr>
        <w:t xml:space="preserve">tak </w:t>
      </w:r>
      <w:r w:rsidR="008E7794">
        <w:rPr>
          <w:rFonts w:cs="Segoe UI"/>
          <w:color w:val="00000A"/>
          <w:sz w:val="20"/>
          <w:szCs w:val="20"/>
          <w:lang w:val="cs-CZ"/>
        </w:rPr>
        <w:t xml:space="preserve">automaticky dostane </w:t>
      </w:r>
      <w:r w:rsidR="00BB45A2">
        <w:rPr>
          <w:rFonts w:cs="Segoe UI"/>
          <w:color w:val="00000A"/>
          <w:sz w:val="20"/>
          <w:szCs w:val="20"/>
          <w:lang w:val="cs-CZ"/>
        </w:rPr>
        <w:t>slevový poukaz</w:t>
      </w:r>
      <w:r w:rsidR="008E7794">
        <w:rPr>
          <w:rFonts w:cs="Segoe UI"/>
          <w:color w:val="00000A"/>
          <w:sz w:val="20"/>
          <w:szCs w:val="20"/>
          <w:lang w:val="cs-CZ"/>
        </w:rPr>
        <w:t xml:space="preserve"> na 50 </w:t>
      </w:r>
      <w:r w:rsidR="00BB45A2">
        <w:rPr>
          <w:rFonts w:cs="Segoe UI"/>
          <w:color w:val="00000A"/>
          <w:sz w:val="20"/>
          <w:szCs w:val="20"/>
          <w:lang w:val="cs-CZ"/>
        </w:rPr>
        <w:t>Kč na další nákup</w:t>
      </w:r>
      <w:r w:rsidR="008E7794">
        <w:rPr>
          <w:rFonts w:cs="Segoe UI"/>
          <w:color w:val="00000A"/>
          <w:sz w:val="20"/>
          <w:szCs w:val="20"/>
          <w:lang w:val="cs-CZ"/>
        </w:rPr>
        <w:t>.</w:t>
      </w:r>
      <w:r w:rsidR="009E4772">
        <w:rPr>
          <w:rFonts w:cs="Segoe UI"/>
          <w:color w:val="00000A"/>
          <w:sz w:val="20"/>
          <w:szCs w:val="20"/>
          <w:lang w:val="cs-CZ"/>
        </w:rPr>
        <w:t xml:space="preserve"> </w:t>
      </w:r>
      <w:r w:rsidR="00BB45A2">
        <w:rPr>
          <w:rFonts w:cs="Segoe UI"/>
          <w:color w:val="00000A"/>
          <w:sz w:val="20"/>
          <w:szCs w:val="20"/>
          <w:lang w:val="cs-CZ"/>
        </w:rPr>
        <w:t xml:space="preserve">Slevový poukaz bude možné získat </w:t>
      </w:r>
      <w:r w:rsidR="008E7794">
        <w:rPr>
          <w:rFonts w:cs="Segoe UI"/>
          <w:color w:val="00000A"/>
          <w:sz w:val="20"/>
          <w:szCs w:val="20"/>
          <w:lang w:val="cs-CZ"/>
        </w:rPr>
        <w:t>od 31. srpna do 27. září 20</w:t>
      </w:r>
      <w:r w:rsidR="00BB45A2">
        <w:rPr>
          <w:rFonts w:cs="Segoe UI"/>
          <w:color w:val="00000A"/>
          <w:sz w:val="20"/>
          <w:szCs w:val="20"/>
          <w:lang w:val="cs-CZ"/>
        </w:rPr>
        <w:t>16</w:t>
      </w:r>
      <w:r w:rsidR="008E7794">
        <w:rPr>
          <w:rFonts w:cs="Segoe UI"/>
          <w:color w:val="00000A"/>
          <w:sz w:val="20"/>
          <w:szCs w:val="20"/>
          <w:lang w:val="cs-CZ"/>
        </w:rPr>
        <w:t xml:space="preserve"> po celé České republice</w:t>
      </w:r>
      <w:r w:rsidR="00BB45A2">
        <w:rPr>
          <w:rFonts w:cs="Segoe UI"/>
          <w:color w:val="00000A"/>
          <w:sz w:val="20"/>
          <w:szCs w:val="20"/>
          <w:lang w:val="cs-CZ"/>
        </w:rPr>
        <w:t>, využít jej bude možné až do 31. října 2016.</w:t>
      </w:r>
      <w:r w:rsidR="008E7794">
        <w:rPr>
          <w:rFonts w:cs="Segoe UI"/>
          <w:color w:val="00000A"/>
          <w:sz w:val="20"/>
          <w:szCs w:val="20"/>
          <w:lang w:val="cs-CZ"/>
        </w:rPr>
        <w:t xml:space="preserve"> </w:t>
      </w:r>
    </w:p>
    <w:p w:rsidR="0026375F" w:rsidRDefault="0026375F" w:rsidP="0026375F">
      <w:pPr>
        <w:pStyle w:val="Standard"/>
        <w:spacing w:after="160" w:line="360" w:lineRule="auto"/>
        <w:jc w:val="both"/>
        <w:rPr>
          <w:rFonts w:cs="Segoe UI"/>
          <w:color w:val="00000A"/>
          <w:sz w:val="20"/>
          <w:szCs w:val="20"/>
          <w:lang w:val="cs-CZ"/>
        </w:rPr>
      </w:pPr>
      <w:r>
        <w:rPr>
          <w:rFonts w:cs="Segoe UI"/>
          <w:color w:val="00000A"/>
          <w:sz w:val="20"/>
          <w:szCs w:val="20"/>
          <w:lang w:val="cs-CZ"/>
        </w:rPr>
        <w:t>„</w:t>
      </w:r>
      <w:r w:rsidR="00A550FD" w:rsidRPr="00A550FD">
        <w:rPr>
          <w:rFonts w:cs="Segoe UI"/>
          <w:i/>
          <w:color w:val="00000A"/>
          <w:sz w:val="20"/>
          <w:szCs w:val="20"/>
          <w:lang w:val="cs-CZ"/>
        </w:rPr>
        <w:t>Touto kampaní</w:t>
      </w:r>
      <w:r w:rsidRPr="0026375F">
        <w:rPr>
          <w:rFonts w:cs="Segoe UI"/>
          <w:i/>
          <w:color w:val="00000A"/>
          <w:sz w:val="20"/>
          <w:szCs w:val="20"/>
          <w:lang w:val="cs-CZ"/>
        </w:rPr>
        <w:t xml:space="preserve"> reaguje</w:t>
      </w:r>
      <w:r w:rsidR="00A550FD">
        <w:rPr>
          <w:rFonts w:cs="Segoe UI"/>
          <w:i/>
          <w:color w:val="00000A"/>
          <w:sz w:val="20"/>
          <w:szCs w:val="20"/>
          <w:lang w:val="cs-CZ"/>
        </w:rPr>
        <w:t>me</w:t>
      </w:r>
      <w:r w:rsidRPr="0026375F">
        <w:rPr>
          <w:rFonts w:cs="Segoe UI"/>
          <w:i/>
          <w:color w:val="00000A"/>
          <w:sz w:val="20"/>
          <w:szCs w:val="20"/>
          <w:lang w:val="cs-CZ"/>
        </w:rPr>
        <w:t xml:space="preserve"> na stále sílící trend ve využívání bezhotovostního placení. Chceme ukázat i těm zákazníkům, kteří měli doposud z placení kartou obavy, že bezpečnost, pohodlnost a jednoduchost bezhotovostních plateb nejsou jen prázdná slova, </w:t>
      </w:r>
      <w:r w:rsidR="00EB5E79">
        <w:rPr>
          <w:rFonts w:cs="Segoe UI"/>
          <w:i/>
          <w:color w:val="00000A"/>
          <w:sz w:val="20"/>
          <w:szCs w:val="20"/>
          <w:lang w:val="cs-CZ"/>
        </w:rPr>
        <w:t>ale</w:t>
      </w:r>
      <w:r w:rsidRPr="0026375F">
        <w:rPr>
          <w:rFonts w:cs="Segoe UI"/>
          <w:i/>
          <w:color w:val="00000A"/>
          <w:sz w:val="20"/>
          <w:szCs w:val="20"/>
          <w:lang w:val="cs-CZ"/>
        </w:rPr>
        <w:t xml:space="preserve"> </w:t>
      </w:r>
      <w:r w:rsidR="00710C8A">
        <w:rPr>
          <w:rFonts w:cs="Segoe UI"/>
          <w:i/>
          <w:color w:val="00000A"/>
          <w:sz w:val="20"/>
          <w:szCs w:val="20"/>
          <w:lang w:val="cs-CZ"/>
        </w:rPr>
        <w:t>staly</w:t>
      </w:r>
      <w:r w:rsidR="00EB5E79">
        <w:rPr>
          <w:rFonts w:cs="Segoe UI"/>
          <w:i/>
          <w:color w:val="00000A"/>
          <w:sz w:val="20"/>
          <w:szCs w:val="20"/>
          <w:lang w:val="cs-CZ"/>
        </w:rPr>
        <w:t xml:space="preserve"> se</w:t>
      </w:r>
      <w:r w:rsidRPr="0026375F">
        <w:rPr>
          <w:rFonts w:cs="Segoe UI"/>
          <w:i/>
          <w:color w:val="00000A"/>
          <w:sz w:val="20"/>
          <w:szCs w:val="20"/>
          <w:lang w:val="cs-CZ"/>
        </w:rPr>
        <w:t xml:space="preserve"> běžnou realitou</w:t>
      </w:r>
      <w:r w:rsidR="00EB5E79">
        <w:rPr>
          <w:rFonts w:cs="Segoe UI"/>
          <w:i/>
          <w:color w:val="00000A"/>
          <w:sz w:val="20"/>
          <w:szCs w:val="20"/>
          <w:lang w:val="cs-CZ"/>
        </w:rPr>
        <w:t xml:space="preserve"> našich životů</w:t>
      </w:r>
      <w:r>
        <w:rPr>
          <w:rFonts w:cs="Segoe UI"/>
          <w:color w:val="00000A"/>
          <w:sz w:val="20"/>
          <w:szCs w:val="20"/>
          <w:lang w:val="cs-CZ"/>
        </w:rPr>
        <w:t xml:space="preserve">,“ říká </w:t>
      </w:r>
      <w:r w:rsidRPr="00C77AF2">
        <w:rPr>
          <w:rFonts w:cs="Segoe UI"/>
          <w:color w:val="00000A"/>
          <w:sz w:val="20"/>
          <w:szCs w:val="20"/>
          <w:lang w:val="cs-CZ"/>
        </w:rPr>
        <w:t xml:space="preserve">Marcel Gajdoš, regionální manažer </w:t>
      </w:r>
      <w:r>
        <w:rPr>
          <w:rFonts w:cs="Segoe UI"/>
          <w:color w:val="00000A"/>
          <w:sz w:val="20"/>
          <w:szCs w:val="20"/>
          <w:lang w:val="cs-CZ"/>
        </w:rPr>
        <w:t xml:space="preserve">společnosti </w:t>
      </w:r>
      <w:r w:rsidRPr="00C77AF2">
        <w:rPr>
          <w:rFonts w:cs="Segoe UI"/>
          <w:color w:val="00000A"/>
          <w:sz w:val="20"/>
          <w:szCs w:val="20"/>
          <w:lang w:val="cs-CZ"/>
        </w:rPr>
        <w:t>Visa pro Českou republiku a Slovensko</w:t>
      </w:r>
      <w:r>
        <w:rPr>
          <w:rFonts w:cs="Segoe UI"/>
          <w:color w:val="00000A"/>
          <w:sz w:val="20"/>
          <w:szCs w:val="20"/>
          <w:lang w:val="cs-CZ"/>
        </w:rPr>
        <w:t>. „</w:t>
      </w:r>
      <w:r w:rsidRPr="0026375F">
        <w:rPr>
          <w:rFonts w:cs="Segoe UI"/>
          <w:i/>
          <w:color w:val="00000A"/>
          <w:sz w:val="20"/>
          <w:szCs w:val="20"/>
          <w:lang w:val="cs-CZ"/>
        </w:rPr>
        <w:t xml:space="preserve">Často, jako </w:t>
      </w:r>
      <w:r w:rsidR="00A550FD">
        <w:rPr>
          <w:rFonts w:cs="Segoe UI"/>
          <w:i/>
          <w:color w:val="00000A"/>
          <w:sz w:val="20"/>
          <w:szCs w:val="20"/>
          <w:lang w:val="cs-CZ"/>
        </w:rPr>
        <w:t xml:space="preserve">i </w:t>
      </w:r>
      <w:r w:rsidRPr="0026375F">
        <w:rPr>
          <w:rFonts w:cs="Segoe UI"/>
          <w:i/>
          <w:color w:val="00000A"/>
          <w:sz w:val="20"/>
          <w:szCs w:val="20"/>
          <w:lang w:val="cs-CZ"/>
        </w:rPr>
        <w:t xml:space="preserve">v tomto případě, se navíc placení kartou vyplácí </w:t>
      </w:r>
      <w:r>
        <w:rPr>
          <w:rFonts w:cs="Segoe UI"/>
          <w:i/>
          <w:color w:val="00000A"/>
          <w:sz w:val="20"/>
          <w:szCs w:val="20"/>
          <w:lang w:val="cs-CZ"/>
        </w:rPr>
        <w:t xml:space="preserve">hlavně </w:t>
      </w:r>
      <w:r w:rsidRPr="0026375F">
        <w:rPr>
          <w:rFonts w:cs="Segoe UI"/>
          <w:i/>
          <w:color w:val="00000A"/>
          <w:sz w:val="20"/>
          <w:szCs w:val="20"/>
          <w:lang w:val="cs-CZ"/>
        </w:rPr>
        <w:t>finančně</w:t>
      </w:r>
      <w:r>
        <w:rPr>
          <w:rFonts w:cs="Segoe UI"/>
          <w:color w:val="00000A"/>
          <w:sz w:val="20"/>
          <w:szCs w:val="20"/>
          <w:lang w:val="cs-CZ"/>
        </w:rPr>
        <w:t>,“ doplňuje Gajdoš.</w:t>
      </w:r>
    </w:p>
    <w:p w:rsidR="003B60C0" w:rsidRDefault="0026375F" w:rsidP="00F460D7">
      <w:pPr>
        <w:pStyle w:val="Standard"/>
        <w:spacing w:after="160" w:line="360" w:lineRule="auto"/>
        <w:jc w:val="both"/>
        <w:rPr>
          <w:rFonts w:cs="Segoe UI"/>
          <w:color w:val="00000A"/>
          <w:sz w:val="20"/>
          <w:szCs w:val="20"/>
          <w:lang w:val="cs-CZ"/>
        </w:rPr>
      </w:pPr>
      <w:r w:rsidRPr="00915E3D">
        <w:rPr>
          <w:rFonts w:cs="Segoe UI"/>
          <w:color w:val="00000A"/>
          <w:sz w:val="20"/>
          <w:szCs w:val="20"/>
          <w:lang w:val="cs-CZ"/>
        </w:rPr>
        <w:t>„</w:t>
      </w:r>
      <w:r w:rsidR="003B60C0" w:rsidRPr="00915E3D">
        <w:rPr>
          <w:rFonts w:cs="Segoe UI"/>
          <w:i/>
          <w:color w:val="00000A"/>
          <w:sz w:val="20"/>
          <w:szCs w:val="20"/>
          <w:lang w:val="cs-CZ"/>
        </w:rPr>
        <w:t xml:space="preserve">Jsme velice rádi, že </w:t>
      </w:r>
      <w:r w:rsidRPr="00915E3D">
        <w:rPr>
          <w:rFonts w:cs="Segoe UI"/>
          <w:i/>
          <w:color w:val="00000A"/>
          <w:sz w:val="20"/>
          <w:szCs w:val="20"/>
          <w:lang w:val="cs-CZ"/>
        </w:rPr>
        <w:t xml:space="preserve">jako </w:t>
      </w:r>
      <w:r w:rsidR="00CD6D57" w:rsidRPr="00915E3D">
        <w:rPr>
          <w:rFonts w:cs="Segoe UI"/>
          <w:i/>
          <w:color w:val="00000A"/>
          <w:sz w:val="20"/>
          <w:szCs w:val="20"/>
          <w:lang w:val="cs-CZ"/>
        </w:rPr>
        <w:t>přední český maloobchodník</w:t>
      </w:r>
      <w:r w:rsidR="008E7794" w:rsidRPr="00915E3D">
        <w:rPr>
          <w:rFonts w:cs="Segoe UI"/>
          <w:i/>
          <w:color w:val="00000A"/>
          <w:sz w:val="20"/>
          <w:szCs w:val="20"/>
          <w:lang w:val="cs-CZ"/>
        </w:rPr>
        <w:t xml:space="preserve"> v oblasti prodeje potravin</w:t>
      </w:r>
      <w:r w:rsidRPr="00915E3D">
        <w:rPr>
          <w:rFonts w:cs="Segoe UI"/>
          <w:i/>
          <w:color w:val="00000A"/>
          <w:sz w:val="20"/>
          <w:szCs w:val="20"/>
          <w:lang w:val="cs-CZ"/>
        </w:rPr>
        <w:t xml:space="preserve"> můžeme</w:t>
      </w:r>
      <w:r w:rsidR="00710C8A" w:rsidRPr="00915E3D">
        <w:rPr>
          <w:rFonts w:cs="Segoe UI"/>
          <w:i/>
          <w:color w:val="00000A"/>
          <w:sz w:val="20"/>
          <w:szCs w:val="20"/>
          <w:lang w:val="cs-CZ"/>
        </w:rPr>
        <w:t xml:space="preserve"> spolu</w:t>
      </w:r>
      <w:r w:rsidRPr="00915E3D">
        <w:rPr>
          <w:rFonts w:cs="Segoe UI"/>
          <w:i/>
          <w:color w:val="00000A"/>
          <w:sz w:val="20"/>
          <w:szCs w:val="20"/>
          <w:lang w:val="cs-CZ"/>
        </w:rPr>
        <w:t xml:space="preserve"> se společností Visa</w:t>
      </w:r>
      <w:r w:rsidR="00A550FD" w:rsidRPr="00915E3D">
        <w:rPr>
          <w:rFonts w:cs="Segoe UI"/>
          <w:i/>
          <w:color w:val="00000A"/>
          <w:sz w:val="20"/>
          <w:szCs w:val="20"/>
          <w:lang w:val="cs-CZ"/>
        </w:rPr>
        <w:t xml:space="preserve"> </w:t>
      </w:r>
      <w:r w:rsidR="003B60C0" w:rsidRPr="00915E3D">
        <w:rPr>
          <w:rFonts w:cs="Segoe UI"/>
          <w:i/>
          <w:color w:val="00000A"/>
          <w:sz w:val="20"/>
          <w:szCs w:val="20"/>
          <w:lang w:val="cs-CZ"/>
        </w:rPr>
        <w:t xml:space="preserve">našim </w:t>
      </w:r>
      <w:r w:rsidR="00710C8A" w:rsidRPr="00915E3D">
        <w:rPr>
          <w:rFonts w:cs="Segoe UI"/>
          <w:i/>
          <w:color w:val="00000A"/>
          <w:sz w:val="20"/>
          <w:szCs w:val="20"/>
          <w:lang w:val="cs-CZ"/>
        </w:rPr>
        <w:t>zákazníkům</w:t>
      </w:r>
      <w:r w:rsidR="003B60C0" w:rsidRPr="00915E3D">
        <w:rPr>
          <w:rFonts w:cs="Segoe UI"/>
          <w:i/>
          <w:color w:val="00000A"/>
          <w:sz w:val="20"/>
          <w:szCs w:val="20"/>
          <w:lang w:val="cs-CZ"/>
        </w:rPr>
        <w:t xml:space="preserve"> </w:t>
      </w:r>
      <w:r w:rsidR="0004461B" w:rsidRPr="00915E3D">
        <w:rPr>
          <w:rFonts w:cs="Segoe UI"/>
          <w:i/>
          <w:color w:val="00000A"/>
          <w:sz w:val="20"/>
          <w:szCs w:val="20"/>
          <w:lang w:val="cs-CZ"/>
        </w:rPr>
        <w:t>zprostředkovat</w:t>
      </w:r>
      <w:r w:rsidR="003B60C0" w:rsidRPr="00915E3D">
        <w:rPr>
          <w:rFonts w:cs="Segoe UI"/>
          <w:i/>
          <w:color w:val="00000A"/>
          <w:sz w:val="20"/>
          <w:szCs w:val="20"/>
          <w:lang w:val="cs-CZ"/>
        </w:rPr>
        <w:t xml:space="preserve"> </w:t>
      </w:r>
      <w:r w:rsidR="00710C8A" w:rsidRPr="00915E3D">
        <w:rPr>
          <w:rFonts w:cs="Segoe UI"/>
          <w:i/>
          <w:color w:val="00000A"/>
          <w:sz w:val="20"/>
          <w:szCs w:val="20"/>
          <w:lang w:val="cs-CZ"/>
        </w:rPr>
        <w:t xml:space="preserve">atraktivní </w:t>
      </w:r>
      <w:r w:rsidR="00D81823" w:rsidRPr="00915E3D">
        <w:rPr>
          <w:rFonts w:cs="Segoe UI"/>
          <w:i/>
          <w:color w:val="00000A"/>
          <w:sz w:val="20"/>
          <w:szCs w:val="20"/>
          <w:lang w:val="cs-CZ"/>
        </w:rPr>
        <w:t xml:space="preserve">benefity, které jim přinesou </w:t>
      </w:r>
      <w:r w:rsidR="007A407C" w:rsidRPr="00915E3D">
        <w:rPr>
          <w:rFonts w:cs="Segoe UI"/>
          <w:i/>
          <w:color w:val="00000A"/>
          <w:sz w:val="20"/>
          <w:szCs w:val="20"/>
          <w:lang w:val="cs-CZ"/>
        </w:rPr>
        <w:t xml:space="preserve">zajímavé </w:t>
      </w:r>
      <w:r w:rsidR="00D81823" w:rsidRPr="00915E3D">
        <w:rPr>
          <w:rFonts w:cs="Segoe UI"/>
          <w:i/>
          <w:color w:val="00000A"/>
          <w:sz w:val="20"/>
          <w:szCs w:val="20"/>
          <w:lang w:val="cs-CZ"/>
        </w:rPr>
        <w:t>úspory</w:t>
      </w:r>
      <w:r w:rsidR="00EB5E79" w:rsidRPr="00915E3D">
        <w:rPr>
          <w:rFonts w:cs="Segoe UI"/>
          <w:color w:val="00000A"/>
          <w:sz w:val="20"/>
          <w:szCs w:val="20"/>
          <w:lang w:val="cs-CZ"/>
        </w:rPr>
        <w:t>.</w:t>
      </w:r>
      <w:r w:rsidR="005004C8" w:rsidRPr="00915E3D">
        <w:rPr>
          <w:rFonts w:cs="Segoe UI"/>
          <w:color w:val="00000A"/>
          <w:sz w:val="20"/>
          <w:szCs w:val="20"/>
          <w:lang w:val="cs-CZ"/>
        </w:rPr>
        <w:t xml:space="preserve"> </w:t>
      </w:r>
      <w:r w:rsidR="007A407C" w:rsidRPr="009D07C4">
        <w:rPr>
          <w:rFonts w:cs="Segoe UI"/>
          <w:i/>
          <w:color w:val="00000A"/>
          <w:sz w:val="20"/>
          <w:szCs w:val="20"/>
          <w:lang w:val="cs-CZ"/>
        </w:rPr>
        <w:t xml:space="preserve">Platba kartou je našimi zákazníky </w:t>
      </w:r>
      <w:r w:rsidR="00815D49" w:rsidRPr="009D07C4">
        <w:rPr>
          <w:rFonts w:cs="Segoe UI"/>
          <w:i/>
          <w:color w:val="00000A"/>
          <w:sz w:val="20"/>
          <w:szCs w:val="20"/>
          <w:lang w:val="cs-CZ"/>
        </w:rPr>
        <w:t>značně</w:t>
      </w:r>
      <w:r w:rsidR="007A407C" w:rsidRPr="009D07C4">
        <w:rPr>
          <w:rFonts w:cs="Segoe UI"/>
          <w:i/>
          <w:color w:val="00000A"/>
          <w:sz w:val="20"/>
          <w:szCs w:val="20"/>
          <w:lang w:val="cs-CZ"/>
        </w:rPr>
        <w:t xml:space="preserve"> využívaná, proto věříme, </w:t>
      </w:r>
      <w:r w:rsidR="005004C8" w:rsidRPr="009D07C4">
        <w:rPr>
          <w:rFonts w:cs="Segoe UI"/>
          <w:i/>
          <w:color w:val="00000A"/>
          <w:sz w:val="20"/>
          <w:szCs w:val="20"/>
          <w:lang w:val="cs-CZ"/>
        </w:rPr>
        <w:t xml:space="preserve">že </w:t>
      </w:r>
      <w:r w:rsidR="00A550FD" w:rsidRPr="009D07C4">
        <w:rPr>
          <w:rFonts w:cs="Segoe UI"/>
          <w:i/>
          <w:color w:val="00000A"/>
          <w:sz w:val="20"/>
          <w:szCs w:val="20"/>
          <w:lang w:val="cs-CZ"/>
        </w:rPr>
        <w:t xml:space="preserve">tuto </w:t>
      </w:r>
      <w:r w:rsidR="005004C8" w:rsidRPr="009D07C4">
        <w:rPr>
          <w:rFonts w:cs="Segoe UI"/>
          <w:i/>
          <w:color w:val="00000A"/>
          <w:sz w:val="20"/>
          <w:szCs w:val="20"/>
          <w:lang w:val="cs-CZ"/>
        </w:rPr>
        <w:t>akci většina z nich vřele ocení</w:t>
      </w:r>
      <w:r w:rsidR="00915E3D" w:rsidRPr="009D07C4">
        <w:rPr>
          <w:rFonts w:cs="Segoe UI"/>
          <w:i/>
          <w:color w:val="00000A"/>
          <w:sz w:val="20"/>
          <w:szCs w:val="20"/>
          <w:lang w:val="cs-CZ"/>
        </w:rPr>
        <w:t>,</w:t>
      </w:r>
      <w:r w:rsidR="00D81823" w:rsidRPr="00915E3D">
        <w:rPr>
          <w:rFonts w:cs="Segoe UI"/>
          <w:color w:val="00000A"/>
          <w:sz w:val="20"/>
          <w:szCs w:val="20"/>
          <w:lang w:val="cs-CZ"/>
        </w:rPr>
        <w:t>“</w:t>
      </w:r>
      <w:r w:rsidR="00D81823">
        <w:rPr>
          <w:rFonts w:cs="Segoe UI"/>
          <w:color w:val="00000A"/>
          <w:sz w:val="20"/>
          <w:szCs w:val="20"/>
          <w:lang w:val="cs-CZ"/>
        </w:rPr>
        <w:t xml:space="preserve"> </w:t>
      </w:r>
      <w:r w:rsidR="000443EC">
        <w:rPr>
          <w:rFonts w:cs="Segoe UI"/>
          <w:color w:val="00000A"/>
          <w:sz w:val="20"/>
          <w:szCs w:val="20"/>
          <w:lang w:val="cs-CZ"/>
        </w:rPr>
        <w:t xml:space="preserve">říká Barbora </w:t>
      </w:r>
      <w:proofErr w:type="spellStart"/>
      <w:r w:rsidR="000443EC">
        <w:rPr>
          <w:rFonts w:cs="Segoe UI"/>
          <w:color w:val="00000A"/>
          <w:sz w:val="20"/>
          <w:szCs w:val="20"/>
          <w:lang w:val="cs-CZ"/>
        </w:rPr>
        <w:t>Vanko</w:t>
      </w:r>
      <w:proofErr w:type="spellEnd"/>
      <w:r w:rsidR="000443EC">
        <w:rPr>
          <w:rFonts w:cs="Segoe UI"/>
          <w:color w:val="00000A"/>
          <w:sz w:val="20"/>
          <w:szCs w:val="20"/>
          <w:lang w:val="cs-CZ"/>
        </w:rPr>
        <w:t>, manažerka externí komunikace společnosti Ahold.</w:t>
      </w:r>
    </w:p>
    <w:p w:rsidR="008955CE" w:rsidRPr="008955CE" w:rsidRDefault="008955CE" w:rsidP="008955CE">
      <w:pPr>
        <w:pStyle w:val="Standard"/>
        <w:spacing w:after="160" w:line="360" w:lineRule="auto"/>
        <w:jc w:val="both"/>
        <w:rPr>
          <w:rFonts w:cs="Segoe UI"/>
          <w:color w:val="00000A"/>
          <w:sz w:val="20"/>
          <w:szCs w:val="20"/>
          <w:lang w:val="cs-CZ"/>
        </w:rPr>
      </w:pPr>
      <w:r w:rsidRPr="008955CE">
        <w:rPr>
          <w:rFonts w:cs="Segoe UI"/>
          <w:color w:val="00000A"/>
          <w:sz w:val="20"/>
          <w:szCs w:val="20"/>
          <w:lang w:val="cs-CZ"/>
        </w:rPr>
        <w:t xml:space="preserve">Kampaň bude mediálně podpořena televizními spoty a reklamou online, v tisku i na venkovních plochách. Propagace bude probíhat také přímo v supermarketech a hypermarketech Albert a rovněž přes komunikační kanály řetězce, jako jsou </w:t>
      </w:r>
      <w:proofErr w:type="spellStart"/>
      <w:r w:rsidRPr="008955CE">
        <w:rPr>
          <w:rFonts w:cs="Segoe UI"/>
          <w:color w:val="00000A"/>
          <w:sz w:val="20"/>
          <w:szCs w:val="20"/>
          <w:lang w:val="cs-CZ"/>
        </w:rPr>
        <w:t>newslettery</w:t>
      </w:r>
      <w:proofErr w:type="spellEnd"/>
      <w:r w:rsidRPr="008955CE">
        <w:rPr>
          <w:rFonts w:cs="Segoe UI"/>
          <w:color w:val="00000A"/>
          <w:sz w:val="20"/>
          <w:szCs w:val="20"/>
          <w:lang w:val="cs-CZ"/>
        </w:rPr>
        <w:t>, zákaznický časopis, bannery a sociální sítě.</w:t>
      </w:r>
    </w:p>
    <w:p w:rsidR="008955CE" w:rsidRDefault="008955CE" w:rsidP="00F460D7">
      <w:pPr>
        <w:pStyle w:val="Standard"/>
        <w:spacing w:after="160" w:line="360" w:lineRule="auto"/>
        <w:jc w:val="both"/>
        <w:rPr>
          <w:rFonts w:cs="Segoe UI"/>
          <w:color w:val="00000A"/>
          <w:sz w:val="20"/>
          <w:szCs w:val="20"/>
          <w:lang w:val="cs-CZ"/>
        </w:rPr>
      </w:pPr>
    </w:p>
    <w:p w:rsidR="003E5918" w:rsidRPr="00A550FD" w:rsidRDefault="003E5918" w:rsidP="00A550FD">
      <w:pPr>
        <w:pStyle w:val="Standard"/>
        <w:spacing w:after="160" w:line="360" w:lineRule="auto"/>
        <w:jc w:val="center"/>
        <w:rPr>
          <w:rFonts w:cs="Segoe UI"/>
          <w:color w:val="auto"/>
          <w:lang w:val="cs-CZ"/>
        </w:rPr>
      </w:pPr>
      <w:r w:rsidRPr="00A550FD">
        <w:rPr>
          <w:rFonts w:cs="Segoe UI"/>
          <w:b/>
          <w:noProof/>
          <w:color w:val="auto"/>
          <w:sz w:val="20"/>
          <w:szCs w:val="20"/>
          <w:lang w:val="cs-CZ"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1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50FD">
        <w:rPr>
          <w:rFonts w:cs="Segoe UI"/>
          <w:color w:val="auto"/>
          <w:lang w:val="cs-CZ"/>
        </w:rPr>
        <w:t>###</w:t>
      </w:r>
    </w:p>
    <w:p w:rsidR="00FD3ADF" w:rsidRPr="00C77AF2" w:rsidRDefault="002B5C33" w:rsidP="00FD3ADF">
      <w:pPr>
        <w:autoSpaceDE w:val="0"/>
        <w:autoSpaceDN w:val="0"/>
        <w:rPr>
          <w:rFonts w:ascii="Segoe UI" w:hAnsi="Segoe UI" w:cs="Segoe UI"/>
          <w:color w:val="000000"/>
          <w:sz w:val="20"/>
          <w:szCs w:val="20"/>
          <w:lang w:val="cs-CZ" w:eastAsia="ko-KR"/>
        </w:rPr>
      </w:pPr>
      <w:r w:rsidRPr="00C77AF2">
        <w:rPr>
          <w:rFonts w:ascii="Segoe UI" w:hAnsi="Segoe UI" w:cs="Segoe UI"/>
          <w:b/>
          <w:bCs/>
          <w:color w:val="000000"/>
          <w:sz w:val="20"/>
          <w:szCs w:val="20"/>
          <w:lang w:val="cs-CZ" w:eastAsia="ko-KR"/>
        </w:rPr>
        <w:t>O</w:t>
      </w:r>
      <w:r w:rsidR="00FD3ADF" w:rsidRPr="00C77AF2">
        <w:rPr>
          <w:rFonts w:ascii="Segoe UI" w:hAnsi="Segoe UI" w:cs="Segoe UI"/>
          <w:b/>
          <w:bCs/>
          <w:color w:val="000000"/>
          <w:sz w:val="20"/>
          <w:szCs w:val="20"/>
          <w:lang w:val="cs-CZ" w:eastAsia="ko-KR"/>
        </w:rPr>
        <w:t xml:space="preserve"> </w:t>
      </w:r>
      <w:r w:rsidR="0029299B" w:rsidRPr="00C77AF2">
        <w:rPr>
          <w:rFonts w:ascii="Segoe UI" w:hAnsi="Segoe UI" w:cs="Segoe UI"/>
          <w:b/>
          <w:bCs/>
          <w:color w:val="000000"/>
          <w:sz w:val="20"/>
          <w:szCs w:val="20"/>
          <w:lang w:val="cs-CZ" w:eastAsia="ko-KR"/>
        </w:rPr>
        <w:t xml:space="preserve">společnosti </w:t>
      </w:r>
      <w:r w:rsidR="00FD3ADF" w:rsidRPr="00C77AF2">
        <w:rPr>
          <w:rFonts w:ascii="Segoe UI" w:hAnsi="Segoe UI" w:cs="Segoe UI"/>
          <w:b/>
          <w:bCs/>
          <w:color w:val="000000"/>
          <w:sz w:val="20"/>
          <w:szCs w:val="20"/>
          <w:lang w:val="cs-CZ" w:eastAsia="ko-KR"/>
        </w:rPr>
        <w:t>Visa Inc.</w:t>
      </w:r>
    </w:p>
    <w:p w:rsidR="0029299B" w:rsidRPr="00C77AF2" w:rsidRDefault="0029299B" w:rsidP="0029299B">
      <w:pPr>
        <w:autoSpaceDE w:val="0"/>
        <w:autoSpaceDN w:val="0"/>
        <w:jc w:val="both"/>
        <w:rPr>
          <w:rFonts w:ascii="Segoe UI" w:hAnsi="Segoe UI" w:cs="Segoe UI"/>
          <w:sz w:val="20"/>
          <w:szCs w:val="20"/>
          <w:lang w:val="cs-CZ"/>
        </w:rPr>
      </w:pPr>
      <w:r w:rsidRPr="00C77AF2">
        <w:rPr>
          <w:rFonts w:ascii="Segoe UI" w:hAnsi="Segoe UI" w:cs="Segoe UI"/>
          <w:sz w:val="20"/>
          <w:szCs w:val="20"/>
          <w:lang w:val="cs-CZ"/>
        </w:rPr>
        <w:t xml:space="preserve">Visa Inc. (NYSE:V) je globální platební technologická společnost propojující zákazníky, obchodníky, finanční instituce a vlády ve více než 200 zemích a teritoriích světa, s rychlými, bezpečnými a spolehlivými elektronickými platbami. Společnost provozuje jednu z nejvyspělejších procesních sítí na světě – </w:t>
      </w:r>
      <w:proofErr w:type="spellStart"/>
      <w:r w:rsidRPr="00C77AF2">
        <w:rPr>
          <w:rFonts w:ascii="Segoe UI" w:hAnsi="Segoe UI" w:cs="Segoe UI"/>
          <w:sz w:val="20"/>
          <w:szCs w:val="20"/>
          <w:lang w:val="cs-CZ"/>
        </w:rPr>
        <w:t>VisaNet</w:t>
      </w:r>
      <w:proofErr w:type="spellEnd"/>
      <w:r w:rsidRPr="00C77AF2">
        <w:rPr>
          <w:rFonts w:ascii="Segoe UI" w:hAnsi="Segoe UI" w:cs="Segoe UI"/>
          <w:sz w:val="20"/>
          <w:szCs w:val="20"/>
          <w:lang w:val="cs-CZ"/>
        </w:rPr>
        <w:t xml:space="preserve"> – která dokáže zpracovat více než 65 000 transakcí za sekundu, se zabezpečením před podvody pro spotřebitele a zajištěním platby pro obchodníky. Visa není bankou, nevydává karty, neposkytuje úvěry ani nenastavuje sazby a poplatky pro spotřebitele. Inovace od společnosti Visa nicméně umožňují finančním institucím nabízet svým zákazníkům stále více možností: okamžité platby debetní kartou, používání předplacených karet nebo odložené placení pomocí kreditních produktů.</w:t>
      </w:r>
      <w:r w:rsidR="00FD3ADF" w:rsidRPr="00C77AF2">
        <w:rPr>
          <w:rFonts w:ascii="Segoe UI" w:hAnsi="Segoe UI" w:cs="Segoe UI"/>
          <w:color w:val="000000"/>
          <w:sz w:val="20"/>
          <w:szCs w:val="20"/>
          <w:lang w:val="cs-CZ"/>
        </w:rPr>
        <w:t xml:space="preserve"> </w:t>
      </w:r>
      <w:r w:rsidRPr="00C77AF2">
        <w:rPr>
          <w:rFonts w:ascii="Segoe UI" w:hAnsi="Segoe UI" w:cs="Segoe UI"/>
          <w:sz w:val="20"/>
          <w:szCs w:val="20"/>
          <w:lang w:val="cs-CZ"/>
        </w:rPr>
        <w:t xml:space="preserve">Pro více informací navštivte </w:t>
      </w:r>
      <w:hyperlink r:id="rId5" w:history="1">
        <w:r w:rsidRPr="00C77AF2">
          <w:rPr>
            <w:rStyle w:val="Hypertextovodkaz"/>
            <w:rFonts w:ascii="Segoe UI" w:hAnsi="Segoe UI" w:cs="Segoe UI"/>
            <w:sz w:val="20"/>
            <w:szCs w:val="20"/>
            <w:lang w:val="cs-CZ"/>
          </w:rPr>
          <w:t>www.visaeurope.com</w:t>
        </w:r>
      </w:hyperlink>
      <w:r w:rsidRPr="00C77AF2">
        <w:rPr>
          <w:rStyle w:val="s22"/>
          <w:rFonts w:ascii="Segoe UI" w:hAnsi="Segoe UI" w:cs="Segoe UI"/>
          <w:sz w:val="20"/>
          <w:szCs w:val="20"/>
          <w:lang w:val="cs-CZ"/>
        </w:rPr>
        <w:t>, blog Visa Vision (</w:t>
      </w:r>
      <w:hyperlink r:id="rId6" w:history="1">
        <w:r w:rsidRPr="00C77AF2">
          <w:rPr>
            <w:rStyle w:val="Hypertextovodkaz"/>
            <w:rFonts w:ascii="Segoe UI" w:hAnsi="Segoe UI" w:cs="Segoe UI"/>
            <w:sz w:val="20"/>
            <w:szCs w:val="20"/>
            <w:lang w:val="cs-CZ"/>
          </w:rPr>
          <w:t>www.vision.visaeurope.com</w:t>
        </w:r>
      </w:hyperlink>
      <w:r w:rsidRPr="00C77AF2">
        <w:rPr>
          <w:rFonts w:ascii="Segoe UI" w:hAnsi="Segoe UI" w:cs="Segoe UI"/>
          <w:sz w:val="20"/>
          <w:szCs w:val="20"/>
          <w:lang w:val="cs-CZ"/>
        </w:rPr>
        <w:t xml:space="preserve">) a </w:t>
      </w:r>
      <w:r w:rsidRPr="00C77AF2">
        <w:rPr>
          <w:rStyle w:val="s22"/>
          <w:rFonts w:ascii="Segoe UI" w:hAnsi="Segoe UI" w:cs="Segoe UI"/>
          <w:sz w:val="20"/>
          <w:szCs w:val="20"/>
          <w:lang w:val="cs-CZ"/>
        </w:rPr>
        <w:t>@</w:t>
      </w:r>
      <w:proofErr w:type="spellStart"/>
      <w:r w:rsidRPr="00C77AF2">
        <w:rPr>
          <w:rStyle w:val="s22"/>
          <w:rFonts w:ascii="Segoe UI" w:hAnsi="Segoe UI" w:cs="Segoe UI"/>
          <w:sz w:val="20"/>
          <w:szCs w:val="20"/>
          <w:lang w:val="cs-CZ"/>
        </w:rPr>
        <w:t>VisaEuropeNews</w:t>
      </w:r>
      <w:proofErr w:type="spellEnd"/>
      <w:r w:rsidRPr="00C77AF2">
        <w:rPr>
          <w:rStyle w:val="s22"/>
          <w:rFonts w:ascii="Segoe UI" w:hAnsi="Segoe UI" w:cs="Segoe UI"/>
          <w:sz w:val="20"/>
          <w:szCs w:val="20"/>
          <w:lang w:val="cs-CZ"/>
        </w:rPr>
        <w:t>.</w:t>
      </w:r>
    </w:p>
    <w:p w:rsidR="00FE4F39" w:rsidRDefault="00FE4F39" w:rsidP="00FD3ADF">
      <w:pPr>
        <w:rPr>
          <w:rFonts w:ascii="Segoe UI" w:hAnsi="Segoe UI" w:cs="Segoe UI"/>
          <w:color w:val="000000"/>
          <w:sz w:val="20"/>
          <w:szCs w:val="20"/>
          <w:lang w:val="cs-CZ"/>
        </w:rPr>
      </w:pPr>
    </w:p>
    <w:p w:rsidR="00FD3ADF" w:rsidRPr="00915E3D" w:rsidRDefault="00FE4F39" w:rsidP="00FD3ADF">
      <w:pPr>
        <w:rPr>
          <w:rFonts w:ascii="Segoe UI" w:hAnsi="Segoe UI" w:cs="Segoe UI"/>
          <w:b/>
          <w:color w:val="000000"/>
          <w:sz w:val="20"/>
          <w:szCs w:val="20"/>
          <w:lang w:val="cs-CZ"/>
        </w:rPr>
      </w:pPr>
      <w:r>
        <w:rPr>
          <w:rFonts w:ascii="Segoe UI" w:hAnsi="Segoe UI" w:cs="Segoe UI"/>
          <w:b/>
          <w:color w:val="000000"/>
          <w:sz w:val="20"/>
          <w:szCs w:val="20"/>
          <w:lang w:val="cs-CZ"/>
        </w:rPr>
        <w:t>O značce Albert ČR</w:t>
      </w:r>
    </w:p>
    <w:p w:rsidR="00F04AA3" w:rsidRPr="00915E3D" w:rsidRDefault="00FE4F39" w:rsidP="00915E3D">
      <w:pPr>
        <w:jc w:val="both"/>
        <w:rPr>
          <w:rFonts w:ascii="Segoe UI" w:eastAsia="Times New Roman" w:hAnsi="Segoe UI" w:cs="Segoe UI"/>
          <w:sz w:val="20"/>
          <w:szCs w:val="20"/>
          <w:lang w:val="cs-CZ" w:eastAsia="cs-CZ"/>
        </w:rPr>
      </w:pPr>
      <w:r w:rsidRPr="009D07C4">
        <w:rPr>
          <w:rFonts w:ascii="Segoe UI" w:hAnsi="Segoe UI" w:cs="Segoe UI"/>
          <w:sz w:val="20"/>
          <w:szCs w:val="20"/>
          <w:lang w:val="cs-CZ"/>
        </w:rPr>
        <w:t xml:space="preserve">Společnost Ahold Czech Republic, a. s. působí </w:t>
      </w:r>
      <w:r w:rsidRPr="00915E3D">
        <w:rPr>
          <w:rFonts w:ascii="Segoe UI" w:hAnsi="Segoe UI" w:cs="Segoe UI"/>
          <w:sz w:val="20"/>
          <w:szCs w:val="20"/>
          <w:lang w:val="cs-CZ"/>
        </w:rPr>
        <w:t>na</w:t>
      </w:r>
      <w:r w:rsidRPr="009D07C4">
        <w:rPr>
          <w:rFonts w:ascii="Segoe UI" w:hAnsi="Segoe UI" w:cs="Segoe UI"/>
          <w:sz w:val="20"/>
          <w:szCs w:val="20"/>
          <w:lang w:val="cs-CZ"/>
        </w:rPr>
        <w:t xml:space="preserve"> českém trhu téměř 25 let. Provozuje maloobchodní síť více než 300 obchodů Albert, která je jednou z největších</w:t>
      </w:r>
      <w:r w:rsidR="00915E3D" w:rsidRPr="009D07C4">
        <w:rPr>
          <w:rFonts w:ascii="Segoe UI" w:hAnsi="Segoe UI" w:cs="Segoe UI"/>
          <w:sz w:val="20"/>
          <w:szCs w:val="20"/>
          <w:lang w:val="cs-CZ"/>
        </w:rPr>
        <w:t xml:space="preserve"> v České republice. </w:t>
      </w:r>
      <w:r w:rsidR="00915E3D" w:rsidRPr="00915E3D">
        <w:rPr>
          <w:rFonts w:ascii="Segoe UI" w:hAnsi="Segoe UI" w:cs="Segoe UI"/>
          <w:sz w:val="20"/>
          <w:szCs w:val="20"/>
          <w:lang w:val="cs-CZ"/>
        </w:rPr>
        <w:t xml:space="preserve">Více než 17 </w:t>
      </w:r>
      <w:r w:rsidRPr="00915E3D">
        <w:rPr>
          <w:rFonts w:ascii="Segoe UI" w:hAnsi="Segoe UI" w:cs="Segoe UI"/>
          <w:sz w:val="20"/>
          <w:szCs w:val="20"/>
          <w:lang w:val="cs-CZ"/>
        </w:rPr>
        <w:t>000 zaměstnanců poskytuje</w:t>
      </w:r>
      <w:r w:rsidRPr="009D07C4">
        <w:rPr>
          <w:rFonts w:ascii="Segoe UI" w:hAnsi="Segoe UI" w:cs="Segoe UI"/>
          <w:sz w:val="20"/>
          <w:szCs w:val="20"/>
          <w:lang w:val="cs-CZ"/>
        </w:rPr>
        <w:t xml:space="preserve"> služby přibližně 640 tisícům zákazníků každý den, což je zhruba 247 milionů ročně. V roce 2015 získala společnost Ahold již potřetí Národní cenu kvality. V lednu 2016 se společnost Ahold již podruhé umístila na předních příčkách v žebříčku TOP Zaměstnavatelé zveřejněného Asociací studentů a absolventů a v celkovém hodnocení obsadila druhé místo, mezi širokospektrálními obchodníky se zaměřením na jídlo se pak umístila na první pozici. Charitativní aktivity společnosti zastřešuje Nadační fond Albert, který se zaměřuje </w:t>
      </w:r>
      <w:r w:rsidRPr="00915E3D">
        <w:rPr>
          <w:rFonts w:ascii="Segoe UI" w:hAnsi="Segoe UI" w:cs="Segoe UI"/>
          <w:sz w:val="20"/>
          <w:szCs w:val="20"/>
          <w:lang w:val="cs-CZ"/>
        </w:rPr>
        <w:t>na</w:t>
      </w:r>
      <w:r w:rsidRPr="009D07C4">
        <w:rPr>
          <w:rFonts w:ascii="Segoe UI" w:hAnsi="Segoe UI" w:cs="Segoe UI"/>
          <w:sz w:val="20"/>
          <w:szCs w:val="20"/>
          <w:lang w:val="cs-CZ"/>
        </w:rPr>
        <w:t xml:space="preserve"> zdravý životní styl především v oblasti zdravého stravování, ale věnuje se také sociální oblasti, kde si klade za cíl prevenci, vzdělávání a rozvoj potenciálu dětí a mladistvých ze sociálně slabého prostředí.</w:t>
      </w:r>
    </w:p>
    <w:p w:rsidR="00FE4F39" w:rsidRPr="00C77AF2" w:rsidRDefault="00FE4F39" w:rsidP="00FD3ADF">
      <w:pPr>
        <w:rPr>
          <w:rFonts w:ascii="Segoe UI" w:hAnsi="Segoe UI" w:cs="Segoe UI"/>
          <w:color w:val="000000"/>
          <w:sz w:val="20"/>
          <w:szCs w:val="20"/>
          <w:lang w:val="cs-CZ"/>
        </w:rPr>
      </w:pPr>
    </w:p>
    <w:p w:rsidR="003E5918" w:rsidRPr="00C77AF2" w:rsidRDefault="002B5C33" w:rsidP="003E5918">
      <w:pPr>
        <w:spacing w:line="312" w:lineRule="auto"/>
        <w:rPr>
          <w:rFonts w:ascii="Segoe UI" w:hAnsi="Segoe UI" w:cs="Segoe UI"/>
          <w:b/>
          <w:sz w:val="20"/>
          <w:szCs w:val="20"/>
          <w:lang w:val="cs-CZ"/>
        </w:rPr>
      </w:pPr>
      <w:r w:rsidRPr="00C77AF2">
        <w:rPr>
          <w:rFonts w:ascii="Segoe UI" w:hAnsi="Segoe UI" w:cs="Segoe UI"/>
          <w:b/>
          <w:sz w:val="20"/>
          <w:szCs w:val="20"/>
          <w:lang w:val="cs-CZ"/>
        </w:rPr>
        <w:t>Kontakty</w:t>
      </w:r>
      <w:r w:rsidR="003E5918" w:rsidRPr="00C77AF2">
        <w:rPr>
          <w:rFonts w:ascii="Segoe UI" w:hAnsi="Segoe UI" w:cs="Segoe UI"/>
          <w:b/>
          <w:sz w:val="20"/>
          <w:szCs w:val="20"/>
          <w:lang w:val="cs-CZ"/>
        </w:rPr>
        <w:t xml:space="preserve">: </w:t>
      </w:r>
    </w:p>
    <w:p w:rsidR="00E04AB3" w:rsidRPr="00C77AF2" w:rsidRDefault="00E04AB3" w:rsidP="00E04AB3">
      <w:pPr>
        <w:pStyle w:val="Standard"/>
        <w:jc w:val="both"/>
        <w:rPr>
          <w:rFonts w:cs="Segoe UI"/>
          <w:color w:val="auto"/>
          <w:sz w:val="20"/>
          <w:szCs w:val="20"/>
          <w:lang w:val="cs-CZ"/>
        </w:rPr>
      </w:pPr>
      <w:r w:rsidRPr="00C77AF2">
        <w:rPr>
          <w:rFonts w:cs="Segoe UI"/>
          <w:color w:val="auto"/>
          <w:sz w:val="20"/>
          <w:szCs w:val="20"/>
          <w:lang w:val="cs-CZ"/>
        </w:rPr>
        <w:t>Jana Pečenková</w:t>
      </w:r>
      <w:bookmarkStart w:id="0" w:name="_GoBack"/>
      <w:bookmarkEnd w:id="0"/>
    </w:p>
    <w:p w:rsidR="00E04AB3" w:rsidRPr="00C77AF2" w:rsidRDefault="00E04AB3" w:rsidP="00E04AB3">
      <w:pPr>
        <w:pStyle w:val="Standard"/>
        <w:jc w:val="both"/>
        <w:rPr>
          <w:rFonts w:cs="Segoe UI"/>
          <w:color w:val="auto"/>
          <w:sz w:val="20"/>
          <w:szCs w:val="20"/>
          <w:lang w:val="cs-CZ"/>
        </w:rPr>
      </w:pPr>
      <w:r w:rsidRPr="00C77AF2">
        <w:rPr>
          <w:rFonts w:cs="Segoe UI"/>
          <w:color w:val="auto"/>
          <w:sz w:val="20"/>
          <w:szCs w:val="20"/>
          <w:lang w:val="cs-CZ"/>
        </w:rPr>
        <w:t xml:space="preserve">Email: </w:t>
      </w:r>
      <w:hyperlink r:id="rId7" w:history="1">
        <w:r w:rsidRPr="00C77AF2">
          <w:rPr>
            <w:rFonts w:cs="Segoe UI"/>
            <w:color w:val="auto"/>
            <w:sz w:val="20"/>
            <w:szCs w:val="20"/>
            <w:lang w:val="cs-CZ"/>
          </w:rPr>
          <w:t>jana.pecenkova@grayling.com</w:t>
        </w:r>
      </w:hyperlink>
    </w:p>
    <w:p w:rsidR="00E04AB3" w:rsidRPr="00C77AF2" w:rsidRDefault="00E04AB3" w:rsidP="00E04AB3">
      <w:pPr>
        <w:pStyle w:val="Standard"/>
        <w:jc w:val="both"/>
        <w:rPr>
          <w:rFonts w:cs="Segoe UI"/>
          <w:color w:val="auto"/>
          <w:sz w:val="20"/>
          <w:szCs w:val="20"/>
          <w:lang w:val="cs-CZ"/>
        </w:rPr>
      </w:pPr>
      <w:r w:rsidRPr="00C77AF2">
        <w:rPr>
          <w:rFonts w:cs="Segoe UI"/>
          <w:color w:val="auto"/>
          <w:sz w:val="20"/>
          <w:szCs w:val="20"/>
          <w:lang w:val="cs-CZ"/>
        </w:rPr>
        <w:t>Tel.: 725 394 900</w:t>
      </w:r>
    </w:p>
    <w:p w:rsidR="00E04AB3" w:rsidRPr="00C77AF2" w:rsidRDefault="00E04AB3">
      <w:pPr>
        <w:rPr>
          <w:lang w:val="cs-CZ"/>
        </w:rPr>
      </w:pPr>
    </w:p>
    <w:sectPr w:rsidR="00E04AB3" w:rsidRPr="00C77AF2" w:rsidSect="0040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AF"/>
    <w:rsid w:val="000443EC"/>
    <w:rsid w:val="0004461B"/>
    <w:rsid w:val="00090A85"/>
    <w:rsid w:val="000A2B3F"/>
    <w:rsid w:val="000D58AE"/>
    <w:rsid w:val="001174C2"/>
    <w:rsid w:val="00130046"/>
    <w:rsid w:val="00191BCA"/>
    <w:rsid w:val="001C5EC4"/>
    <w:rsid w:val="002030D2"/>
    <w:rsid w:val="00217204"/>
    <w:rsid w:val="00243493"/>
    <w:rsid w:val="00260CF7"/>
    <w:rsid w:val="0026375F"/>
    <w:rsid w:val="0029299B"/>
    <w:rsid w:val="002B5C33"/>
    <w:rsid w:val="002C5070"/>
    <w:rsid w:val="002D7618"/>
    <w:rsid w:val="00307063"/>
    <w:rsid w:val="00322C9A"/>
    <w:rsid w:val="003405E7"/>
    <w:rsid w:val="003A39AA"/>
    <w:rsid w:val="003B60C0"/>
    <w:rsid w:val="003D7898"/>
    <w:rsid w:val="003E5918"/>
    <w:rsid w:val="00404C66"/>
    <w:rsid w:val="00424A2A"/>
    <w:rsid w:val="0045016B"/>
    <w:rsid w:val="004A3A3F"/>
    <w:rsid w:val="005004C8"/>
    <w:rsid w:val="00541CE3"/>
    <w:rsid w:val="005621EB"/>
    <w:rsid w:val="00562602"/>
    <w:rsid w:val="005670C5"/>
    <w:rsid w:val="005A02A8"/>
    <w:rsid w:val="005A092B"/>
    <w:rsid w:val="005A3CD1"/>
    <w:rsid w:val="005E2182"/>
    <w:rsid w:val="005E3C7B"/>
    <w:rsid w:val="00637233"/>
    <w:rsid w:val="00681BA3"/>
    <w:rsid w:val="00694E97"/>
    <w:rsid w:val="006A4DF7"/>
    <w:rsid w:val="006A7A59"/>
    <w:rsid w:val="00710C8A"/>
    <w:rsid w:val="00760E66"/>
    <w:rsid w:val="00765484"/>
    <w:rsid w:val="007A407C"/>
    <w:rsid w:val="007C67DB"/>
    <w:rsid w:val="00806525"/>
    <w:rsid w:val="00811312"/>
    <w:rsid w:val="00812E37"/>
    <w:rsid w:val="00815D49"/>
    <w:rsid w:val="00834063"/>
    <w:rsid w:val="008520C3"/>
    <w:rsid w:val="00854C8C"/>
    <w:rsid w:val="00883A14"/>
    <w:rsid w:val="008955CE"/>
    <w:rsid w:val="008B1196"/>
    <w:rsid w:val="008E7794"/>
    <w:rsid w:val="008F2777"/>
    <w:rsid w:val="00901E7F"/>
    <w:rsid w:val="00912F8A"/>
    <w:rsid w:val="00915E3D"/>
    <w:rsid w:val="009214A0"/>
    <w:rsid w:val="009B0CAF"/>
    <w:rsid w:val="009D07C4"/>
    <w:rsid w:val="009E034C"/>
    <w:rsid w:val="009E33E3"/>
    <w:rsid w:val="009E4772"/>
    <w:rsid w:val="00A1029D"/>
    <w:rsid w:val="00A452B3"/>
    <w:rsid w:val="00A550FD"/>
    <w:rsid w:val="00A6767C"/>
    <w:rsid w:val="00A85251"/>
    <w:rsid w:val="00A912A4"/>
    <w:rsid w:val="00AB47BE"/>
    <w:rsid w:val="00AE5A7F"/>
    <w:rsid w:val="00B242BB"/>
    <w:rsid w:val="00B4588A"/>
    <w:rsid w:val="00B92FE8"/>
    <w:rsid w:val="00BB45A2"/>
    <w:rsid w:val="00BC563D"/>
    <w:rsid w:val="00BF0C98"/>
    <w:rsid w:val="00C0188C"/>
    <w:rsid w:val="00C523AA"/>
    <w:rsid w:val="00C77AF2"/>
    <w:rsid w:val="00C81F92"/>
    <w:rsid w:val="00C85E92"/>
    <w:rsid w:val="00CA0C4B"/>
    <w:rsid w:val="00CA17B7"/>
    <w:rsid w:val="00CA42F1"/>
    <w:rsid w:val="00CA5711"/>
    <w:rsid w:val="00CD6D57"/>
    <w:rsid w:val="00D01C9C"/>
    <w:rsid w:val="00D109BD"/>
    <w:rsid w:val="00D122A2"/>
    <w:rsid w:val="00D62C04"/>
    <w:rsid w:val="00D679F3"/>
    <w:rsid w:val="00D81823"/>
    <w:rsid w:val="00DC65A7"/>
    <w:rsid w:val="00DF2F88"/>
    <w:rsid w:val="00E04AB3"/>
    <w:rsid w:val="00E37CB1"/>
    <w:rsid w:val="00E655E8"/>
    <w:rsid w:val="00EB5E79"/>
    <w:rsid w:val="00EC525B"/>
    <w:rsid w:val="00EF40E7"/>
    <w:rsid w:val="00F04AA3"/>
    <w:rsid w:val="00F460D7"/>
    <w:rsid w:val="00F504E5"/>
    <w:rsid w:val="00F57203"/>
    <w:rsid w:val="00F91A19"/>
    <w:rsid w:val="00FD3ADF"/>
    <w:rsid w:val="00FE1555"/>
    <w:rsid w:val="00FE4F39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CABD5-199D-48A3-83BC-C8465A7C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3E5918"/>
    <w:pPr>
      <w:spacing w:before="120" w:after="0" w:line="312" w:lineRule="auto"/>
      <w:jc w:val="center"/>
    </w:pPr>
    <w:rPr>
      <w:rFonts w:ascii="Segoe UI" w:eastAsia="Times New Roman" w:hAnsi="Segoe UI" w:cs="Segoe UI"/>
      <w:b/>
      <w:i/>
      <w:color w:val="000000" w:themeColor="text1"/>
      <w:sz w:val="20"/>
      <w:szCs w:val="20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FD3ADF"/>
    <w:rPr>
      <w:color w:val="0000FF"/>
      <w:u w:val="single"/>
    </w:rPr>
  </w:style>
  <w:style w:type="paragraph" w:customStyle="1" w:styleId="Body">
    <w:name w:val="Body"/>
    <w:rsid w:val="00424A2A"/>
    <w:pPr>
      <w:suppressAutoHyphens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sz w:val="24"/>
      <w:lang w:val="cs-CZ" w:eastAsia="cs-CZ"/>
    </w:rPr>
  </w:style>
  <w:style w:type="paragraph" w:customStyle="1" w:styleId="Standard">
    <w:name w:val="Standard"/>
    <w:rsid w:val="00E04AB3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Times New Roman"/>
      <w:color w:val="75787B"/>
      <w:kern w:val="3"/>
      <w:sz w:val="24"/>
      <w:szCs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E04A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s22">
    <w:name w:val="s22"/>
    <w:basedOn w:val="Standardnpsmoodstavce"/>
    <w:rsid w:val="0029299B"/>
  </w:style>
  <w:style w:type="paragraph" w:styleId="Textbubliny">
    <w:name w:val="Balloon Text"/>
    <w:basedOn w:val="Normln"/>
    <w:link w:val="TextbublinyChar"/>
    <w:uiPriority w:val="99"/>
    <w:semiHidden/>
    <w:unhideWhenUsed/>
    <w:rsid w:val="0088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A1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60C0"/>
    <w:pPr>
      <w:autoSpaceDE w:val="0"/>
      <w:autoSpaceDN w:val="0"/>
      <w:adjustRightInd w:val="0"/>
      <w:spacing w:after="0" w:line="240" w:lineRule="auto"/>
    </w:pPr>
    <w:rPr>
      <w:rFonts w:ascii="Segoe UI Light" w:hAnsi="Segoe UI Light" w:cs="Segoe UI Light"/>
      <w:color w:val="000000"/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18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8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8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8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88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FE4F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FE4F39"/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a.pecenkova@grayl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on.visaeurope.com" TargetMode="External"/><Relationship Id="rId5" Type="http://schemas.openxmlformats.org/officeDocument/2006/relationships/hyperlink" Target="http://www.visaeurop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Chieng, Stephanie</dc:creator>
  <cp:lastModifiedBy>Jana Pečenková</cp:lastModifiedBy>
  <cp:revision>3</cp:revision>
  <cp:lastPrinted>2016-07-07T13:35:00Z</cp:lastPrinted>
  <dcterms:created xsi:type="dcterms:W3CDTF">2016-08-08T14:38:00Z</dcterms:created>
  <dcterms:modified xsi:type="dcterms:W3CDTF">2016-08-29T09:04:00Z</dcterms:modified>
</cp:coreProperties>
</file>