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0420BE">
      <w:bookmarkStart w:id="0" w:name="_GoBack"/>
      <w:bookmarkEnd w:id="0"/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8175" cy="596265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5F130B" w:rsidRDefault="00492D87" w:rsidP="005F130B">
      <w:pPr>
        <w:pStyle w:val="Ingetavstnd"/>
        <w:rPr>
          <w:b/>
        </w:rPr>
      </w:pPr>
      <w:r w:rsidRPr="005F130B">
        <w:rPr>
          <w:b/>
        </w:rPr>
        <w:t>201</w:t>
      </w:r>
      <w:r w:rsidR="00CA3CD1">
        <w:rPr>
          <w:b/>
        </w:rPr>
        <w:t>5</w:t>
      </w:r>
      <w:r w:rsidRPr="005F130B">
        <w:rPr>
          <w:b/>
        </w:rPr>
        <w:t>-</w:t>
      </w:r>
      <w:r w:rsidR="003049B6">
        <w:rPr>
          <w:b/>
        </w:rPr>
        <w:t>06</w:t>
      </w:r>
      <w:r w:rsidRPr="005F130B">
        <w:rPr>
          <w:b/>
        </w:rPr>
        <w:t>-</w:t>
      </w:r>
      <w:r w:rsidR="003049B6">
        <w:rPr>
          <w:b/>
        </w:rPr>
        <w:t>10</w:t>
      </w:r>
    </w:p>
    <w:p w:rsidR="00492D87" w:rsidRPr="005F130B" w:rsidRDefault="005F130B" w:rsidP="005F130B">
      <w:pPr>
        <w:pStyle w:val="Ingetavstnd"/>
        <w:rPr>
          <w:b/>
        </w:rPr>
      </w:pPr>
      <w:r w:rsidRPr="005F130B">
        <w:rPr>
          <w:b/>
        </w:rPr>
        <w:t>Samhällsbyggnadsnämnden</w:t>
      </w:r>
    </w:p>
    <w:p w:rsidR="005F130B" w:rsidRDefault="005F130B" w:rsidP="005F130B">
      <w:pPr>
        <w:pStyle w:val="Ingetavstnd"/>
        <w:rPr>
          <w:rFonts w:ascii="Arial Black" w:hAnsi="Arial Black"/>
          <w:sz w:val="28"/>
        </w:rPr>
      </w:pPr>
    </w:p>
    <w:p w:rsidR="005F130B" w:rsidRDefault="005F130B" w:rsidP="005F130B">
      <w:pPr>
        <w:pStyle w:val="Ingetavstnd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Press</w:t>
      </w:r>
      <w:r w:rsidR="00EF085C">
        <w:rPr>
          <w:rFonts w:ascii="Arial Black" w:hAnsi="Arial Black"/>
          <w:sz w:val="28"/>
        </w:rPr>
        <w:t>meddelande</w:t>
      </w:r>
      <w:r>
        <w:rPr>
          <w:rFonts w:ascii="Arial Black" w:hAnsi="Arial Black"/>
          <w:sz w:val="28"/>
        </w:rPr>
        <w:t xml:space="preserve"> inför samhällsbyggnadsnämndens sammanträde</w:t>
      </w:r>
    </w:p>
    <w:p w:rsidR="005F130B" w:rsidRPr="008E0A55" w:rsidRDefault="005F130B" w:rsidP="005F130B">
      <w:pPr>
        <w:pStyle w:val="Ingetavstnd"/>
        <w:rPr>
          <w:i/>
        </w:rPr>
      </w:pPr>
      <w:r>
        <w:rPr>
          <w:i/>
        </w:rPr>
        <w:t xml:space="preserve">För ytterligare information kontakta nämndordförande </w:t>
      </w:r>
      <w:r w:rsidR="008E0A55">
        <w:rPr>
          <w:i/>
        </w:rPr>
        <w:t xml:space="preserve">Elias Aguirre </w:t>
      </w:r>
      <w:r>
        <w:rPr>
          <w:i/>
        </w:rPr>
        <w:t>(</w:t>
      </w:r>
      <w:r w:rsidR="00CA3CD1">
        <w:rPr>
          <w:i/>
        </w:rPr>
        <w:t>S</w:t>
      </w:r>
      <w:r>
        <w:rPr>
          <w:i/>
        </w:rPr>
        <w:t xml:space="preserve">), telefon </w:t>
      </w:r>
      <w:r w:rsidR="008E0A55">
        <w:rPr>
          <w:i/>
        </w:rPr>
        <w:t>072-584 73 10</w:t>
      </w:r>
      <w:r w:rsidR="00CA3CD1">
        <w:rPr>
          <w:i/>
        </w:rPr>
        <w:t>.</w:t>
      </w:r>
    </w:p>
    <w:p w:rsidR="00CA3CD1" w:rsidRDefault="00CA3CD1" w:rsidP="005F130B">
      <w:pPr>
        <w:pStyle w:val="Ingetavstnd"/>
        <w:rPr>
          <w:rFonts w:ascii="Arial Black" w:hAnsi="Arial Black"/>
        </w:rPr>
      </w:pPr>
    </w:p>
    <w:p w:rsidR="00B44F53" w:rsidRPr="00B65373" w:rsidRDefault="00B44F53" w:rsidP="005F130B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Ärende</w:t>
      </w:r>
      <w:r w:rsidR="003049B6">
        <w:rPr>
          <w:rFonts w:ascii="Arial Black" w:hAnsi="Arial Black"/>
        </w:rPr>
        <w:t xml:space="preserve"> </w:t>
      </w:r>
      <w:r w:rsidR="00860E88">
        <w:rPr>
          <w:rFonts w:ascii="Arial Black" w:hAnsi="Arial Black"/>
        </w:rPr>
        <w:t>8</w:t>
      </w:r>
    </w:p>
    <w:p w:rsidR="00860E88" w:rsidRPr="00860E88" w:rsidRDefault="007873F0" w:rsidP="00860E88">
      <w:pPr>
        <w:pStyle w:val="Ingetavstnd"/>
        <w:rPr>
          <w:rFonts w:ascii="Arial Black" w:hAnsi="Arial Black"/>
          <w:b/>
        </w:rPr>
      </w:pPr>
      <w:r>
        <w:rPr>
          <w:rFonts w:ascii="Arial Black" w:hAnsi="Arial Black"/>
          <w:b/>
        </w:rPr>
        <w:t>Förtätning kring</w:t>
      </w:r>
      <w:r w:rsidR="00860E88" w:rsidRPr="00860E88">
        <w:rPr>
          <w:rFonts w:ascii="Arial Black" w:hAnsi="Arial Black"/>
          <w:b/>
        </w:rPr>
        <w:t xml:space="preserve"> Djurgårdsgatan</w:t>
      </w:r>
    </w:p>
    <w:p w:rsidR="007873F0" w:rsidRDefault="006945E8" w:rsidP="002C65F9">
      <w:pPr>
        <w:pStyle w:val="Ingetavstnd"/>
        <w:rPr>
          <w:b/>
        </w:rPr>
      </w:pPr>
      <w:r>
        <w:rPr>
          <w:b/>
        </w:rPr>
        <w:t>Nu antar samhällsbyggnadsnämnden</w:t>
      </w:r>
      <w:r w:rsidR="008E0A55">
        <w:rPr>
          <w:b/>
        </w:rPr>
        <w:t xml:space="preserve"> ett planprogram för området</w:t>
      </w:r>
      <w:r w:rsidR="00B65373" w:rsidRPr="002C65F9">
        <w:rPr>
          <w:b/>
        </w:rPr>
        <w:t xml:space="preserve"> runt Djurgårdsgatan</w:t>
      </w:r>
      <w:r w:rsidR="008E0A55">
        <w:rPr>
          <w:b/>
        </w:rPr>
        <w:t xml:space="preserve"> där</w:t>
      </w:r>
      <w:r w:rsidR="00B65373" w:rsidRPr="002C65F9">
        <w:rPr>
          <w:b/>
        </w:rPr>
        <w:t xml:space="preserve"> 600 – 800 nya bostäder kan</w:t>
      </w:r>
      <w:r w:rsidR="008E0A55">
        <w:rPr>
          <w:b/>
        </w:rPr>
        <w:t xml:space="preserve"> byggas</w:t>
      </w:r>
      <w:r w:rsidR="00D31183">
        <w:rPr>
          <w:b/>
        </w:rPr>
        <w:t xml:space="preserve">. </w:t>
      </w:r>
    </w:p>
    <w:p w:rsidR="007873F0" w:rsidRDefault="007873F0" w:rsidP="002C65F9">
      <w:pPr>
        <w:pStyle w:val="Ingetavstnd"/>
        <w:rPr>
          <w:b/>
        </w:rPr>
      </w:pPr>
    </w:p>
    <w:p w:rsidR="002C65F9" w:rsidRDefault="002C65F9" w:rsidP="002C65F9">
      <w:pPr>
        <w:pStyle w:val="Ingetavstnd"/>
      </w:pPr>
      <w:r>
        <w:t xml:space="preserve">Linköpings innerstad ska bli större. Dels genom att innerstaden växer över ån, men också genom att </w:t>
      </w:r>
      <w:r w:rsidRPr="0060249F">
        <w:t xml:space="preserve">delar av staden som </w:t>
      </w:r>
      <w:r>
        <w:t>varit</w:t>
      </w:r>
      <w:r w:rsidRPr="0060249F">
        <w:t xml:space="preserve"> ytterområden successivt vävs samman med innerstaden. </w:t>
      </w:r>
      <w:r w:rsidR="008E0A55">
        <w:t xml:space="preserve">Området </w:t>
      </w:r>
      <w:r w:rsidR="008E0A55" w:rsidRPr="002C65F9">
        <w:t xml:space="preserve">Djurgårdsgatan </w:t>
      </w:r>
      <w:r w:rsidR="008E0A55">
        <w:t>från korsningen med Garnisonsvägen i söder till korsningen med Lasarettsgatan i norr är ett exempel på detta.</w:t>
      </w:r>
    </w:p>
    <w:p w:rsidR="002C65F9" w:rsidRDefault="002C65F9" w:rsidP="002C65F9">
      <w:pPr>
        <w:pStyle w:val="Ingetavstnd"/>
      </w:pPr>
    </w:p>
    <w:p w:rsidR="008E0A55" w:rsidRDefault="006945E8" w:rsidP="008E0A55">
      <w:pPr>
        <w:pStyle w:val="Ingetavstnd"/>
      </w:pPr>
      <w:r>
        <w:t>–</w:t>
      </w:r>
      <w:r w:rsidR="008E0A55">
        <w:t xml:space="preserve"> Nu tar vi ytterligare kliv för att bygga bort bostadsbristen i Linköping</w:t>
      </w:r>
      <w:r>
        <w:t>,</w:t>
      </w:r>
      <w:r w:rsidR="008E0A55">
        <w:t xml:space="preserve"> med bra möjligheter att bygga många lägenheter i ett attraktivt läge</w:t>
      </w:r>
      <w:r>
        <w:t>.</w:t>
      </w:r>
      <w:r w:rsidR="008E0A55">
        <w:t xml:space="preserve"> </w:t>
      </w:r>
      <w:r>
        <w:t>S</w:t>
      </w:r>
      <w:r w:rsidR="008E0A55">
        <w:t>amtidigt få</w:t>
      </w:r>
      <w:r>
        <w:t>r vi</w:t>
      </w:r>
      <w:r w:rsidR="008E0A55">
        <w:t xml:space="preserve"> en trevligare miljö längs Djurgårdsgatan, säger Elias Aguirre</w:t>
      </w:r>
      <w:r>
        <w:t xml:space="preserve"> (S)</w:t>
      </w:r>
      <w:r w:rsidR="008E0A55">
        <w:t>, ordförande</w:t>
      </w:r>
      <w:r>
        <w:t xml:space="preserve"> i</w:t>
      </w:r>
      <w:r w:rsidR="008E0A55">
        <w:t xml:space="preserve"> samhällsbyggnadsnämnden.</w:t>
      </w:r>
    </w:p>
    <w:p w:rsidR="008E0A55" w:rsidRDefault="008E0A55" w:rsidP="008E0A55">
      <w:pPr>
        <w:pStyle w:val="Ingetavstnd"/>
      </w:pPr>
    </w:p>
    <w:p w:rsidR="002C65F9" w:rsidRDefault="006945E8" w:rsidP="002C65F9">
      <w:pPr>
        <w:pStyle w:val="Ingetavstnd"/>
      </w:pPr>
      <w:r>
        <w:t>D</w:t>
      </w:r>
      <w:r w:rsidR="0004288D">
        <w:t>etaljplaneprogram</w:t>
      </w:r>
      <w:r>
        <w:t>met</w:t>
      </w:r>
      <w:r w:rsidR="0004288D">
        <w:t xml:space="preserve"> visar hur </w:t>
      </w:r>
      <w:r w:rsidR="002C65F9">
        <w:t xml:space="preserve">förtätning av bebyggelsen </w:t>
      </w:r>
      <w:r w:rsidR="002C65F9" w:rsidRPr="002C65F9">
        <w:t xml:space="preserve">utmed Djurgårdsgatan </w:t>
      </w:r>
      <w:r w:rsidR="0004288D">
        <w:t>koppla</w:t>
      </w:r>
      <w:r>
        <w:t>r</w:t>
      </w:r>
      <w:r w:rsidR="0004288D">
        <w:t xml:space="preserve"> </w:t>
      </w:r>
      <w:r w:rsidR="002C65F9" w:rsidRPr="002C65F9">
        <w:t>T1</w:t>
      </w:r>
      <w:r>
        <w:t>-området</w:t>
      </w:r>
      <w:r w:rsidR="002C65F9" w:rsidRPr="002C65F9">
        <w:t>, Garnisonen och Ekkällan till innerstaden.</w:t>
      </w:r>
    </w:p>
    <w:p w:rsidR="0004288D" w:rsidRDefault="0004288D" w:rsidP="002C65F9">
      <w:pPr>
        <w:pStyle w:val="Ingetavstnd"/>
      </w:pPr>
    </w:p>
    <w:p w:rsidR="002C65F9" w:rsidRDefault="00D31183" w:rsidP="002C65F9">
      <w:pPr>
        <w:pStyle w:val="Ingetavstnd"/>
      </w:pPr>
      <w:r>
        <w:t>Detaljplanep</w:t>
      </w:r>
      <w:r w:rsidR="002C65F9">
        <w:t>rogrammet</w:t>
      </w:r>
      <w:r>
        <w:t xml:space="preserve"> </w:t>
      </w:r>
      <w:r w:rsidR="002C65F9">
        <w:t>innebär bland annat:</w:t>
      </w:r>
    </w:p>
    <w:p w:rsidR="007873F0" w:rsidRDefault="007873F0" w:rsidP="002C65F9">
      <w:pPr>
        <w:pStyle w:val="Ingetavstnd"/>
      </w:pPr>
    </w:p>
    <w:p w:rsidR="002C65F9" w:rsidRDefault="002C65F9" w:rsidP="002C65F9">
      <w:pPr>
        <w:pStyle w:val="Ingetavstnd"/>
      </w:pPr>
      <w:r>
        <w:t>Korsningen Djurgårdsgatan/Garnisonsvägen blir en tydligare och mer tilltalande entré till staden genom</w:t>
      </w:r>
      <w:r w:rsidR="007873F0">
        <w:t xml:space="preserve"> förtätning av byggnader</w:t>
      </w:r>
      <w:r>
        <w:t xml:space="preserve">. Ryttargårdskyrkans verksamhet kan expandera och även kompletteras med </w:t>
      </w:r>
      <w:r w:rsidR="007873F0">
        <w:t>till exempel</w:t>
      </w:r>
      <w:r>
        <w:t xml:space="preserve"> bostäder.</w:t>
      </w:r>
    </w:p>
    <w:p w:rsidR="007873F0" w:rsidRDefault="007873F0" w:rsidP="002C65F9">
      <w:pPr>
        <w:pStyle w:val="Ingetavstnd"/>
      </w:pPr>
    </w:p>
    <w:p w:rsidR="007873F0" w:rsidRDefault="0004288D" w:rsidP="007873F0">
      <w:pPr>
        <w:pStyle w:val="Ingetavstnd"/>
      </w:pPr>
      <w:r>
        <w:t>Det finns</w:t>
      </w:r>
      <w:r w:rsidR="007873F0" w:rsidRPr="00AD0E24">
        <w:t xml:space="preserve"> goda möjligheter för kommersiella etableringar längs Djurgårdsgatan</w:t>
      </w:r>
      <w:r>
        <w:t xml:space="preserve"> för</w:t>
      </w:r>
      <w:r w:rsidR="007873F0" w:rsidRPr="00AD0E24">
        <w:t xml:space="preserve"> att uppnå en varierad stadsmiljö</w:t>
      </w:r>
      <w:r>
        <w:t>,</w:t>
      </w:r>
      <w:r w:rsidR="007873F0" w:rsidRPr="00AD0E24">
        <w:t xml:space="preserve"> där många funktioner blandas.</w:t>
      </w:r>
    </w:p>
    <w:p w:rsidR="007873F0" w:rsidRPr="00AD0E24" w:rsidRDefault="007873F0" w:rsidP="007873F0">
      <w:pPr>
        <w:pStyle w:val="Ingetavstnd"/>
      </w:pPr>
    </w:p>
    <w:p w:rsidR="007873F0" w:rsidRDefault="008E0A55" w:rsidP="007873F0">
      <w:pPr>
        <w:pStyle w:val="Ingetavstnd"/>
      </w:pPr>
      <w:r>
        <w:t xml:space="preserve">- När vi förtätar utmed Djurgårdsgatan har vi också möjligheten att utveckla Grenadjärparken till ett grönområde som passar för lek och avkoppling för många </w:t>
      </w:r>
      <w:r w:rsidR="00722C62">
        <w:t>L</w:t>
      </w:r>
      <w:r>
        <w:t>inköpingsbor, säger Elias Aguirre.</w:t>
      </w:r>
    </w:p>
    <w:p w:rsidR="000B0FD0" w:rsidRPr="000B0FD0" w:rsidRDefault="006945E8" w:rsidP="000B0FD0">
      <w:pPr>
        <w:pStyle w:val="Ingetavstnd"/>
      </w:pPr>
      <w:r>
        <w:br/>
      </w:r>
      <w:r w:rsidR="000B0FD0">
        <w:t xml:space="preserve">Planering och utbyggnad av området är beroende av samarbete med flera enskilda fastighetsägare. </w:t>
      </w:r>
    </w:p>
    <w:p w:rsidR="000B0FD0" w:rsidRDefault="000B0FD0" w:rsidP="002C65F9">
      <w:pPr>
        <w:pStyle w:val="Ingetavstnd"/>
      </w:pPr>
    </w:p>
    <w:p w:rsidR="00B564B5" w:rsidRDefault="00B564B5" w:rsidP="00B564B5">
      <w:pPr>
        <w:pStyle w:val="Ingetavstnd"/>
      </w:pPr>
    </w:p>
    <w:p w:rsidR="00B564B5" w:rsidRDefault="006D08CB" w:rsidP="00B564B5">
      <w:pPr>
        <w:pStyle w:val="Ingetavstnd"/>
      </w:pPr>
      <w:r>
        <w:t>Karta över området på nästa sida.</w:t>
      </w:r>
    </w:p>
    <w:p w:rsidR="00B564B5" w:rsidRDefault="00B564B5" w:rsidP="000B0FD0">
      <w:pPr>
        <w:pStyle w:val="Ingetavstnd"/>
      </w:pPr>
    </w:p>
    <w:p w:rsidR="00866583" w:rsidRDefault="00866583" w:rsidP="00860E88">
      <w:pPr>
        <w:pStyle w:val="Ingetavstnd"/>
      </w:pPr>
    </w:p>
    <w:p w:rsidR="00860E88" w:rsidRDefault="00A86E82" w:rsidP="00860E88">
      <w:pPr>
        <w:pStyle w:val="Ingetavstnd"/>
      </w:pPr>
      <w:r>
        <w:rPr>
          <w:noProof/>
          <w:lang w:eastAsia="sv-SE"/>
        </w:rPr>
        <w:drawing>
          <wp:inline distT="0" distB="0" distL="0" distR="0" wp14:anchorId="00483D9D" wp14:editId="6E7070EC">
            <wp:extent cx="4489984" cy="5296491"/>
            <wp:effectExtent l="19050" t="0" r="5816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08" cy="530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88" w:rsidRDefault="00860E88" w:rsidP="00860E88">
      <w:pPr>
        <w:pStyle w:val="Ingetavstnd"/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6D08CB" w:rsidRDefault="006D08CB" w:rsidP="006945E8">
      <w:pPr>
        <w:pStyle w:val="Rubrik2"/>
        <w:rPr>
          <w:rFonts w:ascii="Arial Black" w:hAnsi="Arial Black"/>
          <w:sz w:val="24"/>
        </w:rPr>
      </w:pPr>
    </w:p>
    <w:p w:rsidR="002638B7" w:rsidRPr="006945E8" w:rsidRDefault="006D08CB" w:rsidP="006945E8">
      <w:pPr>
        <w:pStyle w:val="Rubrik2"/>
        <w:rPr>
          <w:rFonts w:ascii="Times New Roman" w:hAnsi="Times New Roman"/>
          <w:sz w:val="24"/>
        </w:rPr>
      </w:pPr>
      <w:r>
        <w:rPr>
          <w:rFonts w:ascii="Arial Black" w:hAnsi="Arial Black"/>
          <w:sz w:val="24"/>
        </w:rPr>
        <w:br/>
      </w:r>
      <w:r>
        <w:rPr>
          <w:rFonts w:ascii="Arial Black" w:hAnsi="Arial Black"/>
          <w:sz w:val="24"/>
        </w:rPr>
        <w:br/>
      </w:r>
      <w:r w:rsidR="002638B7" w:rsidRPr="006945E8">
        <w:rPr>
          <w:rFonts w:ascii="Arial Black" w:hAnsi="Arial Black"/>
          <w:sz w:val="24"/>
        </w:rPr>
        <w:lastRenderedPageBreak/>
        <w:t>Ärende</w:t>
      </w:r>
      <w:r w:rsidR="007170BF" w:rsidRPr="006945E8">
        <w:rPr>
          <w:rFonts w:ascii="Arial Black" w:hAnsi="Arial Black"/>
          <w:sz w:val="24"/>
        </w:rPr>
        <w:t xml:space="preserve"> 13</w:t>
      </w:r>
      <w:r w:rsidR="006945E8" w:rsidRPr="006945E8">
        <w:rPr>
          <w:rFonts w:ascii="Arial Black" w:hAnsi="Arial Black"/>
          <w:sz w:val="24"/>
        </w:rPr>
        <w:br/>
      </w:r>
      <w:r w:rsidR="007170BF" w:rsidRPr="006945E8">
        <w:rPr>
          <w:rFonts w:ascii="Arial Black" w:hAnsi="Arial Black"/>
          <w:sz w:val="24"/>
        </w:rPr>
        <w:t>300 bostäder kan byggas på före detta</w:t>
      </w:r>
      <w:r w:rsidR="002638B7" w:rsidRPr="006945E8">
        <w:rPr>
          <w:rFonts w:ascii="Arial Black" w:hAnsi="Arial Black"/>
          <w:sz w:val="24"/>
        </w:rPr>
        <w:t xml:space="preserve"> Vretaskolan </w:t>
      </w:r>
      <w:r w:rsidR="006945E8">
        <w:rPr>
          <w:rFonts w:ascii="Arial Black" w:hAnsi="Arial Black"/>
          <w:sz w:val="24"/>
        </w:rPr>
        <w:br/>
      </w:r>
      <w:r w:rsidR="002638B7" w:rsidRPr="006945E8">
        <w:rPr>
          <w:rFonts w:ascii="Times New Roman" w:hAnsi="Times New Roman"/>
          <w:b/>
          <w:sz w:val="24"/>
        </w:rPr>
        <w:t xml:space="preserve">300 bostäder kan byggas på före detta Vretaskolans mark i Ljungsbro. Förslaget till detaljplan ger också möjlighet </w:t>
      </w:r>
      <w:r w:rsidR="0087796B">
        <w:rPr>
          <w:rFonts w:ascii="Times New Roman" w:hAnsi="Times New Roman"/>
          <w:b/>
          <w:sz w:val="24"/>
        </w:rPr>
        <w:t xml:space="preserve">att bygga </w:t>
      </w:r>
      <w:r w:rsidR="002638B7" w:rsidRPr="006945E8">
        <w:rPr>
          <w:rFonts w:ascii="Times New Roman" w:hAnsi="Times New Roman"/>
          <w:b/>
          <w:sz w:val="24"/>
        </w:rPr>
        <w:t>gruppbostäder för personer med funktionsnedsättning.</w:t>
      </w:r>
    </w:p>
    <w:p w:rsidR="00C07B5C" w:rsidRDefault="00C07B5C" w:rsidP="00C07B5C">
      <w:pPr>
        <w:pStyle w:val="Ingetavstnd"/>
      </w:pPr>
      <w:r>
        <w:t xml:space="preserve">Översiktsplan för Ljungsbro-Berg </w:t>
      </w:r>
      <w:r w:rsidR="008E0A55">
        <w:t>beslutades av kommunfullmäktige under våren</w:t>
      </w:r>
      <w:r w:rsidR="006945E8">
        <w:t>.</w:t>
      </w:r>
      <w:r>
        <w:t xml:space="preserve"> </w:t>
      </w:r>
      <w:r w:rsidR="006945E8">
        <w:t xml:space="preserve">Den gör det </w:t>
      </w:r>
      <w:r w:rsidR="008E0A55">
        <w:t>möjlig</w:t>
      </w:r>
      <w:r w:rsidR="006945E8">
        <w:t>t att planera för</w:t>
      </w:r>
      <w:r w:rsidR="008E0A55">
        <w:t xml:space="preserve"> nya bostäder.</w:t>
      </w:r>
    </w:p>
    <w:p w:rsidR="008E0A55" w:rsidRDefault="008E0A55" w:rsidP="00C07B5C">
      <w:pPr>
        <w:pStyle w:val="Ingetavstnd"/>
      </w:pPr>
    </w:p>
    <w:p w:rsidR="00C07B5C" w:rsidRDefault="006945E8" w:rsidP="00C07B5C">
      <w:pPr>
        <w:pStyle w:val="Ingetavstnd"/>
      </w:pPr>
      <w:r>
        <w:t>–</w:t>
      </w:r>
      <w:r w:rsidR="008E0A55">
        <w:t xml:space="preserve"> Förhoppningen är att det byggs 300 bostäder som bidrar till en bebyggelse med blandad</w:t>
      </w:r>
      <w:r w:rsidR="00871FFE">
        <w:t xml:space="preserve">e upplåtelseformer och mångfald, där den nya bebyggelsen kommer att komplettera den äldre bebyggelsen på ett bra sätt, säger </w:t>
      </w:r>
      <w:r>
        <w:t>Elias Aguirre (S), ordförande i samhällsbyggnadsnämnden.</w:t>
      </w:r>
    </w:p>
    <w:p w:rsidR="0087796B" w:rsidRDefault="0087796B" w:rsidP="002638B7">
      <w:pPr>
        <w:pStyle w:val="Ingetavstnd"/>
      </w:pPr>
    </w:p>
    <w:p w:rsidR="002638B7" w:rsidRDefault="007170BF" w:rsidP="002638B7">
      <w:pPr>
        <w:pStyle w:val="Ingetavstnd"/>
      </w:pPr>
      <w:r>
        <w:t xml:space="preserve">Det är </w:t>
      </w:r>
      <w:r w:rsidRPr="007170BF">
        <w:t>Region Östergötland</w:t>
      </w:r>
      <w:r>
        <w:t xml:space="preserve"> som äger fastigheten. </w:t>
      </w:r>
      <w:r w:rsidR="002638B7">
        <w:t xml:space="preserve">Fastighetsägaren </w:t>
      </w:r>
      <w:r>
        <w:t xml:space="preserve">ska </w:t>
      </w:r>
      <w:r w:rsidR="002638B7">
        <w:t xml:space="preserve">sälja byggrätter till en exploatör. </w:t>
      </w:r>
      <w:r w:rsidR="006945E8">
        <w:br/>
      </w:r>
    </w:p>
    <w:p w:rsidR="007170BF" w:rsidRDefault="007170BF" w:rsidP="002638B7">
      <w:pPr>
        <w:pStyle w:val="Ingetavstnd"/>
      </w:pPr>
      <w:r>
        <w:t xml:space="preserve">I januari i år genomfördes en kulturminnesvärdering. Enligt den bör </w:t>
      </w:r>
      <w:r w:rsidR="00871FFE">
        <w:t>den gamla s</w:t>
      </w:r>
      <w:r>
        <w:t>kolans huvudbyggnader sparas.</w:t>
      </w:r>
      <w:r w:rsidR="006945E8">
        <w:t xml:space="preserve"> </w:t>
      </w:r>
      <w:r>
        <w:t xml:space="preserve">Teknik- och samhällsbyggnadskontoret bedömer att </w:t>
      </w:r>
      <w:r w:rsidR="006945E8">
        <w:t xml:space="preserve">nämnden kan anta </w:t>
      </w:r>
      <w:r>
        <w:t xml:space="preserve">planen hösten 2017. </w:t>
      </w:r>
    </w:p>
    <w:p w:rsidR="00C07B5C" w:rsidRDefault="00C07B5C" w:rsidP="002638B7">
      <w:pPr>
        <w:pStyle w:val="Ingetavstnd"/>
      </w:pPr>
    </w:p>
    <w:p w:rsidR="007170BF" w:rsidRDefault="007170BF" w:rsidP="002638B7">
      <w:pPr>
        <w:pStyle w:val="Ingetavstnd"/>
      </w:pPr>
    </w:p>
    <w:p w:rsidR="007170BF" w:rsidRPr="00EC5583" w:rsidRDefault="007170BF" w:rsidP="00D31183">
      <w:pPr>
        <w:pStyle w:val="Ingetavstnd"/>
        <w:rPr>
          <w:rFonts w:ascii="Arial Black" w:hAnsi="Arial Black"/>
        </w:rPr>
      </w:pPr>
      <w:r w:rsidRPr="00EC5583">
        <w:rPr>
          <w:rFonts w:ascii="Arial Black" w:hAnsi="Arial Black"/>
        </w:rPr>
        <w:t>Ärende 29</w:t>
      </w:r>
    </w:p>
    <w:p w:rsidR="007170BF" w:rsidRDefault="00EC5583" w:rsidP="00D31183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Över 100 miljoner på cykelsatsningar</w:t>
      </w:r>
    </w:p>
    <w:p w:rsidR="006D08CB" w:rsidRPr="0087796B" w:rsidRDefault="00EC5583" w:rsidP="006D08CB">
      <w:pPr>
        <w:pStyle w:val="s2"/>
        <w:spacing w:before="0" w:beforeAutospacing="0" w:after="0" w:afterAutospacing="0"/>
        <w:rPr>
          <w:rFonts w:ascii="Times New Roman" w:hAnsi="Times New Roman"/>
          <w:b/>
        </w:rPr>
      </w:pPr>
      <w:r w:rsidRPr="0087796B">
        <w:rPr>
          <w:rFonts w:ascii="Times New Roman" w:hAnsi="Times New Roman"/>
          <w:b/>
        </w:rPr>
        <w:t xml:space="preserve">Samhällsbyggnadsnämnden satsar cirka 110 miljoner kronor på olika cykelåtgärder under perioden 2016 – 2019. </w:t>
      </w:r>
    </w:p>
    <w:p w:rsidR="006D08CB" w:rsidRPr="0087796B" w:rsidRDefault="006D08CB" w:rsidP="006D08CB">
      <w:pPr>
        <w:pStyle w:val="s2"/>
        <w:spacing w:before="0" w:beforeAutospacing="0" w:after="0" w:afterAutospacing="0"/>
        <w:rPr>
          <w:rFonts w:ascii="Times New Roman" w:hAnsi="Times New Roman"/>
          <w:b/>
        </w:rPr>
      </w:pPr>
    </w:p>
    <w:p w:rsidR="006D08CB" w:rsidRPr="006D08CB" w:rsidRDefault="006D08CB" w:rsidP="006D08CB">
      <w:pPr>
        <w:pStyle w:val="s2"/>
        <w:spacing w:before="0" w:beforeAutospacing="0" w:after="0" w:afterAutospacing="0"/>
        <w:rPr>
          <w:rFonts w:ascii="Times New Roman" w:hAnsi="Times New Roman"/>
          <w:sz w:val="24"/>
          <w:szCs w:val="24"/>
          <w:lang w:eastAsia="sv-SE"/>
        </w:rPr>
      </w:pPr>
      <w:r w:rsidRPr="006D08CB">
        <w:rPr>
          <w:rStyle w:val="s10"/>
          <w:rFonts w:ascii="Times New Roman" w:hAnsi="Times New Roman"/>
          <w:sz w:val="24"/>
          <w:szCs w:val="24"/>
        </w:rPr>
        <w:t>Samhällsbyggnadsnämnden tar nu ett tyd</w:t>
      </w:r>
      <w:r>
        <w:rPr>
          <w:rStyle w:val="s10"/>
          <w:rFonts w:ascii="Times New Roman" w:hAnsi="Times New Roman"/>
          <w:sz w:val="24"/>
          <w:szCs w:val="24"/>
        </w:rPr>
        <w:t>ligt steg för att öka cyklandet. Ökat cyklande är</w:t>
      </w:r>
      <w:r w:rsidRPr="006D08CB">
        <w:rPr>
          <w:rStyle w:val="s10"/>
          <w:rFonts w:ascii="Times New Roman" w:hAnsi="Times New Roman"/>
          <w:sz w:val="24"/>
          <w:szCs w:val="24"/>
        </w:rPr>
        <w:t xml:space="preserve"> en del i arbetet för att nå kommunens mål om att Linköping ska vara koldioxidneutralt 2025. </w:t>
      </w:r>
    </w:p>
    <w:p w:rsidR="006D08CB" w:rsidRDefault="006D08CB" w:rsidP="006D08CB">
      <w:pPr>
        <w:pStyle w:val="s2"/>
        <w:spacing w:before="0" w:beforeAutospacing="0" w:after="0" w:afterAutospacing="0"/>
      </w:pPr>
      <w:r>
        <w:t> </w:t>
      </w:r>
    </w:p>
    <w:p w:rsidR="006D08CB" w:rsidRDefault="006D08CB" w:rsidP="006D08CB">
      <w:pPr>
        <w:pStyle w:val="Ingetavstnd"/>
      </w:pPr>
      <w:r w:rsidRPr="006D08CB">
        <w:t>–</w:t>
      </w:r>
      <w:r w:rsidRPr="006D08CB">
        <w:rPr>
          <w:rStyle w:val="s10"/>
        </w:rPr>
        <w:t> Det här är den största cykelsatsningen i Linköping på mycket länge. Vi vet att många vill använda cykeln i vardagen</w:t>
      </w:r>
      <w:r>
        <w:rPr>
          <w:rStyle w:val="s10"/>
        </w:rPr>
        <w:t>,</w:t>
      </w:r>
      <w:r w:rsidRPr="006D08CB">
        <w:rPr>
          <w:rStyle w:val="s10"/>
        </w:rPr>
        <w:t xml:space="preserve"> men behöver få livspusslet att gå ihop. Genom att bygga ut cykelvägar och öka bekvämligheten för cyk</w:t>
      </w:r>
      <w:r>
        <w:rPr>
          <w:rStyle w:val="s10"/>
        </w:rPr>
        <w:t>lister kan vi se till att fler L</w:t>
      </w:r>
      <w:r w:rsidRPr="006D08CB">
        <w:rPr>
          <w:rStyle w:val="s10"/>
        </w:rPr>
        <w:t xml:space="preserve">inköpingsbor får bättre förutsättningar att välja cykeln i första hand, säger </w:t>
      </w:r>
      <w:r>
        <w:t>Elias Aguirre (S), ordförande i samhällsbyggnadsnämnden.</w:t>
      </w:r>
    </w:p>
    <w:p w:rsidR="00EC5583" w:rsidRDefault="00EC5583" w:rsidP="006D08CB">
      <w:pPr>
        <w:pStyle w:val="s2"/>
        <w:spacing w:before="0" w:beforeAutospacing="0" w:after="0" w:afterAutospacing="0"/>
        <w:rPr>
          <w:rStyle w:val="s10"/>
        </w:rPr>
      </w:pPr>
    </w:p>
    <w:p w:rsidR="00EC5583" w:rsidRDefault="00EC5583" w:rsidP="00EC5583">
      <w:pPr>
        <w:pStyle w:val="Ingetavstnd"/>
      </w:pPr>
      <w:r>
        <w:t xml:space="preserve">I sin investeringsbudget satsar nämnden på rena cykelåtgärder </w:t>
      </w:r>
      <w:r w:rsidRPr="00B9187F">
        <w:t>på c</w:t>
      </w:r>
      <w:r>
        <w:t>irk</w:t>
      </w:r>
      <w:r w:rsidRPr="00B9187F">
        <w:t xml:space="preserve">a 110 </w:t>
      </w:r>
      <w:r>
        <w:t>miljoner kronor</w:t>
      </w:r>
      <w:r w:rsidR="0087796B">
        <w:t>. Ett urval åtgärder:</w:t>
      </w:r>
    </w:p>
    <w:p w:rsidR="00EC5583" w:rsidRDefault="00EC5583" w:rsidP="00EC5583">
      <w:pPr>
        <w:pStyle w:val="Ingetavstnd"/>
      </w:pPr>
    </w:p>
    <w:p w:rsidR="00125565" w:rsidRDefault="00125565" w:rsidP="006D08CB">
      <w:pPr>
        <w:pStyle w:val="Liststyck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B9187F">
        <w:t xml:space="preserve">Nya cykelvägar byggs bland annat längs Gunnarstorpsvägen i Ljungsbro, längs Stångån förbi Emmalund och </w:t>
      </w:r>
      <w:proofErr w:type="spellStart"/>
      <w:r w:rsidRPr="00B9187F">
        <w:t>Ådala</w:t>
      </w:r>
      <w:proofErr w:type="spellEnd"/>
      <w:r w:rsidRPr="00B9187F">
        <w:t xml:space="preserve">, till Smedstad ridcenter, längs Östgötagatan, </w:t>
      </w:r>
      <w:r w:rsidRPr="006D08CB">
        <w:t>pendelcykelstråk</w:t>
      </w:r>
      <w:r w:rsidR="006D08CB">
        <w:t>.</w:t>
      </w:r>
      <w:r w:rsidR="006D08CB">
        <w:br/>
      </w:r>
      <w:r w:rsidRPr="00B9187F">
        <w:t xml:space="preserve"> </w:t>
      </w:r>
      <w:r>
        <w:t xml:space="preserve"> </w:t>
      </w:r>
    </w:p>
    <w:p w:rsidR="000B0FD0" w:rsidRDefault="00EC5583" w:rsidP="006D08CB">
      <w:pPr>
        <w:pStyle w:val="Liststyck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B</w:t>
      </w:r>
      <w:r w:rsidRPr="00B9187F">
        <w:t>elysa gång</w:t>
      </w:r>
      <w:r>
        <w:t>-</w:t>
      </w:r>
      <w:r w:rsidRPr="00B9187F">
        <w:t xml:space="preserve"> och cykelvägar bland annat till</w:t>
      </w:r>
      <w:r w:rsidR="006D08CB">
        <w:t xml:space="preserve"> Berg, Sturefors och Vikingstad.</w:t>
      </w:r>
      <w:r w:rsidR="006D08CB">
        <w:br/>
      </w:r>
    </w:p>
    <w:p w:rsidR="00EC5583" w:rsidRPr="00B9187F" w:rsidRDefault="00EC5583" w:rsidP="006D08CB">
      <w:pPr>
        <w:pStyle w:val="Liststyck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B9187F">
        <w:t>Tills</w:t>
      </w:r>
      <w:r w:rsidR="006D08CB">
        <w:t>ammans med Trafikverket planerar kommunen</w:t>
      </w:r>
      <w:r w:rsidRPr="00B9187F">
        <w:t xml:space="preserve"> en ny belyst cykelväg mellan Tallboda och Linghem.</w:t>
      </w:r>
      <w:r>
        <w:t xml:space="preserve"> </w:t>
      </w:r>
      <w:r w:rsidR="006D08CB">
        <w:br/>
      </w:r>
    </w:p>
    <w:p w:rsidR="00EC5583" w:rsidRPr="00B9187F" w:rsidRDefault="00EC5583" w:rsidP="006D08CB">
      <w:pPr>
        <w:pStyle w:val="Liststyck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B9187F">
        <w:t>Cykelparkeringar vid resecentrum och busshållplatser.</w:t>
      </w:r>
      <w:r>
        <w:t xml:space="preserve"> </w:t>
      </w:r>
    </w:p>
    <w:p w:rsidR="000B0FD0" w:rsidRDefault="000B0FD0" w:rsidP="000B0FD0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</w:pPr>
    </w:p>
    <w:p w:rsidR="006D08CB" w:rsidRDefault="006D08CB" w:rsidP="000B0FD0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</w:pPr>
    </w:p>
    <w:sectPr w:rsidR="006D08CB" w:rsidSect="00D057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A3" w:rsidRDefault="00367FA3" w:rsidP="00492D87">
      <w:pPr>
        <w:spacing w:after="0" w:line="240" w:lineRule="auto"/>
      </w:pPr>
      <w:r>
        <w:separator/>
      </w:r>
    </w:p>
  </w:endnote>
  <w:endnote w:type="continuationSeparator" w:id="0">
    <w:p w:rsidR="00367FA3" w:rsidRDefault="00367FA3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3" w:rsidRDefault="000420BE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5153025" cy="0"/>
              <wp:effectExtent l="5080" t="13335" r="1397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55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4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P4HQ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" strokecolor="#a5a5a5"/>
          </w:pict>
        </mc:Fallback>
      </mc:AlternateContent>
    </w:r>
  </w:p>
  <w:p w:rsidR="00492D87" w:rsidRDefault="00492D87">
    <w:pPr>
      <w:pStyle w:val="Sidfot"/>
      <w:rPr>
        <w:b/>
        <w:sz w:val="20"/>
        <w:szCs w:val="20"/>
      </w:rPr>
    </w:pPr>
  </w:p>
  <w:p w:rsidR="00860E88" w:rsidRDefault="00860E8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A3" w:rsidRDefault="00367FA3" w:rsidP="00492D87">
      <w:pPr>
        <w:spacing w:after="0" w:line="240" w:lineRule="auto"/>
      </w:pPr>
      <w:r>
        <w:separator/>
      </w:r>
    </w:p>
  </w:footnote>
  <w:footnote w:type="continuationSeparator" w:id="0">
    <w:p w:rsidR="00367FA3" w:rsidRDefault="00367FA3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084"/>
    <w:multiLevelType w:val="hybridMultilevel"/>
    <w:tmpl w:val="2C5C3016"/>
    <w:lvl w:ilvl="0" w:tplc="066CD53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5DA"/>
    <w:multiLevelType w:val="hybridMultilevel"/>
    <w:tmpl w:val="C7F0E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6AB"/>
    <w:multiLevelType w:val="hybridMultilevel"/>
    <w:tmpl w:val="517EB14A"/>
    <w:lvl w:ilvl="0" w:tplc="66426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610D"/>
    <w:multiLevelType w:val="hybridMultilevel"/>
    <w:tmpl w:val="F61406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E"/>
    <w:rsid w:val="000371F0"/>
    <w:rsid w:val="000420BE"/>
    <w:rsid w:val="0004288D"/>
    <w:rsid w:val="00073A04"/>
    <w:rsid w:val="00077AFA"/>
    <w:rsid w:val="0009605B"/>
    <w:rsid w:val="000B0FD0"/>
    <w:rsid w:val="000B14A1"/>
    <w:rsid w:val="000D4F6B"/>
    <w:rsid w:val="000D63E6"/>
    <w:rsid w:val="000F243D"/>
    <w:rsid w:val="000F542C"/>
    <w:rsid w:val="00112434"/>
    <w:rsid w:val="00121815"/>
    <w:rsid w:val="00125565"/>
    <w:rsid w:val="0015581E"/>
    <w:rsid w:val="001603F4"/>
    <w:rsid w:val="00184239"/>
    <w:rsid w:val="001A317F"/>
    <w:rsid w:val="001D5A26"/>
    <w:rsid w:val="001F1296"/>
    <w:rsid w:val="00226618"/>
    <w:rsid w:val="00235C27"/>
    <w:rsid w:val="0026162B"/>
    <w:rsid w:val="002638B7"/>
    <w:rsid w:val="002804EF"/>
    <w:rsid w:val="0028674D"/>
    <w:rsid w:val="002A3A5B"/>
    <w:rsid w:val="002B5DAE"/>
    <w:rsid w:val="002C36B4"/>
    <w:rsid w:val="002C65F9"/>
    <w:rsid w:val="002F33FD"/>
    <w:rsid w:val="003049B6"/>
    <w:rsid w:val="003444FA"/>
    <w:rsid w:val="003449AC"/>
    <w:rsid w:val="00367FA3"/>
    <w:rsid w:val="00370B85"/>
    <w:rsid w:val="00382F6B"/>
    <w:rsid w:val="003A0C2D"/>
    <w:rsid w:val="003D67CE"/>
    <w:rsid w:val="004049FA"/>
    <w:rsid w:val="00405147"/>
    <w:rsid w:val="00420A98"/>
    <w:rsid w:val="00451FD3"/>
    <w:rsid w:val="00462306"/>
    <w:rsid w:val="00473F30"/>
    <w:rsid w:val="00475BE4"/>
    <w:rsid w:val="00492D87"/>
    <w:rsid w:val="004A1D59"/>
    <w:rsid w:val="004A2229"/>
    <w:rsid w:val="004B798F"/>
    <w:rsid w:val="004D6FE7"/>
    <w:rsid w:val="004E5282"/>
    <w:rsid w:val="004F17E2"/>
    <w:rsid w:val="004F588A"/>
    <w:rsid w:val="00502DD1"/>
    <w:rsid w:val="00506834"/>
    <w:rsid w:val="00585BF2"/>
    <w:rsid w:val="005B0D46"/>
    <w:rsid w:val="005C0251"/>
    <w:rsid w:val="005F130B"/>
    <w:rsid w:val="00621D8A"/>
    <w:rsid w:val="0062769D"/>
    <w:rsid w:val="006855EE"/>
    <w:rsid w:val="006945E8"/>
    <w:rsid w:val="006A32CB"/>
    <w:rsid w:val="006D0700"/>
    <w:rsid w:val="006D08CB"/>
    <w:rsid w:val="00716982"/>
    <w:rsid w:val="007170BF"/>
    <w:rsid w:val="00722C62"/>
    <w:rsid w:val="00732077"/>
    <w:rsid w:val="00735FF6"/>
    <w:rsid w:val="007873F0"/>
    <w:rsid w:val="00790063"/>
    <w:rsid w:val="007A418E"/>
    <w:rsid w:val="007D5B1A"/>
    <w:rsid w:val="007D735E"/>
    <w:rsid w:val="007E41E0"/>
    <w:rsid w:val="007E55B5"/>
    <w:rsid w:val="008445C1"/>
    <w:rsid w:val="0084764A"/>
    <w:rsid w:val="008556A3"/>
    <w:rsid w:val="00860E88"/>
    <w:rsid w:val="0086653B"/>
    <w:rsid w:val="00866583"/>
    <w:rsid w:val="00871FFE"/>
    <w:rsid w:val="0087796B"/>
    <w:rsid w:val="008A274D"/>
    <w:rsid w:val="008C35F9"/>
    <w:rsid w:val="008E0A55"/>
    <w:rsid w:val="008F0188"/>
    <w:rsid w:val="00973AD9"/>
    <w:rsid w:val="00980BCD"/>
    <w:rsid w:val="00997B8F"/>
    <w:rsid w:val="009C4B28"/>
    <w:rsid w:val="00A3157D"/>
    <w:rsid w:val="00A457C5"/>
    <w:rsid w:val="00A86E82"/>
    <w:rsid w:val="00AB1336"/>
    <w:rsid w:val="00AE2A9A"/>
    <w:rsid w:val="00B30D8C"/>
    <w:rsid w:val="00B35D40"/>
    <w:rsid w:val="00B44F53"/>
    <w:rsid w:val="00B564B5"/>
    <w:rsid w:val="00B65373"/>
    <w:rsid w:val="00B81F7B"/>
    <w:rsid w:val="00B83608"/>
    <w:rsid w:val="00B91A03"/>
    <w:rsid w:val="00BD23AB"/>
    <w:rsid w:val="00C07B5C"/>
    <w:rsid w:val="00C16F52"/>
    <w:rsid w:val="00C31896"/>
    <w:rsid w:val="00C57B7F"/>
    <w:rsid w:val="00C62846"/>
    <w:rsid w:val="00C63DC3"/>
    <w:rsid w:val="00C75EBE"/>
    <w:rsid w:val="00CA3CD1"/>
    <w:rsid w:val="00CA6126"/>
    <w:rsid w:val="00CC556A"/>
    <w:rsid w:val="00CC5F3E"/>
    <w:rsid w:val="00CC73D5"/>
    <w:rsid w:val="00CD540F"/>
    <w:rsid w:val="00CF7530"/>
    <w:rsid w:val="00CF77A1"/>
    <w:rsid w:val="00D05741"/>
    <w:rsid w:val="00D31183"/>
    <w:rsid w:val="00D52B2B"/>
    <w:rsid w:val="00D635AF"/>
    <w:rsid w:val="00D71B83"/>
    <w:rsid w:val="00D72B69"/>
    <w:rsid w:val="00D76C62"/>
    <w:rsid w:val="00D85A4B"/>
    <w:rsid w:val="00D944DB"/>
    <w:rsid w:val="00D9698C"/>
    <w:rsid w:val="00DB043D"/>
    <w:rsid w:val="00DC5456"/>
    <w:rsid w:val="00DC60B3"/>
    <w:rsid w:val="00DF5494"/>
    <w:rsid w:val="00E00E4F"/>
    <w:rsid w:val="00E03C86"/>
    <w:rsid w:val="00E10EA1"/>
    <w:rsid w:val="00E247E5"/>
    <w:rsid w:val="00E446ED"/>
    <w:rsid w:val="00E76DCE"/>
    <w:rsid w:val="00E9241C"/>
    <w:rsid w:val="00EA7568"/>
    <w:rsid w:val="00EA7757"/>
    <w:rsid w:val="00EB0080"/>
    <w:rsid w:val="00EC0CD1"/>
    <w:rsid w:val="00EC21DE"/>
    <w:rsid w:val="00EC5583"/>
    <w:rsid w:val="00EF085C"/>
    <w:rsid w:val="00F07DDF"/>
    <w:rsid w:val="00F174C9"/>
    <w:rsid w:val="00F324B4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33EFA2-9FEB-4549-8404-0CD0704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0F542C"/>
    <w:pPr>
      <w:keepNext/>
      <w:spacing w:after="120" w:line="240" w:lineRule="auto"/>
      <w:outlineLvl w:val="1"/>
    </w:pPr>
    <w:rPr>
      <w:rFonts w:ascii="Arial" w:eastAsia="Times New Roman" w:hAnsi="Arial"/>
      <w:bCs/>
      <w:sz w:val="28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paragraph" w:styleId="Brdtextmedindrag2">
    <w:name w:val="Body Text Indent 2"/>
    <w:basedOn w:val="Normal"/>
    <w:link w:val="Brdtextmedindrag2Char"/>
    <w:semiHidden/>
    <w:rsid w:val="004F17E2"/>
    <w:pPr>
      <w:spacing w:after="120" w:line="240" w:lineRule="auto"/>
      <w:ind w:left="540"/>
    </w:pPr>
    <w:rPr>
      <w:rFonts w:eastAsia="Times New Roman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4F17E2"/>
    <w:rPr>
      <w:rFonts w:eastAsia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0F542C"/>
    <w:rPr>
      <w:rFonts w:ascii="Arial" w:eastAsia="Times New Roman" w:hAnsi="Arial"/>
      <w:bCs/>
      <w:sz w:val="28"/>
      <w:szCs w:val="24"/>
    </w:rPr>
  </w:style>
  <w:style w:type="paragraph" w:customStyle="1" w:styleId="s2">
    <w:name w:val="s2"/>
    <w:basedOn w:val="Normal"/>
    <w:rsid w:val="006945E8"/>
    <w:pPr>
      <w:spacing w:before="100" w:beforeAutospacing="1" w:after="100" w:afterAutospacing="1" w:line="240" w:lineRule="auto"/>
    </w:pPr>
    <w:rPr>
      <w:rFonts w:ascii="Calibri" w:eastAsiaTheme="minorHAnsi" w:hAnsi="Calibri"/>
      <w:sz w:val="22"/>
      <w:szCs w:val="22"/>
    </w:rPr>
  </w:style>
  <w:style w:type="character" w:customStyle="1" w:styleId="s10">
    <w:name w:val="s10"/>
    <w:basedOn w:val="Standardstycketeckensnitt"/>
    <w:rsid w:val="006945E8"/>
  </w:style>
  <w:style w:type="paragraph" w:styleId="Liststycke">
    <w:name w:val="List Paragraph"/>
    <w:basedOn w:val="Normal"/>
    <w:uiPriority w:val="34"/>
    <w:qFormat/>
    <w:rsid w:val="006D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Molin Eva-Lottie</cp:lastModifiedBy>
  <cp:revision>2</cp:revision>
  <cp:lastPrinted>2015-06-10T08:43:00Z</cp:lastPrinted>
  <dcterms:created xsi:type="dcterms:W3CDTF">2015-06-10T10:45:00Z</dcterms:created>
  <dcterms:modified xsi:type="dcterms:W3CDTF">2015-06-10T10:45:00Z</dcterms:modified>
</cp:coreProperties>
</file>