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F" w:rsidRPr="00D90BD8" w:rsidRDefault="005E346F" w:rsidP="005E346F">
      <w:pPr>
        <w:pStyle w:val="Sektion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Center for Strategi, Kommunikation og Administration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Frederiksholms Kanal 12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1220 København K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Tlf 33 13 44 11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</w:p>
    <w:p w:rsidR="005E346F" w:rsidRPr="003723FB" w:rsidRDefault="00184AAF" w:rsidP="005E346F">
      <w:pPr>
        <w:pStyle w:val="Afsender"/>
        <w:framePr w:wrap="around"/>
        <w:rPr>
          <w:rFonts w:ascii="Century Gothic" w:hAnsi="Century Gothic"/>
          <w:lang w:val="en-US"/>
        </w:rPr>
      </w:pPr>
      <w:r w:rsidRPr="003723FB">
        <w:rPr>
          <w:rFonts w:ascii="Century Gothic" w:hAnsi="Century Gothic"/>
          <w:lang w:val="en-US"/>
        </w:rPr>
        <w:t>MOB 41 20 60 19</w:t>
      </w:r>
    </w:p>
    <w:p w:rsidR="005E346F" w:rsidRPr="003723FB" w:rsidRDefault="005E346F" w:rsidP="005E346F">
      <w:pPr>
        <w:pStyle w:val="Afsender"/>
        <w:framePr w:wrap="around"/>
        <w:rPr>
          <w:rFonts w:ascii="Century Gothic" w:hAnsi="Century Gothic"/>
          <w:caps w:val="0"/>
          <w:sz w:val="14"/>
          <w:lang w:val="en-US"/>
        </w:rPr>
      </w:pPr>
      <w:r w:rsidRPr="003723FB">
        <w:rPr>
          <w:rFonts w:ascii="Century Gothic" w:hAnsi="Century Gothic"/>
          <w:lang w:val="en-US"/>
        </w:rPr>
        <w:t xml:space="preserve">E-MAIL </w:t>
      </w:r>
      <w:r w:rsidR="00184AAF" w:rsidRPr="003723FB">
        <w:rPr>
          <w:rFonts w:ascii="Century Gothic" w:hAnsi="Century Gothic"/>
          <w:caps w:val="0"/>
          <w:sz w:val="14"/>
          <w:lang w:val="en-US"/>
        </w:rPr>
        <w:t>nynne.bojsen.faartoft@natmus.dk</w:t>
      </w:r>
    </w:p>
    <w:p w:rsidR="005E346F" w:rsidRPr="00D90BD8" w:rsidRDefault="005E346F" w:rsidP="005E346F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D90BD8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D3588E7" wp14:editId="49D1DB43">
            <wp:extent cx="2162175" cy="695325"/>
            <wp:effectExtent l="19050" t="0" r="9525" b="0"/>
            <wp:docPr id="4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D8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5E346F" w:rsidRPr="00D90BD8" w:rsidTr="00D802B6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  <w:bookmarkStart w:id="0" w:name="MdtNavn"/>
            <w:bookmarkEnd w:id="0"/>
          </w:p>
        </w:tc>
      </w:tr>
      <w:tr w:rsidR="005E346F" w:rsidRPr="00D90BD8" w:rsidTr="00D802B6">
        <w:trPr>
          <w:cantSplit/>
        </w:trPr>
        <w:tc>
          <w:tcPr>
            <w:tcW w:w="567" w:type="dxa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</w:p>
        </w:tc>
        <w:tc>
          <w:tcPr>
            <w:tcW w:w="2041" w:type="dxa"/>
          </w:tcPr>
          <w:p w:rsidR="005E346F" w:rsidRPr="00D90BD8" w:rsidRDefault="001671D2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10</w:t>
            </w:r>
            <w:r w:rsidR="006E512D">
              <w:rPr>
                <w:rFonts w:ascii="Century Gothic" w:hAnsi="Century Gothic"/>
                <w:position w:val="0"/>
                <w:sz w:val="20"/>
              </w:rPr>
              <w:t>. januar 2014</w:t>
            </w:r>
          </w:p>
        </w:tc>
        <w:tc>
          <w:tcPr>
            <w:tcW w:w="567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E346F" w:rsidRPr="00D90BD8" w:rsidRDefault="005E346F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5E346F" w:rsidRPr="00D90BD8" w:rsidRDefault="005E346F" w:rsidP="005E346F">
      <w:pPr>
        <w:rPr>
          <w:rFonts w:ascii="Century Gothic" w:hAnsi="Century Gothic"/>
          <w:b/>
          <w:sz w:val="22"/>
          <w:szCs w:val="22"/>
          <w:u w:val="single"/>
        </w:rPr>
      </w:pPr>
      <w:bookmarkStart w:id="4" w:name="Vedr"/>
      <w:bookmarkEnd w:id="4"/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D41E82" w:rsidRPr="00F7480D" w:rsidRDefault="002E5976" w:rsidP="00D41E82">
      <w:pPr>
        <w:pStyle w:val="Default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 et m</w:t>
      </w:r>
      <w:r w:rsidR="0017786A">
        <w:rPr>
          <w:rFonts w:ascii="Century Gothic" w:hAnsi="Century Gothic"/>
          <w:b/>
          <w:sz w:val="32"/>
          <w:szCs w:val="32"/>
        </w:rPr>
        <w:t>oderne parforhold</w:t>
      </w:r>
      <w:r w:rsidR="006767D1">
        <w:rPr>
          <w:rFonts w:ascii="Century Gothic" w:hAnsi="Century Gothic"/>
          <w:b/>
          <w:sz w:val="32"/>
          <w:szCs w:val="32"/>
        </w:rPr>
        <w:t xml:space="preserve"> siden 1550</w:t>
      </w:r>
      <w:r w:rsidR="0017786A">
        <w:rPr>
          <w:rFonts w:ascii="Century Gothic" w:hAnsi="Century Gothic"/>
          <w:b/>
          <w:sz w:val="32"/>
          <w:szCs w:val="32"/>
        </w:rPr>
        <w:t>: Faaborgs kirke og tårn bor ikke sammen</w:t>
      </w:r>
    </w:p>
    <w:p w:rsidR="00D711E7" w:rsidRDefault="00D711E7" w:rsidP="00D41E82">
      <w:pPr>
        <w:pStyle w:val="Default"/>
        <w:rPr>
          <w:rFonts w:ascii="Century Gothic" w:hAnsi="Century Gothic"/>
          <w:b/>
          <w:sz w:val="32"/>
          <w:szCs w:val="32"/>
        </w:rPr>
      </w:pPr>
    </w:p>
    <w:p w:rsidR="00D41E82" w:rsidRPr="00CE0869" w:rsidRDefault="005376FC" w:rsidP="00D41E82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Hvordan kan det</w:t>
      </w:r>
      <w:r w:rsidR="00A2438E">
        <w:rPr>
          <w:rFonts w:ascii="Century Gothic" w:hAnsi="Century Gothic"/>
        </w:rPr>
        <w:t xml:space="preserve"> være, at</w:t>
      </w:r>
      <w:r w:rsidR="006145B1">
        <w:rPr>
          <w:rFonts w:ascii="Century Gothic" w:hAnsi="Century Gothic"/>
        </w:rPr>
        <w:t xml:space="preserve"> </w:t>
      </w:r>
      <w:r w:rsidR="00C84C74">
        <w:rPr>
          <w:rFonts w:ascii="Century Gothic" w:hAnsi="Century Gothic"/>
        </w:rPr>
        <w:t xml:space="preserve">Faaborgs </w:t>
      </w:r>
      <w:r w:rsidR="00A2438E">
        <w:rPr>
          <w:rFonts w:ascii="Century Gothic" w:hAnsi="Century Gothic"/>
        </w:rPr>
        <w:t>kirke og klokketårn</w:t>
      </w:r>
      <w:r w:rsidR="005B0581">
        <w:rPr>
          <w:rFonts w:ascii="Century Gothic" w:hAnsi="Century Gothic"/>
        </w:rPr>
        <w:t xml:space="preserve"> </w:t>
      </w:r>
      <w:r w:rsidR="00136E25">
        <w:rPr>
          <w:rFonts w:ascii="Century Gothic" w:hAnsi="Century Gothic"/>
        </w:rPr>
        <w:t>står</w:t>
      </w:r>
      <w:r w:rsidR="00A2438E">
        <w:rPr>
          <w:rFonts w:ascii="Century Gothic" w:hAnsi="Century Gothic"/>
        </w:rPr>
        <w:t xml:space="preserve"> to forskellige steder</w:t>
      </w:r>
      <w:r w:rsidR="006767D1">
        <w:rPr>
          <w:rFonts w:ascii="Century Gothic" w:hAnsi="Century Gothic"/>
        </w:rPr>
        <w:t xml:space="preserve"> i </w:t>
      </w:r>
      <w:r w:rsidR="00C84C74">
        <w:rPr>
          <w:rFonts w:ascii="Century Gothic" w:hAnsi="Century Gothic"/>
        </w:rPr>
        <w:t>byen</w:t>
      </w:r>
      <w:r w:rsidR="005073D8">
        <w:rPr>
          <w:rFonts w:ascii="Century Gothic" w:hAnsi="Century Gothic"/>
        </w:rPr>
        <w:t xml:space="preserve">? Dét </w:t>
      </w:r>
      <w:r w:rsidR="005E0056">
        <w:rPr>
          <w:rFonts w:ascii="Century Gothic" w:hAnsi="Century Gothic"/>
        </w:rPr>
        <w:t xml:space="preserve">- </w:t>
      </w:r>
      <w:r w:rsidR="003723FB">
        <w:rPr>
          <w:rFonts w:ascii="Century Gothic" w:hAnsi="Century Gothic"/>
        </w:rPr>
        <w:t>og meget mere -</w:t>
      </w:r>
      <w:r w:rsidR="008D2ADE">
        <w:rPr>
          <w:rFonts w:ascii="Century Gothic" w:hAnsi="Century Gothic"/>
        </w:rPr>
        <w:t xml:space="preserve"> </w:t>
      </w:r>
      <w:r w:rsidR="005073D8">
        <w:rPr>
          <w:rFonts w:ascii="Century Gothic" w:hAnsi="Century Gothic"/>
        </w:rPr>
        <w:t>kan du læse</w:t>
      </w:r>
      <w:r w:rsidR="0017786A">
        <w:rPr>
          <w:rFonts w:ascii="Century Gothic" w:hAnsi="Century Gothic"/>
        </w:rPr>
        <w:t xml:space="preserve"> om </w:t>
      </w:r>
      <w:r w:rsidR="002F5312">
        <w:rPr>
          <w:rFonts w:ascii="Century Gothic" w:hAnsi="Century Gothic"/>
        </w:rPr>
        <w:t xml:space="preserve">i </w:t>
      </w:r>
      <w:r w:rsidR="00965C46">
        <w:rPr>
          <w:rFonts w:ascii="Century Gothic" w:hAnsi="Century Gothic"/>
        </w:rPr>
        <w:t>Danmarks Kirker</w:t>
      </w:r>
      <w:r w:rsidR="00D711E7">
        <w:rPr>
          <w:rFonts w:ascii="Century Gothic" w:hAnsi="Century Gothic"/>
        </w:rPr>
        <w:t>s</w:t>
      </w:r>
      <w:r w:rsidR="00947CF7">
        <w:rPr>
          <w:rFonts w:ascii="Century Gothic" w:hAnsi="Century Gothic"/>
        </w:rPr>
        <w:t xml:space="preserve"> </w:t>
      </w:r>
      <w:r w:rsidR="00D711E7">
        <w:rPr>
          <w:rFonts w:ascii="Century Gothic" w:hAnsi="Century Gothic"/>
        </w:rPr>
        <w:t xml:space="preserve">nye </w:t>
      </w:r>
      <w:r w:rsidR="006E512D">
        <w:rPr>
          <w:rFonts w:ascii="Century Gothic" w:hAnsi="Century Gothic"/>
        </w:rPr>
        <w:t>hefte om kirkerne</w:t>
      </w:r>
      <w:r w:rsidR="00965C46">
        <w:rPr>
          <w:rFonts w:ascii="Century Gothic" w:hAnsi="Century Gothic"/>
        </w:rPr>
        <w:t xml:space="preserve"> i Faaborg</w:t>
      </w:r>
      <w:r w:rsidR="00D711E7">
        <w:rPr>
          <w:rFonts w:ascii="Century Gothic" w:hAnsi="Century Gothic"/>
        </w:rPr>
        <w:t>, som udkommer d. 13. januar</w:t>
      </w:r>
      <w:r w:rsidR="00965C46">
        <w:rPr>
          <w:rFonts w:ascii="Century Gothic" w:hAnsi="Century Gothic"/>
        </w:rPr>
        <w:t>.</w:t>
      </w:r>
      <w:r w:rsidR="00295C1E">
        <w:rPr>
          <w:rFonts w:ascii="Century Gothic" w:hAnsi="Century Gothic"/>
        </w:rPr>
        <w:t xml:space="preserve"> </w:t>
      </w:r>
      <w:r w:rsidR="00965C46">
        <w:rPr>
          <w:rFonts w:ascii="Century Gothic" w:hAnsi="Century Gothic"/>
        </w:rPr>
        <w:t xml:space="preserve"> </w:t>
      </w:r>
    </w:p>
    <w:p w:rsidR="00D41E82" w:rsidRDefault="00D41E82" w:rsidP="00D41E82">
      <w:pPr>
        <w:pStyle w:val="Default"/>
        <w:rPr>
          <w:rFonts w:ascii="Century Gothic" w:hAnsi="Century Gothic"/>
        </w:rPr>
      </w:pPr>
    </w:p>
    <w:p w:rsidR="00B51839" w:rsidRDefault="00F33B6A" w:rsidP="00D41E82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Faaborg</w:t>
      </w:r>
      <w:r w:rsidR="00777F08">
        <w:rPr>
          <w:rFonts w:ascii="Century Gothic" w:hAnsi="Century Gothic"/>
          <w:sz w:val="20"/>
          <w:szCs w:val="20"/>
        </w:rPr>
        <w:t>s k</w:t>
      </w:r>
      <w:r w:rsidR="00EA2B5B">
        <w:rPr>
          <w:rFonts w:ascii="Century Gothic" w:hAnsi="Century Gothic"/>
          <w:sz w:val="20"/>
          <w:szCs w:val="20"/>
        </w:rPr>
        <w:t>irker</w:t>
      </w:r>
      <w:r>
        <w:rPr>
          <w:rFonts w:ascii="Century Gothic" w:hAnsi="Century Gothic"/>
          <w:sz w:val="20"/>
          <w:szCs w:val="20"/>
        </w:rPr>
        <w:t xml:space="preserve"> er</w:t>
      </w:r>
      <w:r w:rsidR="005A19EF">
        <w:rPr>
          <w:rFonts w:ascii="Century Gothic" w:hAnsi="Century Gothic"/>
          <w:sz w:val="20"/>
          <w:szCs w:val="20"/>
        </w:rPr>
        <w:t xml:space="preserve"> emnet for </w:t>
      </w:r>
      <w:r w:rsidR="00E21144">
        <w:rPr>
          <w:rFonts w:ascii="Century Gothic" w:hAnsi="Century Gothic"/>
          <w:sz w:val="20"/>
          <w:szCs w:val="20"/>
        </w:rPr>
        <w:t xml:space="preserve">den nyeste udgivelse i </w:t>
      </w:r>
      <w:r w:rsidR="005E4FEA">
        <w:rPr>
          <w:rFonts w:ascii="Century Gothic" w:hAnsi="Century Gothic"/>
          <w:sz w:val="20"/>
          <w:szCs w:val="20"/>
        </w:rPr>
        <w:t xml:space="preserve">Nationalmuseets </w:t>
      </w:r>
      <w:r w:rsidR="00E21144">
        <w:rPr>
          <w:rFonts w:ascii="Century Gothic" w:hAnsi="Century Gothic"/>
          <w:sz w:val="20"/>
          <w:szCs w:val="20"/>
        </w:rPr>
        <w:t xml:space="preserve">store </w:t>
      </w:r>
      <w:r w:rsidR="005E4FEA">
        <w:rPr>
          <w:rFonts w:ascii="Century Gothic" w:hAnsi="Century Gothic"/>
          <w:sz w:val="20"/>
          <w:szCs w:val="20"/>
        </w:rPr>
        <w:t xml:space="preserve">bogværk </w:t>
      </w:r>
      <w:r w:rsidR="00156300">
        <w:rPr>
          <w:rFonts w:ascii="Century Gothic" w:hAnsi="Century Gothic"/>
          <w:sz w:val="20"/>
          <w:szCs w:val="20"/>
        </w:rPr>
        <w:t>Danmarks Kirker</w:t>
      </w:r>
      <w:r w:rsidR="0008750F">
        <w:rPr>
          <w:rFonts w:ascii="Century Gothic" w:hAnsi="Century Gothic"/>
          <w:sz w:val="20"/>
          <w:szCs w:val="20"/>
        </w:rPr>
        <w:t>, som udkommer mandag d. 13. januar</w:t>
      </w:r>
      <w:r w:rsidR="004124C8">
        <w:rPr>
          <w:rFonts w:ascii="Century Gothic" w:hAnsi="Century Gothic"/>
          <w:sz w:val="20"/>
          <w:szCs w:val="20"/>
        </w:rPr>
        <w:t>.</w:t>
      </w:r>
      <w:r w:rsidR="0008750F">
        <w:rPr>
          <w:rFonts w:ascii="Century Gothic" w:hAnsi="Century Gothic"/>
          <w:sz w:val="20"/>
          <w:szCs w:val="20"/>
        </w:rPr>
        <w:t xml:space="preserve"> I d</w:t>
      </w:r>
      <w:r w:rsidR="004124C8">
        <w:rPr>
          <w:rFonts w:ascii="Century Gothic" w:hAnsi="Century Gothic"/>
          <w:sz w:val="20"/>
          <w:szCs w:val="20"/>
        </w:rPr>
        <w:t>et nye hefte</w:t>
      </w:r>
      <w:r w:rsidR="00777F08">
        <w:rPr>
          <w:rFonts w:ascii="Century Gothic" w:hAnsi="Century Gothic"/>
          <w:sz w:val="20"/>
          <w:szCs w:val="20"/>
        </w:rPr>
        <w:t xml:space="preserve"> </w:t>
      </w:r>
      <w:r w:rsidR="005701EF">
        <w:rPr>
          <w:rFonts w:ascii="Century Gothic" w:hAnsi="Century Gothic"/>
          <w:sz w:val="20"/>
          <w:szCs w:val="20"/>
        </w:rPr>
        <w:t>kan du</w:t>
      </w:r>
      <w:r w:rsidR="007A709E">
        <w:rPr>
          <w:rFonts w:ascii="Century Gothic" w:hAnsi="Century Gothic"/>
          <w:sz w:val="20"/>
          <w:szCs w:val="20"/>
        </w:rPr>
        <w:t xml:space="preserve"> blandt andet</w:t>
      </w:r>
      <w:r w:rsidR="0010229B">
        <w:rPr>
          <w:rFonts w:ascii="Century Gothic" w:hAnsi="Century Gothic"/>
          <w:sz w:val="20"/>
          <w:szCs w:val="20"/>
        </w:rPr>
        <w:t xml:space="preserve"> </w:t>
      </w:r>
      <w:r w:rsidR="005A19EF">
        <w:rPr>
          <w:rFonts w:ascii="Century Gothic" w:hAnsi="Century Gothic"/>
          <w:sz w:val="20"/>
          <w:szCs w:val="20"/>
        </w:rPr>
        <w:t>læse om</w:t>
      </w:r>
      <w:r w:rsidR="00B51839">
        <w:rPr>
          <w:rFonts w:ascii="Century Gothic" w:hAnsi="Century Gothic"/>
          <w:sz w:val="20"/>
          <w:szCs w:val="20"/>
        </w:rPr>
        <w:t xml:space="preserve">, hvordan det gik til, at Helligåndskirken og </w:t>
      </w:r>
      <w:r w:rsidR="004B0B95">
        <w:rPr>
          <w:rFonts w:ascii="Century Gothic" w:hAnsi="Century Gothic"/>
          <w:sz w:val="20"/>
          <w:szCs w:val="20"/>
        </w:rPr>
        <w:t xml:space="preserve">dens </w:t>
      </w:r>
      <w:r w:rsidR="00B51839">
        <w:rPr>
          <w:rFonts w:ascii="Century Gothic" w:hAnsi="Century Gothic"/>
          <w:sz w:val="20"/>
          <w:szCs w:val="20"/>
        </w:rPr>
        <w:t>klokketårn</w:t>
      </w:r>
      <w:r w:rsidR="00C07D05">
        <w:rPr>
          <w:rFonts w:ascii="Century Gothic" w:hAnsi="Century Gothic"/>
          <w:sz w:val="20"/>
          <w:szCs w:val="20"/>
        </w:rPr>
        <w:t xml:space="preserve"> har været</w:t>
      </w:r>
      <w:r w:rsidR="00B51839">
        <w:rPr>
          <w:rFonts w:ascii="Century Gothic" w:hAnsi="Century Gothic"/>
          <w:sz w:val="20"/>
          <w:szCs w:val="20"/>
        </w:rPr>
        <w:t xml:space="preserve"> </w:t>
      </w:r>
      <w:r w:rsidR="00C07D05">
        <w:rPr>
          <w:rFonts w:ascii="Century Gothic" w:hAnsi="Century Gothic"/>
          <w:sz w:val="20"/>
          <w:szCs w:val="20"/>
        </w:rPr>
        <w:t xml:space="preserve">fysisk </w:t>
      </w:r>
      <w:r w:rsidR="00B51839">
        <w:rPr>
          <w:rFonts w:ascii="Century Gothic" w:hAnsi="Century Gothic"/>
          <w:sz w:val="20"/>
          <w:szCs w:val="20"/>
        </w:rPr>
        <w:t>afskilt lige siden 1550.</w:t>
      </w:r>
      <w:r w:rsidR="004124C8">
        <w:rPr>
          <w:rFonts w:ascii="Century Gothic" w:hAnsi="Century Gothic"/>
          <w:sz w:val="20"/>
          <w:szCs w:val="20"/>
        </w:rPr>
        <w:t xml:space="preserve"> </w:t>
      </w:r>
    </w:p>
    <w:p w:rsidR="00B51839" w:rsidRDefault="00B51839" w:rsidP="00D41E82">
      <w:pPr>
        <w:pStyle w:val="Default"/>
        <w:rPr>
          <w:rFonts w:ascii="Century Gothic" w:hAnsi="Century Gothic"/>
          <w:sz w:val="20"/>
          <w:szCs w:val="20"/>
        </w:rPr>
      </w:pPr>
    </w:p>
    <w:p w:rsidR="00BE4B69" w:rsidRDefault="00B51839" w:rsidP="00D41E82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Helligåndskir</w:t>
      </w:r>
      <w:r w:rsidR="00283453">
        <w:rPr>
          <w:rFonts w:ascii="Century Gothic" w:hAnsi="Century Gothic"/>
          <w:sz w:val="20"/>
          <w:szCs w:val="20"/>
        </w:rPr>
        <w:t>ken</w:t>
      </w:r>
      <w:r w:rsidR="004124C8">
        <w:rPr>
          <w:rFonts w:ascii="Century Gothic" w:hAnsi="Century Gothic"/>
          <w:sz w:val="20"/>
          <w:szCs w:val="20"/>
        </w:rPr>
        <w:t xml:space="preserve"> blev </w:t>
      </w:r>
      <w:r w:rsidR="00F32682">
        <w:rPr>
          <w:rFonts w:ascii="Century Gothic" w:hAnsi="Century Gothic"/>
          <w:sz w:val="20"/>
          <w:szCs w:val="20"/>
        </w:rPr>
        <w:t xml:space="preserve">oprindeligt </w:t>
      </w:r>
      <w:r w:rsidR="004124C8">
        <w:rPr>
          <w:rFonts w:ascii="Century Gothic" w:hAnsi="Century Gothic"/>
          <w:sz w:val="20"/>
          <w:szCs w:val="20"/>
        </w:rPr>
        <w:t>bygget</w:t>
      </w:r>
      <w:r w:rsidR="006812E1">
        <w:rPr>
          <w:rFonts w:ascii="Century Gothic" w:hAnsi="Century Gothic"/>
          <w:sz w:val="20"/>
          <w:szCs w:val="20"/>
        </w:rPr>
        <w:t xml:space="preserve"> som klosterkirk</w:t>
      </w:r>
      <w:r w:rsidR="00A32AB8">
        <w:rPr>
          <w:rFonts w:ascii="Century Gothic" w:hAnsi="Century Gothic"/>
          <w:sz w:val="20"/>
          <w:szCs w:val="20"/>
        </w:rPr>
        <w:t>e</w:t>
      </w:r>
      <w:r w:rsidR="004124C8">
        <w:rPr>
          <w:rFonts w:ascii="Century Gothic" w:hAnsi="Century Gothic"/>
          <w:sz w:val="20"/>
          <w:szCs w:val="20"/>
        </w:rPr>
        <w:t xml:space="preserve"> til det tilhørende </w:t>
      </w:r>
      <w:r w:rsidR="00CC207A">
        <w:rPr>
          <w:rFonts w:ascii="Century Gothic" w:hAnsi="Century Gothic"/>
          <w:sz w:val="20"/>
          <w:szCs w:val="20"/>
        </w:rPr>
        <w:t xml:space="preserve">katolske </w:t>
      </w:r>
      <w:r w:rsidR="004124C8">
        <w:rPr>
          <w:rFonts w:ascii="Century Gothic" w:hAnsi="Century Gothic"/>
          <w:sz w:val="20"/>
          <w:szCs w:val="20"/>
        </w:rPr>
        <w:t>Helligåndskloster</w:t>
      </w:r>
      <w:r w:rsidR="00DB1298">
        <w:rPr>
          <w:rFonts w:ascii="Century Gothic" w:hAnsi="Century Gothic"/>
          <w:sz w:val="20"/>
          <w:szCs w:val="20"/>
        </w:rPr>
        <w:t xml:space="preserve"> i slutningen af 1400-tallet</w:t>
      </w:r>
      <w:r w:rsidR="004124C8">
        <w:rPr>
          <w:rFonts w:ascii="Century Gothic" w:hAnsi="Century Gothic"/>
          <w:sz w:val="20"/>
          <w:szCs w:val="20"/>
        </w:rPr>
        <w:t>.</w:t>
      </w:r>
      <w:r w:rsidR="0035593E">
        <w:rPr>
          <w:rFonts w:ascii="Century Gothic" w:hAnsi="Century Gothic"/>
          <w:sz w:val="20"/>
          <w:szCs w:val="20"/>
        </w:rPr>
        <w:t xml:space="preserve"> </w:t>
      </w:r>
      <w:r w:rsidR="0024740E">
        <w:rPr>
          <w:rFonts w:ascii="Century Gothic" w:hAnsi="Century Gothic"/>
          <w:sz w:val="20"/>
          <w:szCs w:val="20"/>
        </w:rPr>
        <w:t>Efter reformationen blev det meste af selve klosteret revet ned</w:t>
      </w:r>
      <w:r w:rsidR="00377B9E">
        <w:rPr>
          <w:rFonts w:ascii="Century Gothic" w:hAnsi="Century Gothic"/>
          <w:sz w:val="20"/>
          <w:szCs w:val="20"/>
        </w:rPr>
        <w:t xml:space="preserve"> i kølvandet p</w:t>
      </w:r>
      <w:r w:rsidR="00433395">
        <w:rPr>
          <w:rFonts w:ascii="Century Gothic" w:hAnsi="Century Gothic"/>
          <w:sz w:val="20"/>
          <w:szCs w:val="20"/>
        </w:rPr>
        <w:t xml:space="preserve">å </w:t>
      </w:r>
      <w:r w:rsidR="0021419C">
        <w:rPr>
          <w:rFonts w:ascii="Century Gothic" w:hAnsi="Century Gothic"/>
          <w:sz w:val="20"/>
          <w:szCs w:val="20"/>
        </w:rPr>
        <w:t>tidens opgør</w:t>
      </w:r>
      <w:r w:rsidR="00840FC6">
        <w:rPr>
          <w:rFonts w:ascii="Century Gothic" w:hAnsi="Century Gothic"/>
          <w:sz w:val="20"/>
          <w:szCs w:val="20"/>
        </w:rPr>
        <w:t xml:space="preserve"> med katolicismen</w:t>
      </w:r>
      <w:r w:rsidR="00D13B45">
        <w:rPr>
          <w:rFonts w:ascii="Century Gothic" w:hAnsi="Century Gothic"/>
          <w:sz w:val="20"/>
          <w:szCs w:val="20"/>
        </w:rPr>
        <w:t>.</w:t>
      </w:r>
      <w:r w:rsidR="00FB1D87">
        <w:rPr>
          <w:rFonts w:ascii="Century Gothic" w:hAnsi="Century Gothic"/>
          <w:sz w:val="20"/>
          <w:szCs w:val="20"/>
        </w:rPr>
        <w:t xml:space="preserve"> </w:t>
      </w:r>
      <w:r w:rsidR="00D13B45">
        <w:rPr>
          <w:rFonts w:ascii="Century Gothic" w:hAnsi="Century Gothic"/>
          <w:sz w:val="20"/>
          <w:szCs w:val="20"/>
        </w:rPr>
        <w:t>M</w:t>
      </w:r>
      <w:r w:rsidR="0044794C">
        <w:rPr>
          <w:rFonts w:ascii="Century Gothic" w:hAnsi="Century Gothic"/>
          <w:sz w:val="20"/>
          <w:szCs w:val="20"/>
        </w:rPr>
        <w:t>en kl</w:t>
      </w:r>
      <w:r w:rsidR="00604576">
        <w:rPr>
          <w:rFonts w:ascii="Century Gothic" w:hAnsi="Century Gothic"/>
          <w:sz w:val="20"/>
          <w:szCs w:val="20"/>
        </w:rPr>
        <w:t>osterkirken</w:t>
      </w:r>
      <w:r w:rsidR="001D2A2D">
        <w:rPr>
          <w:rFonts w:ascii="Century Gothic" w:hAnsi="Century Gothic"/>
          <w:sz w:val="20"/>
          <w:szCs w:val="20"/>
        </w:rPr>
        <w:t xml:space="preserve"> fik lov at blive stående</w:t>
      </w:r>
      <w:r w:rsidR="003F6550">
        <w:rPr>
          <w:rFonts w:ascii="Century Gothic" w:hAnsi="Century Gothic"/>
          <w:sz w:val="20"/>
          <w:szCs w:val="20"/>
        </w:rPr>
        <w:t xml:space="preserve">: </w:t>
      </w:r>
      <w:r w:rsidR="00D473DE">
        <w:rPr>
          <w:rFonts w:ascii="Century Gothic" w:hAnsi="Century Gothic"/>
          <w:sz w:val="20"/>
          <w:szCs w:val="20"/>
        </w:rPr>
        <w:t>Den</w:t>
      </w:r>
      <w:r w:rsidR="00BE4B69">
        <w:rPr>
          <w:rFonts w:ascii="Century Gothic" w:hAnsi="Century Gothic"/>
          <w:sz w:val="20"/>
          <w:szCs w:val="20"/>
        </w:rPr>
        <w:t xml:space="preserve"> var nemlig både større og nyere end Faaborgs gamle </w:t>
      </w:r>
      <w:r w:rsidR="00516D24">
        <w:rPr>
          <w:rFonts w:ascii="Century Gothic" w:hAnsi="Century Gothic"/>
          <w:sz w:val="20"/>
          <w:szCs w:val="20"/>
        </w:rPr>
        <w:t xml:space="preserve">sognekirke, </w:t>
      </w:r>
      <w:r w:rsidR="00BE4B69">
        <w:rPr>
          <w:rFonts w:ascii="Century Gothic" w:hAnsi="Century Gothic"/>
          <w:sz w:val="20"/>
          <w:szCs w:val="20"/>
        </w:rPr>
        <w:t>den lille bykirke Skt. Nikol</w:t>
      </w:r>
      <w:r w:rsidR="00F873FE">
        <w:rPr>
          <w:rFonts w:ascii="Century Gothic" w:hAnsi="Century Gothic"/>
          <w:sz w:val="20"/>
          <w:szCs w:val="20"/>
        </w:rPr>
        <w:t>aj,</w:t>
      </w:r>
      <w:r w:rsidR="00BE4B69">
        <w:rPr>
          <w:rFonts w:ascii="Century Gothic" w:hAnsi="Century Gothic"/>
          <w:sz w:val="20"/>
          <w:szCs w:val="20"/>
        </w:rPr>
        <w:t xml:space="preserve"> </w:t>
      </w:r>
      <w:r w:rsidR="00FB1D87">
        <w:rPr>
          <w:rFonts w:ascii="Century Gothic" w:hAnsi="Century Gothic"/>
          <w:sz w:val="20"/>
          <w:szCs w:val="20"/>
        </w:rPr>
        <w:t>fortæller Thomas Bertelsen, som er redaktør på Danmarks Kirker.</w:t>
      </w:r>
    </w:p>
    <w:p w:rsidR="00BE4B69" w:rsidRDefault="00BE4B69" w:rsidP="00D41E82">
      <w:pPr>
        <w:pStyle w:val="Default"/>
        <w:rPr>
          <w:rFonts w:ascii="Century Gothic" w:hAnsi="Century Gothic"/>
          <w:sz w:val="20"/>
          <w:szCs w:val="20"/>
        </w:rPr>
      </w:pPr>
    </w:p>
    <w:p w:rsidR="00B73014" w:rsidRDefault="00BE4B69" w:rsidP="00D41E82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Derfor rev man</w:t>
      </w:r>
      <w:r w:rsidRPr="006D614D">
        <w:rPr>
          <w:rFonts w:ascii="Century Gothic" w:hAnsi="Century Gothic"/>
          <w:sz w:val="20"/>
          <w:szCs w:val="20"/>
        </w:rPr>
        <w:t xml:space="preserve"> den lille, </w:t>
      </w:r>
      <w:r>
        <w:rPr>
          <w:rFonts w:ascii="Century Gothic" w:hAnsi="Century Gothic"/>
          <w:sz w:val="20"/>
          <w:szCs w:val="20"/>
        </w:rPr>
        <w:t>”</w:t>
      </w:r>
      <w:r w:rsidRPr="006D614D">
        <w:rPr>
          <w:rFonts w:ascii="Century Gothic" w:hAnsi="Century Gothic"/>
          <w:sz w:val="20"/>
          <w:szCs w:val="20"/>
        </w:rPr>
        <w:t>snoldede</w:t>
      </w:r>
      <w:r>
        <w:rPr>
          <w:rFonts w:ascii="Century Gothic" w:hAnsi="Century Gothic"/>
          <w:sz w:val="20"/>
          <w:szCs w:val="20"/>
        </w:rPr>
        <w:t>”</w:t>
      </w:r>
      <w:r w:rsidRPr="006D614D">
        <w:rPr>
          <w:rFonts w:ascii="Century Gothic" w:hAnsi="Century Gothic"/>
          <w:sz w:val="20"/>
          <w:szCs w:val="20"/>
        </w:rPr>
        <w:t xml:space="preserve"> kø</w:t>
      </w:r>
      <w:r>
        <w:rPr>
          <w:rFonts w:ascii="Century Gothic" w:hAnsi="Century Gothic"/>
          <w:sz w:val="20"/>
          <w:szCs w:val="20"/>
        </w:rPr>
        <w:t>bstadskirke ned og brugte</w:t>
      </w:r>
      <w:r w:rsidRPr="006D614D">
        <w:rPr>
          <w:rFonts w:ascii="Century Gothic" w:hAnsi="Century Gothic"/>
          <w:sz w:val="20"/>
          <w:szCs w:val="20"/>
        </w:rPr>
        <w:t xml:space="preserve"> den store klosterkirke i stedet for</w:t>
      </w:r>
      <w:r>
        <w:rPr>
          <w:rFonts w:ascii="Century Gothic" w:hAnsi="Century Gothic"/>
          <w:sz w:val="20"/>
          <w:szCs w:val="20"/>
        </w:rPr>
        <w:t>. Dét var</w:t>
      </w:r>
      <w:r w:rsidRPr="006D614D">
        <w:rPr>
          <w:rFonts w:ascii="Century Gothic" w:hAnsi="Century Gothic"/>
          <w:sz w:val="20"/>
          <w:szCs w:val="20"/>
        </w:rPr>
        <w:t xml:space="preserve"> helt oplagt, og det har</w:t>
      </w:r>
      <w:r>
        <w:rPr>
          <w:rFonts w:ascii="Century Gothic" w:hAnsi="Century Gothic"/>
          <w:sz w:val="20"/>
          <w:szCs w:val="20"/>
        </w:rPr>
        <w:t xml:space="preserve"> man også gjort i andre byer, siger han</w:t>
      </w:r>
      <w:r w:rsidR="00B73014">
        <w:rPr>
          <w:rFonts w:ascii="Century Gothic" w:hAnsi="Century Gothic"/>
          <w:sz w:val="20"/>
          <w:szCs w:val="20"/>
        </w:rPr>
        <w:t>.</w:t>
      </w:r>
      <w:r w:rsidR="00B62878">
        <w:rPr>
          <w:rFonts w:ascii="Century Gothic" w:hAnsi="Century Gothic"/>
          <w:sz w:val="20"/>
          <w:szCs w:val="20"/>
        </w:rPr>
        <w:t xml:space="preserve"> </w:t>
      </w:r>
    </w:p>
    <w:p w:rsidR="00B73014" w:rsidRDefault="00B73014" w:rsidP="00D41E82">
      <w:pPr>
        <w:pStyle w:val="Default"/>
        <w:rPr>
          <w:rFonts w:ascii="Century Gothic" w:hAnsi="Century Gothic"/>
          <w:sz w:val="20"/>
          <w:szCs w:val="20"/>
        </w:rPr>
      </w:pPr>
    </w:p>
    <w:p w:rsidR="00D41E82" w:rsidRPr="005A19EF" w:rsidRDefault="00B73014" w:rsidP="00D41E82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Livsvigtig for sømænd</w:t>
      </w:r>
      <w:r>
        <w:rPr>
          <w:rFonts w:ascii="Century Gothic" w:hAnsi="Century Gothic"/>
          <w:sz w:val="20"/>
          <w:szCs w:val="20"/>
        </w:rPr>
        <w:br/>
      </w:r>
      <w:r w:rsidR="00EF2A2B">
        <w:rPr>
          <w:rFonts w:ascii="Century Gothic" w:hAnsi="Century Gothic"/>
          <w:sz w:val="20"/>
          <w:szCs w:val="20"/>
        </w:rPr>
        <w:t>Der var dog é</w:t>
      </w:r>
      <w:r w:rsidR="00755BB6">
        <w:rPr>
          <w:rFonts w:ascii="Century Gothic" w:hAnsi="Century Gothic"/>
          <w:sz w:val="20"/>
          <w:szCs w:val="20"/>
        </w:rPr>
        <w:t>n</w:t>
      </w:r>
      <w:r w:rsidR="00B62878">
        <w:rPr>
          <w:rFonts w:ascii="Century Gothic" w:hAnsi="Century Gothic"/>
          <w:sz w:val="20"/>
          <w:szCs w:val="20"/>
        </w:rPr>
        <w:t xml:space="preserve"> del af </w:t>
      </w:r>
      <w:r w:rsidR="0044794C">
        <w:rPr>
          <w:rFonts w:ascii="Century Gothic" w:hAnsi="Century Gothic"/>
          <w:sz w:val="20"/>
          <w:szCs w:val="20"/>
        </w:rPr>
        <w:t>Skt. Nikolaj</w:t>
      </w:r>
      <w:r w:rsidR="00EF2A2B">
        <w:rPr>
          <w:rFonts w:ascii="Century Gothic" w:hAnsi="Century Gothic"/>
          <w:sz w:val="20"/>
          <w:szCs w:val="20"/>
        </w:rPr>
        <w:t>, som</w:t>
      </w:r>
      <w:r w:rsidR="00690171">
        <w:rPr>
          <w:rFonts w:ascii="Century Gothic" w:hAnsi="Century Gothic"/>
          <w:sz w:val="20"/>
          <w:szCs w:val="20"/>
        </w:rPr>
        <w:t xml:space="preserve"> overlevede nedrivningen:</w:t>
      </w:r>
      <w:r w:rsidR="0044794C">
        <w:rPr>
          <w:rFonts w:ascii="Century Gothic" w:hAnsi="Century Gothic"/>
          <w:sz w:val="20"/>
          <w:szCs w:val="20"/>
        </w:rPr>
        <w:t xml:space="preserve"> </w:t>
      </w:r>
    </w:p>
    <w:p w:rsidR="00DB5B62" w:rsidRDefault="00DB5B62" w:rsidP="00DB5B62">
      <w:pPr>
        <w:pStyle w:val="Default"/>
        <w:rPr>
          <w:rFonts w:ascii="Century Gothic" w:hAnsi="Century Gothic"/>
          <w:bCs/>
          <w:i/>
          <w:sz w:val="20"/>
          <w:szCs w:val="20"/>
        </w:rPr>
      </w:pPr>
    </w:p>
    <w:p w:rsidR="00F004AE" w:rsidRPr="006D614D" w:rsidRDefault="00211C31" w:rsidP="00F004A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3A3067">
        <w:rPr>
          <w:rFonts w:ascii="Century Gothic" w:hAnsi="Century Gothic"/>
          <w:sz w:val="20"/>
          <w:szCs w:val="20"/>
        </w:rPr>
        <w:t xml:space="preserve"> Klokketårnet</w:t>
      </w:r>
      <w:r w:rsidR="00BB2CD0">
        <w:rPr>
          <w:rFonts w:ascii="Century Gothic" w:hAnsi="Century Gothic"/>
          <w:sz w:val="20"/>
          <w:szCs w:val="20"/>
        </w:rPr>
        <w:t xml:space="preserve"> fik lov at stå</w:t>
      </w:r>
      <w:r w:rsidR="00BB2CD0" w:rsidRPr="006D614D">
        <w:rPr>
          <w:rFonts w:ascii="Century Gothic" w:hAnsi="Century Gothic"/>
          <w:sz w:val="20"/>
          <w:szCs w:val="20"/>
        </w:rPr>
        <w:t>. Klosterkirk</w:t>
      </w:r>
      <w:r w:rsidR="00063EE1">
        <w:rPr>
          <w:rFonts w:ascii="Century Gothic" w:hAnsi="Century Gothic"/>
          <w:sz w:val="20"/>
          <w:szCs w:val="20"/>
        </w:rPr>
        <w:t>en havde nemlig ikke noget tårn, og d</w:t>
      </w:r>
      <w:r w:rsidR="00BB5960">
        <w:rPr>
          <w:rFonts w:ascii="Century Gothic" w:hAnsi="Century Gothic"/>
          <w:sz w:val="20"/>
          <w:szCs w:val="20"/>
        </w:rPr>
        <w:t xml:space="preserve">erfor beholdt man </w:t>
      </w:r>
      <w:r w:rsidR="00A40487">
        <w:rPr>
          <w:rFonts w:ascii="Century Gothic" w:hAnsi="Century Gothic"/>
          <w:sz w:val="20"/>
          <w:szCs w:val="20"/>
        </w:rPr>
        <w:t>det gamle</w:t>
      </w:r>
      <w:r w:rsidR="00BB2CD0">
        <w:rPr>
          <w:rFonts w:ascii="Century Gothic" w:hAnsi="Century Gothic"/>
          <w:sz w:val="20"/>
          <w:szCs w:val="20"/>
        </w:rPr>
        <w:t>.</w:t>
      </w:r>
      <w:r w:rsidR="008C4BE7">
        <w:rPr>
          <w:rFonts w:ascii="Century Gothic" w:hAnsi="Century Gothic"/>
          <w:sz w:val="20"/>
          <w:szCs w:val="20"/>
        </w:rPr>
        <w:t xml:space="preserve"> Og det</w:t>
      </w:r>
      <w:r w:rsidR="00BB2CD0" w:rsidRPr="006D614D">
        <w:rPr>
          <w:rFonts w:ascii="Century Gothic" w:hAnsi="Century Gothic"/>
          <w:sz w:val="20"/>
          <w:szCs w:val="20"/>
        </w:rPr>
        <w:t xml:space="preserve"> fungerer stadig som</w:t>
      </w:r>
      <w:r w:rsidR="009744BC">
        <w:rPr>
          <w:rFonts w:ascii="Century Gothic" w:hAnsi="Century Gothic"/>
          <w:sz w:val="20"/>
          <w:szCs w:val="20"/>
        </w:rPr>
        <w:t xml:space="preserve"> Helligåndskirkens </w:t>
      </w:r>
      <w:r w:rsidR="004877D2">
        <w:rPr>
          <w:rFonts w:ascii="Century Gothic" w:hAnsi="Century Gothic"/>
          <w:sz w:val="20"/>
          <w:szCs w:val="20"/>
        </w:rPr>
        <w:t>klokke</w:t>
      </w:r>
      <w:r w:rsidR="009744BC">
        <w:rPr>
          <w:rFonts w:ascii="Century Gothic" w:hAnsi="Century Gothic"/>
          <w:sz w:val="20"/>
          <w:szCs w:val="20"/>
        </w:rPr>
        <w:t>tår</w:t>
      </w:r>
      <w:r w:rsidR="00EB6D06">
        <w:rPr>
          <w:rFonts w:ascii="Century Gothic" w:hAnsi="Century Gothic"/>
          <w:sz w:val="20"/>
          <w:szCs w:val="20"/>
        </w:rPr>
        <w:t>n</w:t>
      </w:r>
      <w:r w:rsidR="00FD69B4">
        <w:rPr>
          <w:rFonts w:ascii="Century Gothic" w:hAnsi="Century Gothic"/>
          <w:sz w:val="20"/>
          <w:szCs w:val="20"/>
        </w:rPr>
        <w:t xml:space="preserve"> den dag i dag</w:t>
      </w:r>
      <w:r w:rsidR="00220F63">
        <w:rPr>
          <w:rFonts w:ascii="Century Gothic" w:hAnsi="Century Gothic"/>
          <w:sz w:val="20"/>
          <w:szCs w:val="20"/>
        </w:rPr>
        <w:t>,</w:t>
      </w:r>
      <w:r w:rsidR="00BB2CD0" w:rsidRPr="006D614D">
        <w:rPr>
          <w:rFonts w:ascii="Century Gothic" w:hAnsi="Century Gothic"/>
          <w:sz w:val="20"/>
          <w:szCs w:val="20"/>
        </w:rPr>
        <w:t xml:space="preserve"> selvom </w:t>
      </w:r>
      <w:r w:rsidR="00650296">
        <w:rPr>
          <w:rFonts w:ascii="Century Gothic" w:hAnsi="Century Gothic"/>
          <w:sz w:val="20"/>
          <w:szCs w:val="20"/>
        </w:rPr>
        <w:t>det står</w:t>
      </w:r>
      <w:r w:rsidR="00BB2CD0" w:rsidRPr="006D614D">
        <w:rPr>
          <w:rFonts w:ascii="Century Gothic" w:hAnsi="Century Gothic"/>
          <w:sz w:val="20"/>
          <w:szCs w:val="20"/>
        </w:rPr>
        <w:t xml:space="preserve"> et helt andet sted i byen,</w:t>
      </w:r>
      <w:r w:rsidR="005A4EB5">
        <w:rPr>
          <w:rFonts w:ascii="Century Gothic" w:hAnsi="Century Gothic"/>
          <w:sz w:val="20"/>
          <w:szCs w:val="20"/>
        </w:rPr>
        <w:t xml:space="preserve"> siger Thomas Bertelsen.</w:t>
      </w:r>
      <w:r w:rsidR="00187812">
        <w:rPr>
          <w:rFonts w:ascii="Century Gothic" w:hAnsi="Century Gothic"/>
          <w:bCs/>
          <w:sz w:val="20"/>
          <w:szCs w:val="20"/>
        </w:rPr>
        <w:br/>
      </w:r>
      <w:r w:rsidR="000F54DD">
        <w:rPr>
          <w:rFonts w:ascii="Century Gothic" w:hAnsi="Century Gothic"/>
          <w:b/>
          <w:bCs/>
          <w:sz w:val="20"/>
          <w:szCs w:val="20"/>
        </w:rPr>
        <w:br/>
      </w:r>
      <w:r w:rsidR="008F4D24">
        <w:rPr>
          <w:rFonts w:ascii="Century Gothic" w:hAnsi="Century Gothic"/>
          <w:bCs/>
          <w:sz w:val="20"/>
          <w:szCs w:val="20"/>
        </w:rPr>
        <w:t>He</w:t>
      </w:r>
      <w:r w:rsidR="00E7034E">
        <w:rPr>
          <w:rFonts w:ascii="Century Gothic" w:hAnsi="Century Gothic"/>
          <w:bCs/>
          <w:sz w:val="20"/>
          <w:szCs w:val="20"/>
        </w:rPr>
        <w:t>lligån</w:t>
      </w:r>
      <w:r w:rsidR="00E75058">
        <w:rPr>
          <w:rFonts w:ascii="Century Gothic" w:hAnsi="Century Gothic"/>
          <w:bCs/>
          <w:sz w:val="20"/>
          <w:szCs w:val="20"/>
        </w:rPr>
        <w:t>dskirkens manglende tårn</w:t>
      </w:r>
      <w:r w:rsidR="008F4D24">
        <w:rPr>
          <w:rFonts w:ascii="Century Gothic" w:hAnsi="Century Gothic"/>
          <w:bCs/>
          <w:sz w:val="20"/>
          <w:szCs w:val="20"/>
        </w:rPr>
        <w:t xml:space="preserve"> var ikke den eneste årsag til, at man valgte at </w:t>
      </w:r>
      <w:r w:rsidR="0062555B">
        <w:rPr>
          <w:rFonts w:ascii="Century Gothic" w:hAnsi="Century Gothic"/>
          <w:bCs/>
          <w:sz w:val="20"/>
          <w:szCs w:val="20"/>
        </w:rPr>
        <w:t>be</w:t>
      </w:r>
      <w:r w:rsidR="00A53B67">
        <w:rPr>
          <w:rFonts w:ascii="Century Gothic" w:hAnsi="Century Gothic"/>
          <w:bCs/>
          <w:sz w:val="20"/>
          <w:szCs w:val="20"/>
        </w:rPr>
        <w:t>holde det gamle klokketårn. Det</w:t>
      </w:r>
      <w:r w:rsidR="0049251A">
        <w:rPr>
          <w:rFonts w:ascii="Century Gothic" w:hAnsi="Century Gothic"/>
          <w:bCs/>
          <w:sz w:val="20"/>
          <w:szCs w:val="20"/>
        </w:rPr>
        <w:t xml:space="preserve"> havde nemlig en anden, faktisk livsvigtig funktion:</w:t>
      </w:r>
      <w:r w:rsidR="009776AD">
        <w:rPr>
          <w:rFonts w:ascii="Century Gothic" w:hAnsi="Century Gothic"/>
          <w:bCs/>
          <w:sz w:val="20"/>
          <w:szCs w:val="20"/>
        </w:rPr>
        <w:br/>
      </w:r>
      <w:r w:rsidR="009776AD">
        <w:rPr>
          <w:rFonts w:ascii="Century Gothic" w:hAnsi="Century Gothic"/>
          <w:bCs/>
          <w:sz w:val="20"/>
          <w:szCs w:val="20"/>
        </w:rPr>
        <w:br/>
        <w:t xml:space="preserve">- </w:t>
      </w:r>
      <w:r w:rsidR="00F004AE">
        <w:rPr>
          <w:rFonts w:ascii="Century Gothic" w:hAnsi="Century Gothic"/>
          <w:sz w:val="20"/>
          <w:szCs w:val="20"/>
        </w:rPr>
        <w:t>D</w:t>
      </w:r>
      <w:r w:rsidR="002039E6">
        <w:rPr>
          <w:rFonts w:ascii="Century Gothic" w:hAnsi="Century Gothic"/>
          <w:sz w:val="20"/>
          <w:szCs w:val="20"/>
        </w:rPr>
        <w:t>engang sejlede man efter</w:t>
      </w:r>
      <w:r w:rsidR="00AE256C">
        <w:rPr>
          <w:rFonts w:ascii="Century Gothic" w:hAnsi="Century Gothic"/>
          <w:sz w:val="20"/>
          <w:szCs w:val="20"/>
        </w:rPr>
        <w:t xml:space="preserve"> </w:t>
      </w:r>
      <w:r w:rsidR="00F004AE" w:rsidRPr="006D614D">
        <w:rPr>
          <w:rFonts w:ascii="Century Gothic" w:hAnsi="Century Gothic"/>
          <w:sz w:val="20"/>
          <w:szCs w:val="20"/>
        </w:rPr>
        <w:t>landke</w:t>
      </w:r>
      <w:r w:rsidR="00750B17">
        <w:rPr>
          <w:rFonts w:ascii="Century Gothic" w:hAnsi="Century Gothic"/>
          <w:sz w:val="20"/>
          <w:szCs w:val="20"/>
        </w:rPr>
        <w:t>ndinger. Og småvandsfarvandet var dengang som nu</w:t>
      </w:r>
      <w:r w:rsidR="00F004AE" w:rsidRPr="006D614D">
        <w:rPr>
          <w:rFonts w:ascii="Century Gothic" w:hAnsi="Century Gothic"/>
          <w:sz w:val="20"/>
          <w:szCs w:val="20"/>
        </w:rPr>
        <w:t xml:space="preserve"> vanskeligt at besejle, og </w:t>
      </w:r>
      <w:r w:rsidR="00F004AE">
        <w:rPr>
          <w:rFonts w:ascii="Century Gothic" w:hAnsi="Century Gothic"/>
          <w:sz w:val="20"/>
          <w:szCs w:val="20"/>
        </w:rPr>
        <w:t>derfor var kirketårn</w:t>
      </w:r>
      <w:r w:rsidR="00F004AE" w:rsidRPr="006D614D">
        <w:rPr>
          <w:rFonts w:ascii="Century Gothic" w:hAnsi="Century Gothic"/>
          <w:sz w:val="20"/>
          <w:szCs w:val="20"/>
        </w:rPr>
        <w:t xml:space="preserve"> en vigtig del af </w:t>
      </w:r>
      <w:r w:rsidR="00284234">
        <w:rPr>
          <w:rFonts w:ascii="Century Gothic" w:hAnsi="Century Gothic"/>
          <w:sz w:val="20"/>
          <w:szCs w:val="20"/>
        </w:rPr>
        <w:t>skibenes navigation</w:t>
      </w:r>
      <w:r w:rsidR="00F004AE">
        <w:rPr>
          <w:rFonts w:ascii="Century Gothic" w:hAnsi="Century Gothic"/>
          <w:sz w:val="20"/>
          <w:szCs w:val="20"/>
        </w:rPr>
        <w:t xml:space="preserve">. </w:t>
      </w:r>
      <w:r w:rsidR="00F004AE">
        <w:rPr>
          <w:rFonts w:ascii="Century Gothic" w:hAnsi="Century Gothic"/>
          <w:sz w:val="20"/>
          <w:szCs w:val="20"/>
        </w:rPr>
        <w:lastRenderedPageBreak/>
        <w:t>Sådan et vartegn fjernede</w:t>
      </w:r>
      <w:r w:rsidR="00F004AE" w:rsidRPr="006D614D">
        <w:rPr>
          <w:rFonts w:ascii="Century Gothic" w:hAnsi="Century Gothic"/>
          <w:sz w:val="20"/>
          <w:szCs w:val="20"/>
        </w:rPr>
        <w:t xml:space="preserve"> man ikke bare, så ville det gå helt galt</w:t>
      </w:r>
      <w:r w:rsidR="00F004AE">
        <w:rPr>
          <w:rFonts w:ascii="Century Gothic" w:hAnsi="Century Gothic"/>
          <w:sz w:val="20"/>
          <w:szCs w:val="20"/>
        </w:rPr>
        <w:t>. D</w:t>
      </w:r>
      <w:r w:rsidR="00F004AE" w:rsidRPr="006D614D">
        <w:rPr>
          <w:rFonts w:ascii="Century Gothic" w:hAnsi="Century Gothic"/>
          <w:sz w:val="20"/>
          <w:szCs w:val="20"/>
        </w:rPr>
        <w:t xml:space="preserve">et er </w:t>
      </w:r>
      <w:r w:rsidR="005576D7">
        <w:rPr>
          <w:rFonts w:ascii="Century Gothic" w:hAnsi="Century Gothic"/>
          <w:sz w:val="20"/>
          <w:szCs w:val="20"/>
        </w:rPr>
        <w:t xml:space="preserve">for eksempel </w:t>
      </w:r>
      <w:r w:rsidR="00F004AE" w:rsidRPr="006D614D">
        <w:rPr>
          <w:rFonts w:ascii="Century Gothic" w:hAnsi="Century Gothic"/>
          <w:sz w:val="20"/>
          <w:szCs w:val="20"/>
        </w:rPr>
        <w:t xml:space="preserve">også derfor, at kirketårnet på den tilsandede kirke i Skagen </w:t>
      </w:r>
      <w:r w:rsidR="00F004AE">
        <w:rPr>
          <w:rFonts w:ascii="Century Gothic" w:hAnsi="Century Gothic"/>
          <w:sz w:val="20"/>
          <w:szCs w:val="20"/>
        </w:rPr>
        <w:t>står tilbage, siger Thomas Bertelsen</w:t>
      </w:r>
      <w:r w:rsidR="00F004AE" w:rsidRPr="006D614D">
        <w:rPr>
          <w:rFonts w:ascii="Century Gothic" w:hAnsi="Century Gothic"/>
          <w:sz w:val="20"/>
          <w:szCs w:val="20"/>
        </w:rPr>
        <w:t xml:space="preserve">. </w:t>
      </w:r>
    </w:p>
    <w:p w:rsidR="00774D69" w:rsidRDefault="009744BC" w:rsidP="00774D69"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br/>
      </w:r>
      <w:r w:rsidR="0072561F">
        <w:rPr>
          <w:rFonts w:ascii="Century Gothic" w:hAnsi="Century Gothic"/>
          <w:b/>
          <w:bCs/>
          <w:sz w:val="20"/>
          <w:szCs w:val="20"/>
        </w:rPr>
        <w:t>Altertavlens rejse</w:t>
      </w:r>
    </w:p>
    <w:p w:rsidR="00774D69" w:rsidRDefault="00774D69" w:rsidP="00774D69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Ud over at fortælle om selve kirkerne og deres historie, beskriver </w:t>
      </w:r>
      <w:r w:rsidR="00963575">
        <w:rPr>
          <w:rFonts w:ascii="Century Gothic" w:hAnsi="Century Gothic"/>
          <w:bCs/>
          <w:sz w:val="20"/>
          <w:szCs w:val="20"/>
        </w:rPr>
        <w:t xml:space="preserve">Danmarks Kirker </w:t>
      </w:r>
      <w:r>
        <w:rPr>
          <w:rFonts w:ascii="Century Gothic" w:hAnsi="Century Gothic"/>
          <w:bCs/>
          <w:sz w:val="20"/>
          <w:szCs w:val="20"/>
        </w:rPr>
        <w:t>også alt fra gravminder til kirkegårde og inventar. I Helligåndskirke</w:t>
      </w:r>
      <w:r w:rsidR="001866D2">
        <w:rPr>
          <w:rFonts w:ascii="Century Gothic" w:hAnsi="Century Gothic"/>
          <w:bCs/>
          <w:sz w:val="20"/>
          <w:szCs w:val="20"/>
        </w:rPr>
        <w:t xml:space="preserve">n har </w:t>
      </w:r>
      <w:r w:rsidR="00250078">
        <w:rPr>
          <w:rFonts w:ascii="Century Gothic" w:hAnsi="Century Gothic"/>
          <w:bCs/>
          <w:sz w:val="20"/>
          <w:szCs w:val="20"/>
        </w:rPr>
        <w:t xml:space="preserve">især </w:t>
      </w:r>
      <w:r w:rsidR="001866D2">
        <w:rPr>
          <w:rFonts w:ascii="Century Gothic" w:hAnsi="Century Gothic"/>
          <w:bCs/>
          <w:sz w:val="20"/>
          <w:szCs w:val="20"/>
        </w:rPr>
        <w:t>den oprindelige altertavle en særligt spændende baggrund, fortæl</w:t>
      </w:r>
      <w:r w:rsidR="00645F94">
        <w:rPr>
          <w:rFonts w:ascii="Century Gothic" w:hAnsi="Century Gothic"/>
          <w:bCs/>
          <w:sz w:val="20"/>
          <w:szCs w:val="20"/>
        </w:rPr>
        <w:t>ler Lasse Bendtsen, som</w:t>
      </w:r>
      <w:r w:rsidR="00014F71">
        <w:rPr>
          <w:rFonts w:ascii="Century Gothic" w:hAnsi="Century Gothic"/>
          <w:bCs/>
          <w:sz w:val="20"/>
          <w:szCs w:val="20"/>
        </w:rPr>
        <w:t xml:space="preserve"> også</w:t>
      </w:r>
      <w:bookmarkStart w:id="5" w:name="_GoBack"/>
      <w:bookmarkEnd w:id="5"/>
      <w:r w:rsidR="00645F94">
        <w:rPr>
          <w:rFonts w:ascii="Century Gothic" w:hAnsi="Century Gothic"/>
          <w:bCs/>
          <w:sz w:val="20"/>
          <w:szCs w:val="20"/>
        </w:rPr>
        <w:t xml:space="preserve"> er</w:t>
      </w:r>
      <w:r w:rsidR="001866D2">
        <w:rPr>
          <w:rFonts w:ascii="Century Gothic" w:hAnsi="Century Gothic"/>
          <w:bCs/>
          <w:sz w:val="20"/>
          <w:szCs w:val="20"/>
        </w:rPr>
        <w:t xml:space="preserve"> redaktør på Danmarks Kirker:</w:t>
      </w:r>
    </w:p>
    <w:p w:rsidR="00912721" w:rsidRDefault="001866D2" w:rsidP="001D52B0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br/>
        <w:t xml:space="preserve">- Altertavlen </w:t>
      </w:r>
      <w:r w:rsidR="00A27892">
        <w:rPr>
          <w:rFonts w:ascii="Century Gothic" w:hAnsi="Century Gothic"/>
          <w:bCs/>
          <w:sz w:val="20"/>
          <w:szCs w:val="20"/>
        </w:rPr>
        <w:t>er fra 1511 og er lavet i seng</w:t>
      </w:r>
      <w:r w:rsidR="00656F40">
        <w:rPr>
          <w:rFonts w:ascii="Century Gothic" w:hAnsi="Century Gothic"/>
          <w:bCs/>
          <w:sz w:val="20"/>
          <w:szCs w:val="20"/>
        </w:rPr>
        <w:t xml:space="preserve">otisk stil med </w:t>
      </w:r>
      <w:r w:rsidR="00A27892">
        <w:rPr>
          <w:rFonts w:ascii="Century Gothic" w:hAnsi="Century Gothic"/>
          <w:bCs/>
          <w:sz w:val="20"/>
          <w:szCs w:val="20"/>
        </w:rPr>
        <w:t>billedudskæringer. Men</w:t>
      </w:r>
      <w:r w:rsidR="000B45A4">
        <w:rPr>
          <w:rFonts w:ascii="Century Gothic" w:hAnsi="Century Gothic"/>
          <w:bCs/>
          <w:sz w:val="20"/>
          <w:szCs w:val="20"/>
        </w:rPr>
        <w:t xml:space="preserve"> faktisk har den ikke stået</w:t>
      </w:r>
      <w:r w:rsidR="00A27892">
        <w:rPr>
          <w:rFonts w:ascii="Century Gothic" w:hAnsi="Century Gothic"/>
          <w:bCs/>
          <w:sz w:val="20"/>
          <w:szCs w:val="20"/>
        </w:rPr>
        <w:t xml:space="preserve"> i Helligåndskirken siden midten af 1800-tall</w:t>
      </w:r>
      <w:r w:rsidR="007321C6">
        <w:rPr>
          <w:rFonts w:ascii="Century Gothic" w:hAnsi="Century Gothic"/>
          <w:bCs/>
          <w:sz w:val="20"/>
          <w:szCs w:val="20"/>
        </w:rPr>
        <w:t>et, hvor den blev pillet ned, fordi den var i dårlig stand. I</w:t>
      </w:r>
      <w:r w:rsidR="00A27892">
        <w:rPr>
          <w:rFonts w:ascii="Century Gothic" w:hAnsi="Century Gothic"/>
          <w:bCs/>
          <w:sz w:val="20"/>
          <w:szCs w:val="20"/>
        </w:rPr>
        <w:t xml:space="preserve"> 1882 forærede kirken den</w:t>
      </w:r>
      <w:r w:rsidR="00171041">
        <w:rPr>
          <w:rFonts w:ascii="Century Gothic" w:hAnsi="Century Gothic"/>
          <w:bCs/>
          <w:sz w:val="20"/>
          <w:szCs w:val="20"/>
        </w:rPr>
        <w:t xml:space="preserve"> så</w:t>
      </w:r>
      <w:r w:rsidR="00A27892">
        <w:rPr>
          <w:rFonts w:ascii="Century Gothic" w:hAnsi="Century Gothic"/>
          <w:bCs/>
          <w:sz w:val="20"/>
          <w:szCs w:val="20"/>
        </w:rPr>
        <w:t xml:space="preserve"> til Nationalmuseet, hvor den i dag kan ses i museets middelalder- og renæssanceu</w:t>
      </w:r>
      <w:r w:rsidR="00457EDF">
        <w:rPr>
          <w:rFonts w:ascii="Century Gothic" w:hAnsi="Century Gothic"/>
          <w:bCs/>
          <w:sz w:val="20"/>
          <w:szCs w:val="20"/>
        </w:rPr>
        <w:t>dstilling, siger</w:t>
      </w:r>
      <w:r w:rsidR="00912721">
        <w:rPr>
          <w:rFonts w:ascii="Century Gothic" w:hAnsi="Century Gothic"/>
          <w:bCs/>
          <w:sz w:val="20"/>
          <w:szCs w:val="20"/>
        </w:rPr>
        <w:t xml:space="preserve"> Lasse Bendtsen.</w:t>
      </w:r>
      <w:r w:rsidR="00656F40">
        <w:rPr>
          <w:rFonts w:ascii="Century Gothic" w:hAnsi="Century Gothic"/>
          <w:bCs/>
          <w:sz w:val="20"/>
          <w:szCs w:val="20"/>
        </w:rPr>
        <w:t xml:space="preserve"> </w:t>
      </w:r>
      <w:r w:rsidR="00912721">
        <w:rPr>
          <w:rFonts w:ascii="Century Gothic" w:hAnsi="Century Gothic"/>
          <w:bCs/>
          <w:sz w:val="20"/>
          <w:szCs w:val="20"/>
        </w:rPr>
        <w:t xml:space="preserve"> </w:t>
      </w:r>
    </w:p>
    <w:p w:rsidR="00912721" w:rsidRDefault="00912721" w:rsidP="001D52B0">
      <w:pPr>
        <w:pStyle w:val="Default"/>
        <w:rPr>
          <w:rFonts w:ascii="Century Gothic" w:hAnsi="Century Gothic"/>
          <w:bCs/>
          <w:sz w:val="20"/>
          <w:szCs w:val="20"/>
        </w:rPr>
      </w:pPr>
    </w:p>
    <w:p w:rsidR="00457EDF" w:rsidRDefault="001A4236" w:rsidP="001D52B0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U</w:t>
      </w:r>
      <w:r w:rsidR="00D2359E">
        <w:rPr>
          <w:rFonts w:ascii="Century Gothic" w:hAnsi="Century Gothic"/>
          <w:bCs/>
          <w:sz w:val="20"/>
          <w:szCs w:val="20"/>
        </w:rPr>
        <w:t>nder arbejdet med det nye hefte om Faaborgs kirker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="00824215">
        <w:rPr>
          <w:rFonts w:ascii="Century Gothic" w:hAnsi="Century Gothic"/>
          <w:bCs/>
          <w:sz w:val="20"/>
          <w:szCs w:val="20"/>
        </w:rPr>
        <w:t>gjorde han et lille scoop: Han fandt nemlig</w:t>
      </w:r>
      <w:r>
        <w:rPr>
          <w:rFonts w:ascii="Century Gothic" w:hAnsi="Century Gothic"/>
          <w:bCs/>
          <w:sz w:val="20"/>
          <w:szCs w:val="20"/>
        </w:rPr>
        <w:t xml:space="preserve"> en tegning</w:t>
      </w:r>
      <w:r w:rsidR="00C250B2">
        <w:rPr>
          <w:rFonts w:ascii="Century Gothic" w:hAnsi="Century Gothic"/>
          <w:bCs/>
          <w:sz w:val="20"/>
          <w:szCs w:val="20"/>
        </w:rPr>
        <w:t xml:space="preserve"> af altertavlen. Tegningen er</w:t>
      </w:r>
      <w:r w:rsidR="00777279">
        <w:rPr>
          <w:rFonts w:ascii="Century Gothic" w:hAnsi="Century Gothic"/>
          <w:bCs/>
          <w:sz w:val="20"/>
          <w:szCs w:val="20"/>
        </w:rPr>
        <w:t xml:space="preserve"> </w:t>
      </w:r>
      <w:r w:rsidR="00C250B2">
        <w:rPr>
          <w:rFonts w:ascii="Century Gothic" w:hAnsi="Century Gothic"/>
          <w:bCs/>
          <w:sz w:val="20"/>
          <w:szCs w:val="20"/>
        </w:rPr>
        <w:t>fra 1846 og viser</w:t>
      </w:r>
      <w:r w:rsidR="00777279">
        <w:rPr>
          <w:rFonts w:ascii="Century Gothic" w:hAnsi="Century Gothic"/>
          <w:bCs/>
          <w:sz w:val="20"/>
          <w:szCs w:val="20"/>
        </w:rPr>
        <w:t xml:space="preserve"> altertavlen</w:t>
      </w:r>
      <w:r>
        <w:rPr>
          <w:rFonts w:ascii="Century Gothic" w:hAnsi="Century Gothic"/>
          <w:bCs/>
          <w:sz w:val="20"/>
          <w:szCs w:val="20"/>
        </w:rPr>
        <w:t>, som den</w:t>
      </w:r>
      <w:r w:rsidR="00656F40">
        <w:rPr>
          <w:rFonts w:ascii="Century Gothic" w:hAnsi="Century Gothic"/>
          <w:bCs/>
          <w:sz w:val="20"/>
          <w:szCs w:val="20"/>
        </w:rPr>
        <w:t xml:space="preserve"> så ud, før den blev taget ned</w:t>
      </w:r>
      <w:r>
        <w:rPr>
          <w:rFonts w:ascii="Century Gothic" w:hAnsi="Century Gothic"/>
          <w:bCs/>
          <w:sz w:val="20"/>
          <w:szCs w:val="20"/>
        </w:rPr>
        <w:t xml:space="preserve">. </w:t>
      </w:r>
      <w:r w:rsidR="00E55099">
        <w:rPr>
          <w:rFonts w:ascii="Century Gothic" w:hAnsi="Century Gothic"/>
          <w:bCs/>
          <w:sz w:val="20"/>
          <w:szCs w:val="20"/>
        </w:rPr>
        <w:t xml:space="preserve">På den måde </w:t>
      </w:r>
      <w:r w:rsidR="004030A3">
        <w:rPr>
          <w:rFonts w:ascii="Century Gothic" w:hAnsi="Century Gothic"/>
          <w:bCs/>
          <w:sz w:val="20"/>
          <w:szCs w:val="20"/>
        </w:rPr>
        <w:t>”samler” det nye hefte altertavlen og kirken</w:t>
      </w:r>
      <w:r w:rsidR="00E55099">
        <w:rPr>
          <w:rFonts w:ascii="Century Gothic" w:hAnsi="Century Gothic"/>
          <w:bCs/>
          <w:sz w:val="20"/>
          <w:szCs w:val="20"/>
        </w:rPr>
        <w:t>, som ellers har</w:t>
      </w:r>
      <w:r>
        <w:rPr>
          <w:rFonts w:ascii="Century Gothic" w:hAnsi="Century Gothic"/>
          <w:bCs/>
          <w:sz w:val="20"/>
          <w:szCs w:val="20"/>
        </w:rPr>
        <w:t xml:space="preserve"> været skil</w:t>
      </w:r>
      <w:r w:rsidR="00E55099">
        <w:rPr>
          <w:rFonts w:ascii="Century Gothic" w:hAnsi="Century Gothic"/>
          <w:bCs/>
          <w:sz w:val="20"/>
          <w:szCs w:val="20"/>
        </w:rPr>
        <w:t>t ad i over 130 år:</w:t>
      </w:r>
      <w:r w:rsidR="00A27892">
        <w:rPr>
          <w:rFonts w:ascii="Century Gothic" w:hAnsi="Century Gothic"/>
          <w:bCs/>
          <w:sz w:val="20"/>
          <w:szCs w:val="20"/>
        </w:rPr>
        <w:br/>
      </w:r>
    </w:p>
    <w:p w:rsidR="00DB5B62" w:rsidRPr="00204E3D" w:rsidRDefault="00457EDF" w:rsidP="00DB5B6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</w:t>
      </w:r>
      <w:r w:rsidR="001A4236">
        <w:rPr>
          <w:rFonts w:ascii="Century Gothic" w:hAnsi="Century Gothic"/>
          <w:bCs/>
          <w:sz w:val="20"/>
          <w:szCs w:val="20"/>
        </w:rPr>
        <w:t>N</w:t>
      </w:r>
      <w:r>
        <w:rPr>
          <w:rFonts w:ascii="Century Gothic" w:hAnsi="Century Gothic"/>
          <w:bCs/>
          <w:sz w:val="20"/>
          <w:szCs w:val="20"/>
        </w:rPr>
        <w:t xml:space="preserve">u </w:t>
      </w:r>
      <w:r w:rsidR="001A4236">
        <w:rPr>
          <w:rFonts w:ascii="Century Gothic" w:hAnsi="Century Gothic"/>
          <w:bCs/>
          <w:sz w:val="20"/>
          <w:szCs w:val="20"/>
        </w:rPr>
        <w:t>bliver kirken og altertavlens fælles historie fortalt – og på den måde bliver de faktisk bragt sammen igen i</w:t>
      </w:r>
      <w:r w:rsidR="00EB568D">
        <w:rPr>
          <w:rFonts w:ascii="Century Gothic" w:hAnsi="Century Gothic"/>
          <w:bCs/>
          <w:sz w:val="20"/>
          <w:szCs w:val="20"/>
        </w:rPr>
        <w:t xml:space="preserve"> den her nye udgivelse, siger Lasse Bendtsen.</w:t>
      </w:r>
      <w:r w:rsidR="00774D69" w:rsidRPr="006D614D">
        <w:rPr>
          <w:rFonts w:ascii="Century Gothic" w:hAnsi="Century Gothic"/>
          <w:sz w:val="20"/>
          <w:szCs w:val="20"/>
        </w:rPr>
        <w:br/>
      </w:r>
      <w:r w:rsidR="00CF1A9E">
        <w:rPr>
          <w:rFonts w:ascii="Century Gothic" w:hAnsi="Century Gothic"/>
          <w:bCs/>
          <w:sz w:val="20"/>
          <w:szCs w:val="20"/>
        </w:rPr>
        <w:t xml:space="preserve">- </w:t>
      </w:r>
      <w:r w:rsidR="0035570C">
        <w:rPr>
          <w:rFonts w:ascii="Century Gothic" w:hAnsi="Century Gothic"/>
          <w:bCs/>
          <w:sz w:val="20"/>
          <w:szCs w:val="20"/>
        </w:rPr>
        <w:br/>
      </w:r>
      <w:r w:rsidR="0035570C">
        <w:rPr>
          <w:rFonts w:ascii="Century Gothic" w:hAnsi="Century Gothic"/>
          <w:b/>
          <w:bCs/>
          <w:sz w:val="20"/>
          <w:szCs w:val="20"/>
        </w:rPr>
        <w:t>Fakta: Danmarks Kirke</w:t>
      </w:r>
      <w:r w:rsidR="003D086A">
        <w:rPr>
          <w:rFonts w:ascii="Century Gothic" w:hAnsi="Century Gothic"/>
          <w:b/>
          <w:bCs/>
          <w:sz w:val="20"/>
          <w:szCs w:val="20"/>
        </w:rPr>
        <w:t>rs</w:t>
      </w:r>
      <w:r w:rsidR="0035570C">
        <w:rPr>
          <w:rFonts w:ascii="Century Gothic" w:hAnsi="Century Gothic"/>
          <w:b/>
          <w:bCs/>
          <w:sz w:val="20"/>
          <w:szCs w:val="20"/>
        </w:rPr>
        <w:t xml:space="preserve"> hefte om </w:t>
      </w:r>
      <w:r w:rsidR="00827894">
        <w:rPr>
          <w:rFonts w:ascii="Century Gothic" w:hAnsi="Century Gothic"/>
          <w:b/>
          <w:bCs/>
          <w:sz w:val="20"/>
          <w:szCs w:val="20"/>
        </w:rPr>
        <w:t>kirkerne i Faaborg</w:t>
      </w:r>
    </w:p>
    <w:p w:rsidR="00DB5B62" w:rsidRPr="0035570C" w:rsidRDefault="0035570C" w:rsidP="00DB5B6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</w:t>
      </w:r>
      <w:r w:rsidR="0024451D" w:rsidRPr="0035570C">
        <w:rPr>
          <w:rFonts w:ascii="Century Gothic" w:hAnsi="Century Gothic"/>
          <w:bCs/>
          <w:sz w:val="20"/>
          <w:szCs w:val="20"/>
        </w:rPr>
        <w:t>Danmarks Kirkers hefte om Faaborg</w:t>
      </w:r>
      <w:r w:rsidR="00D3683C">
        <w:rPr>
          <w:rFonts w:ascii="Century Gothic" w:hAnsi="Century Gothic"/>
          <w:bCs/>
          <w:sz w:val="20"/>
          <w:szCs w:val="20"/>
        </w:rPr>
        <w:t>s kirker</w:t>
      </w:r>
      <w:r w:rsidR="0024451D" w:rsidRPr="0035570C">
        <w:rPr>
          <w:rFonts w:ascii="Century Gothic" w:hAnsi="Century Gothic"/>
          <w:bCs/>
          <w:sz w:val="20"/>
          <w:szCs w:val="20"/>
        </w:rPr>
        <w:t xml:space="preserve"> udko</w:t>
      </w:r>
      <w:r w:rsidR="00662C80" w:rsidRPr="0035570C">
        <w:rPr>
          <w:rFonts w:ascii="Century Gothic" w:hAnsi="Century Gothic"/>
          <w:bCs/>
          <w:sz w:val="20"/>
          <w:szCs w:val="20"/>
        </w:rPr>
        <w:t>mmer mandag d. 13. januar 2014 og er udsendt af Nationalmuseet</w:t>
      </w:r>
      <w:r w:rsidR="00DB5B62" w:rsidRPr="0035570C">
        <w:rPr>
          <w:rFonts w:ascii="Century Gothic" w:hAnsi="Century Gothic"/>
          <w:bCs/>
          <w:sz w:val="20"/>
          <w:szCs w:val="20"/>
        </w:rPr>
        <w:t xml:space="preserve"> med støtte fra Carlsbergfondet, Ny Carlsbergfondet, Kulturministeriet, Augustinus Fonden og Ministeriet for ligestilling og kirke. </w:t>
      </w:r>
    </w:p>
    <w:p w:rsidR="00B45C70" w:rsidRDefault="00B45C70" w:rsidP="00D41E82">
      <w:pPr>
        <w:pStyle w:val="Default"/>
        <w:rPr>
          <w:rFonts w:ascii="Century Gothic" w:hAnsi="Century Gothic"/>
          <w:bCs/>
          <w:sz w:val="20"/>
          <w:szCs w:val="20"/>
        </w:rPr>
      </w:pPr>
    </w:p>
    <w:p w:rsidR="00C417C4" w:rsidRPr="0035570C" w:rsidRDefault="00C417C4" w:rsidP="00C417C4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</w:t>
      </w:r>
      <w:r w:rsidRPr="0035570C">
        <w:rPr>
          <w:rFonts w:ascii="Century Gothic" w:hAnsi="Century Gothic"/>
          <w:bCs/>
          <w:sz w:val="20"/>
          <w:szCs w:val="20"/>
        </w:rPr>
        <w:t xml:space="preserve">Heftet koster 210 kr. og kan købes på Nationalmuseets Museumsbutiks hjemmeside eller på Syddansk Universitetsforlag. Du kan også bede din lokale boghandler om at bestille et eksemplar til dig. </w:t>
      </w:r>
    </w:p>
    <w:p w:rsidR="00C417C4" w:rsidRDefault="00C417C4" w:rsidP="0035570C">
      <w:pPr>
        <w:pStyle w:val="Default"/>
        <w:rPr>
          <w:rFonts w:ascii="Century Gothic" w:hAnsi="Century Gothic"/>
          <w:bCs/>
          <w:sz w:val="20"/>
          <w:szCs w:val="20"/>
        </w:rPr>
      </w:pPr>
    </w:p>
    <w:p w:rsidR="0035570C" w:rsidRPr="00C37918" w:rsidRDefault="0035570C" w:rsidP="0035570C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</w:t>
      </w:r>
      <w:r w:rsidR="001B495C">
        <w:rPr>
          <w:rFonts w:ascii="Century Gothic" w:hAnsi="Century Gothic"/>
          <w:sz w:val="20"/>
          <w:szCs w:val="20"/>
        </w:rPr>
        <w:t>Ud over de</w:t>
      </w:r>
      <w:r w:rsidRPr="006D614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to </w:t>
      </w:r>
      <w:r w:rsidRPr="006D614D">
        <w:rPr>
          <w:rFonts w:ascii="Century Gothic" w:hAnsi="Century Gothic"/>
          <w:sz w:val="20"/>
          <w:szCs w:val="20"/>
        </w:rPr>
        <w:t>middelalderkirker,</w:t>
      </w:r>
      <w:r>
        <w:rPr>
          <w:rFonts w:ascii="Century Gothic" w:hAnsi="Century Gothic"/>
          <w:sz w:val="20"/>
          <w:szCs w:val="20"/>
        </w:rPr>
        <w:t xml:space="preserve"> Helligåndskirken og Skt. Nikol</w:t>
      </w:r>
      <w:r w:rsidR="00D9721D">
        <w:rPr>
          <w:rFonts w:ascii="Century Gothic" w:hAnsi="Century Gothic"/>
          <w:sz w:val="20"/>
          <w:szCs w:val="20"/>
        </w:rPr>
        <w:t>aj, beskriver heftet også en forholdsvis ny kirke</w:t>
      </w:r>
      <w:r>
        <w:rPr>
          <w:rFonts w:ascii="Century Gothic" w:hAnsi="Century Gothic"/>
          <w:sz w:val="20"/>
          <w:szCs w:val="20"/>
        </w:rPr>
        <w:t>: Nemlig den tidligere metodistkirke Vor Frelsers Kirke fra</w:t>
      </w:r>
      <w:r w:rsidR="004F5F2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1902. Den blev l</w:t>
      </w:r>
      <w:r w:rsidR="0086198F">
        <w:rPr>
          <w:rFonts w:ascii="Century Gothic" w:hAnsi="Century Gothic"/>
          <w:sz w:val="20"/>
          <w:szCs w:val="20"/>
        </w:rPr>
        <w:t xml:space="preserve">ukket i 1982 og er i dag </w:t>
      </w:r>
      <w:r>
        <w:rPr>
          <w:rFonts w:ascii="Century Gothic" w:hAnsi="Century Gothic"/>
          <w:sz w:val="20"/>
          <w:szCs w:val="20"/>
        </w:rPr>
        <w:t xml:space="preserve">omdannet til privatbolig. </w:t>
      </w:r>
      <w:r w:rsidRPr="006D614D">
        <w:rPr>
          <w:rFonts w:ascii="Century Gothic" w:hAnsi="Century Gothic"/>
          <w:sz w:val="20"/>
          <w:szCs w:val="20"/>
        </w:rPr>
        <w:t xml:space="preserve"> </w:t>
      </w:r>
    </w:p>
    <w:p w:rsidR="00B45C70" w:rsidRPr="00566A1E" w:rsidRDefault="00566A1E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</w:p>
    <w:p w:rsidR="00965C46" w:rsidRPr="003723FB" w:rsidRDefault="003723FB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Fakta: Danmarks Kirker</w:t>
      </w:r>
    </w:p>
    <w:p w:rsidR="0046102A" w:rsidRDefault="00B41CCD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 Danmarks Kirker </w:t>
      </w:r>
      <w:r w:rsidR="001E3B7C">
        <w:rPr>
          <w:rFonts w:ascii="Century Gothic" w:hAnsi="Century Gothic"/>
          <w:bCs/>
          <w:sz w:val="20"/>
          <w:szCs w:val="20"/>
        </w:rPr>
        <w:t>er Nationalmuseets store grundlæggende værk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="001E3B7C">
        <w:rPr>
          <w:rFonts w:ascii="Century Gothic" w:hAnsi="Century Gothic"/>
          <w:bCs/>
          <w:sz w:val="20"/>
          <w:szCs w:val="20"/>
        </w:rPr>
        <w:t xml:space="preserve">om </w:t>
      </w:r>
      <w:r>
        <w:rPr>
          <w:rFonts w:ascii="Century Gothic" w:hAnsi="Century Gothic"/>
          <w:bCs/>
          <w:sz w:val="20"/>
          <w:szCs w:val="20"/>
        </w:rPr>
        <w:t xml:space="preserve">de danske kirker. </w:t>
      </w:r>
      <w:r w:rsidR="007705D1">
        <w:rPr>
          <w:rFonts w:ascii="Century Gothic" w:hAnsi="Century Gothic"/>
          <w:bCs/>
          <w:sz w:val="20"/>
          <w:szCs w:val="20"/>
        </w:rPr>
        <w:t xml:space="preserve"> </w:t>
      </w:r>
      <w:r w:rsidR="00FA3707">
        <w:rPr>
          <w:rFonts w:ascii="Century Gothic" w:hAnsi="Century Gothic"/>
          <w:bCs/>
          <w:sz w:val="20"/>
          <w:szCs w:val="20"/>
        </w:rPr>
        <w:t>Sidste år</w:t>
      </w:r>
      <w:r w:rsidR="007B7C4A">
        <w:rPr>
          <w:rFonts w:ascii="Century Gothic" w:hAnsi="Century Gothic"/>
          <w:bCs/>
          <w:sz w:val="20"/>
          <w:szCs w:val="20"/>
        </w:rPr>
        <w:t xml:space="preserve"> havde bogværket</w:t>
      </w:r>
      <w:r>
        <w:rPr>
          <w:rFonts w:ascii="Century Gothic" w:hAnsi="Century Gothic"/>
          <w:bCs/>
          <w:sz w:val="20"/>
          <w:szCs w:val="20"/>
        </w:rPr>
        <w:t xml:space="preserve"> 80 års jubilæum: F</w:t>
      </w:r>
      <w:r w:rsidR="001363A2">
        <w:rPr>
          <w:rFonts w:ascii="Century Gothic" w:hAnsi="Century Gothic"/>
          <w:bCs/>
          <w:sz w:val="20"/>
          <w:szCs w:val="20"/>
        </w:rPr>
        <w:t xml:space="preserve">ørste bind udkom nemlig i 1933. </w:t>
      </w:r>
      <w:r w:rsidR="00DE170B">
        <w:rPr>
          <w:rFonts w:ascii="Century Gothic" w:hAnsi="Century Gothic"/>
          <w:bCs/>
          <w:sz w:val="20"/>
          <w:szCs w:val="20"/>
        </w:rPr>
        <w:t>Siden dengang</w:t>
      </w:r>
      <w:r w:rsidR="0046102A">
        <w:rPr>
          <w:rFonts w:ascii="Century Gothic" w:hAnsi="Century Gothic"/>
          <w:bCs/>
          <w:sz w:val="20"/>
          <w:szCs w:val="20"/>
        </w:rPr>
        <w:t xml:space="preserve"> er kirkerne i Østdanmark, store dele af Jylland og Fyn blevet beskrevet. </w:t>
      </w:r>
    </w:p>
    <w:p w:rsidR="007E3A7E" w:rsidRDefault="007705D1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br/>
      </w:r>
      <w:r w:rsidR="0046102A">
        <w:rPr>
          <w:rFonts w:ascii="Century Gothic" w:hAnsi="Century Gothic"/>
          <w:bCs/>
          <w:sz w:val="20"/>
          <w:szCs w:val="20"/>
        </w:rPr>
        <w:t>- I september 2013 blev</w:t>
      </w:r>
      <w:r w:rsidR="00490978">
        <w:rPr>
          <w:rFonts w:ascii="Century Gothic" w:hAnsi="Century Gothic"/>
          <w:bCs/>
          <w:sz w:val="20"/>
          <w:szCs w:val="20"/>
        </w:rPr>
        <w:t xml:space="preserve"> alle</w:t>
      </w:r>
      <w:r w:rsidR="0046102A">
        <w:rPr>
          <w:rFonts w:ascii="Century Gothic" w:hAnsi="Century Gothic"/>
          <w:bCs/>
          <w:sz w:val="20"/>
          <w:szCs w:val="20"/>
        </w:rPr>
        <w:t xml:space="preserve"> udgivne hefter tilgængelige online. Digitaliseringen giver mulighed for, at du kan læse om samtlige cirka 1550 kirker, kirkesale, kapeller og kirkegårde, som indtil nu er blevet beskrevet i Danmarks Kirker. </w:t>
      </w:r>
    </w:p>
    <w:p w:rsidR="007E3A7E" w:rsidRDefault="007705D1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br/>
      </w:r>
      <w:r w:rsidR="007E3A7E">
        <w:rPr>
          <w:rFonts w:ascii="Century Gothic" w:hAnsi="Century Gothic"/>
          <w:bCs/>
          <w:sz w:val="20"/>
          <w:szCs w:val="20"/>
        </w:rPr>
        <w:t>- For tiden udgiver Danmarks Kirker bøger om kirkerne i de gamle amter Vejle, Ringkøbing, Svendborg og Odense.</w:t>
      </w:r>
    </w:p>
    <w:p w:rsidR="0046102A" w:rsidRPr="00F7480D" w:rsidRDefault="0046102A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</w:p>
    <w:p w:rsidR="00D41E82" w:rsidRPr="00F7480D" w:rsidRDefault="00D41E82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F7480D">
        <w:rPr>
          <w:rFonts w:ascii="Century Gothic" w:hAnsi="Century Gothic"/>
          <w:b/>
          <w:bCs/>
          <w:sz w:val="20"/>
          <w:szCs w:val="20"/>
        </w:rPr>
        <w:t xml:space="preserve">For yderligere information kontakt: </w:t>
      </w:r>
    </w:p>
    <w:p w:rsidR="00965C46" w:rsidRDefault="00965C46" w:rsidP="00D41E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Thomas Bertelsen</w:t>
      </w:r>
      <w:r w:rsidR="00DB5B62">
        <w:rPr>
          <w:rFonts w:ascii="Century Gothic" w:hAnsi="Century Gothic"/>
          <w:sz w:val="20"/>
          <w:szCs w:val="20"/>
        </w:rPr>
        <w:t>, redaktør, Danmarks Kirker</w:t>
      </w:r>
      <w:r w:rsidR="00502DC8">
        <w:rPr>
          <w:rFonts w:ascii="Century Gothic" w:hAnsi="Century Gothic"/>
          <w:sz w:val="20"/>
          <w:szCs w:val="20"/>
        </w:rPr>
        <w:t>, Nationalmuseet</w:t>
      </w:r>
      <w:r w:rsidR="000366E1">
        <w:rPr>
          <w:rFonts w:ascii="Century Gothic" w:hAnsi="Century Gothic"/>
          <w:sz w:val="20"/>
          <w:szCs w:val="20"/>
        </w:rPr>
        <w:t xml:space="preserve">. Tlf.: 4120 6132. </w:t>
      </w:r>
    </w:p>
    <w:p w:rsidR="001C3A72" w:rsidRDefault="00965C46" w:rsidP="00D41E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Lasse Bendtsen</w:t>
      </w:r>
      <w:r w:rsidR="00502DC8">
        <w:rPr>
          <w:rFonts w:ascii="Century Gothic" w:hAnsi="Century Gothic"/>
          <w:sz w:val="20"/>
          <w:szCs w:val="20"/>
        </w:rPr>
        <w:t xml:space="preserve">, redaktør, </w:t>
      </w:r>
      <w:r w:rsidR="00AB1200">
        <w:rPr>
          <w:rFonts w:ascii="Century Gothic" w:hAnsi="Century Gothic"/>
          <w:sz w:val="20"/>
          <w:szCs w:val="20"/>
        </w:rPr>
        <w:t>Danmarks Kirker, Nationalmuseet</w:t>
      </w:r>
      <w:r w:rsidR="000366E1">
        <w:rPr>
          <w:rFonts w:ascii="Century Gothic" w:hAnsi="Century Gothic"/>
          <w:sz w:val="20"/>
          <w:szCs w:val="20"/>
        </w:rPr>
        <w:t xml:space="preserve">. Tlf.: 4120 6145. </w:t>
      </w:r>
    </w:p>
    <w:p w:rsidR="005E346F" w:rsidRPr="00F21308" w:rsidRDefault="00F21308" w:rsidP="00D41E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Nynne Bojsen Faartoft, presse- og kommunikationsmedarbejder, Nationalmuseet. Tlf. 41 20 60 19. </w:t>
      </w:r>
      <w:r w:rsidR="00CE3028">
        <w:rPr>
          <w:rFonts w:ascii="Century Gothic" w:hAnsi="Century Gothic"/>
          <w:sz w:val="20"/>
          <w:szCs w:val="20"/>
        </w:rPr>
        <w:br/>
      </w:r>
    </w:p>
    <w:p w:rsidR="005E346F" w:rsidRPr="00D90BD8" w:rsidRDefault="005E346F" w:rsidP="005E346F"/>
    <w:p w:rsidR="005E346F" w:rsidRPr="00D90BD8" w:rsidRDefault="005E346F" w:rsidP="005E346F"/>
    <w:p w:rsidR="005E346F" w:rsidRPr="00D90BD8" w:rsidRDefault="005E346F" w:rsidP="005E346F"/>
    <w:p w:rsidR="005E346F" w:rsidRPr="00D90BD8" w:rsidRDefault="005E346F" w:rsidP="005E346F"/>
    <w:p w:rsidR="005E346F" w:rsidRDefault="005E346F" w:rsidP="005E346F"/>
    <w:p w:rsidR="005E346F" w:rsidRDefault="005E346F" w:rsidP="005E346F"/>
    <w:p w:rsidR="005E346F" w:rsidRDefault="005E346F" w:rsidP="005E346F"/>
    <w:p w:rsidR="005E346F" w:rsidRDefault="005E346F" w:rsidP="005E346F"/>
    <w:p w:rsidR="005E346F" w:rsidRDefault="005E346F" w:rsidP="005E346F"/>
    <w:p w:rsidR="005E346F" w:rsidRDefault="005E346F" w:rsidP="005E346F"/>
    <w:p w:rsidR="00955D62" w:rsidRDefault="00014F71"/>
    <w:sectPr w:rsidR="00955D62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FB" w:rsidRDefault="003723FB" w:rsidP="003723FB">
      <w:r>
        <w:separator/>
      </w:r>
    </w:p>
  </w:endnote>
  <w:endnote w:type="continuationSeparator" w:id="0">
    <w:p w:rsidR="003723FB" w:rsidRDefault="003723FB" w:rsidP="0037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FB" w:rsidRDefault="003723FB" w:rsidP="003723FB">
      <w:r>
        <w:separator/>
      </w:r>
    </w:p>
  </w:footnote>
  <w:footnote w:type="continuationSeparator" w:id="0">
    <w:p w:rsidR="003723FB" w:rsidRDefault="003723FB" w:rsidP="00372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F"/>
    <w:rsid w:val="00002B6A"/>
    <w:rsid w:val="00014F71"/>
    <w:rsid w:val="000366E1"/>
    <w:rsid w:val="000558CD"/>
    <w:rsid w:val="0005651B"/>
    <w:rsid w:val="00063EE1"/>
    <w:rsid w:val="00064173"/>
    <w:rsid w:val="000662DF"/>
    <w:rsid w:val="000803A2"/>
    <w:rsid w:val="00080D42"/>
    <w:rsid w:val="000815F0"/>
    <w:rsid w:val="00082C30"/>
    <w:rsid w:val="000846AC"/>
    <w:rsid w:val="0008750F"/>
    <w:rsid w:val="000965D9"/>
    <w:rsid w:val="000A714C"/>
    <w:rsid w:val="000B45A4"/>
    <w:rsid w:val="000B553E"/>
    <w:rsid w:val="000C573D"/>
    <w:rsid w:val="000D6237"/>
    <w:rsid w:val="000E205D"/>
    <w:rsid w:val="000F54DD"/>
    <w:rsid w:val="000F56E1"/>
    <w:rsid w:val="0010229B"/>
    <w:rsid w:val="0011089C"/>
    <w:rsid w:val="001363A2"/>
    <w:rsid w:val="00136E25"/>
    <w:rsid w:val="00156300"/>
    <w:rsid w:val="00163AB4"/>
    <w:rsid w:val="001671D2"/>
    <w:rsid w:val="0017002B"/>
    <w:rsid w:val="00171041"/>
    <w:rsid w:val="00173B16"/>
    <w:rsid w:val="0017594A"/>
    <w:rsid w:val="0017786A"/>
    <w:rsid w:val="00184AAF"/>
    <w:rsid w:val="001866D2"/>
    <w:rsid w:val="00187812"/>
    <w:rsid w:val="001A4236"/>
    <w:rsid w:val="001B45EA"/>
    <w:rsid w:val="001B495C"/>
    <w:rsid w:val="001C3A72"/>
    <w:rsid w:val="001D2A2D"/>
    <w:rsid w:val="001D52B0"/>
    <w:rsid w:val="001E3B7C"/>
    <w:rsid w:val="001E59C2"/>
    <w:rsid w:val="00201B83"/>
    <w:rsid w:val="002039E6"/>
    <w:rsid w:val="00204E3D"/>
    <w:rsid w:val="00206D66"/>
    <w:rsid w:val="00211C31"/>
    <w:rsid w:val="0021419C"/>
    <w:rsid w:val="00220F63"/>
    <w:rsid w:val="002226B5"/>
    <w:rsid w:val="002237DB"/>
    <w:rsid w:val="002239C0"/>
    <w:rsid w:val="002271F9"/>
    <w:rsid w:val="00230A5F"/>
    <w:rsid w:val="00233813"/>
    <w:rsid w:val="00241811"/>
    <w:rsid w:val="0024451D"/>
    <w:rsid w:val="0024740E"/>
    <w:rsid w:val="00250078"/>
    <w:rsid w:val="00271F31"/>
    <w:rsid w:val="0027234B"/>
    <w:rsid w:val="002814EF"/>
    <w:rsid w:val="00283453"/>
    <w:rsid w:val="00284234"/>
    <w:rsid w:val="002861F6"/>
    <w:rsid w:val="00290739"/>
    <w:rsid w:val="00291801"/>
    <w:rsid w:val="00292D1E"/>
    <w:rsid w:val="00295C1E"/>
    <w:rsid w:val="002A301C"/>
    <w:rsid w:val="002B2F00"/>
    <w:rsid w:val="002C303B"/>
    <w:rsid w:val="002D10A8"/>
    <w:rsid w:val="002E1DE4"/>
    <w:rsid w:val="002E5976"/>
    <w:rsid w:val="002E7FB9"/>
    <w:rsid w:val="002F1B5F"/>
    <w:rsid w:val="002F5312"/>
    <w:rsid w:val="002F76CA"/>
    <w:rsid w:val="002F798D"/>
    <w:rsid w:val="00302B9C"/>
    <w:rsid w:val="00304ECD"/>
    <w:rsid w:val="00305017"/>
    <w:rsid w:val="003364D2"/>
    <w:rsid w:val="003365EA"/>
    <w:rsid w:val="00341B43"/>
    <w:rsid w:val="00342B19"/>
    <w:rsid w:val="00342C08"/>
    <w:rsid w:val="0035570C"/>
    <w:rsid w:val="0035593E"/>
    <w:rsid w:val="00357FEE"/>
    <w:rsid w:val="00366EF5"/>
    <w:rsid w:val="003723FB"/>
    <w:rsid w:val="00376977"/>
    <w:rsid w:val="00377B9E"/>
    <w:rsid w:val="00381F4F"/>
    <w:rsid w:val="003910E5"/>
    <w:rsid w:val="00396CF0"/>
    <w:rsid w:val="003A3067"/>
    <w:rsid w:val="003A3FB0"/>
    <w:rsid w:val="003A58E0"/>
    <w:rsid w:val="003B7D2B"/>
    <w:rsid w:val="003C3354"/>
    <w:rsid w:val="003C53CA"/>
    <w:rsid w:val="003D086A"/>
    <w:rsid w:val="003D1437"/>
    <w:rsid w:val="003D42EB"/>
    <w:rsid w:val="003F3BC5"/>
    <w:rsid w:val="003F572B"/>
    <w:rsid w:val="003F6550"/>
    <w:rsid w:val="004030A3"/>
    <w:rsid w:val="004038FE"/>
    <w:rsid w:val="0040457E"/>
    <w:rsid w:val="004053CB"/>
    <w:rsid w:val="004124C8"/>
    <w:rsid w:val="004147DE"/>
    <w:rsid w:val="00433395"/>
    <w:rsid w:val="00437C45"/>
    <w:rsid w:val="0044284E"/>
    <w:rsid w:val="004430AA"/>
    <w:rsid w:val="004457C1"/>
    <w:rsid w:val="0044794C"/>
    <w:rsid w:val="00451A0B"/>
    <w:rsid w:val="0045237C"/>
    <w:rsid w:val="00457EDF"/>
    <w:rsid w:val="00460AF9"/>
    <w:rsid w:val="0046102A"/>
    <w:rsid w:val="004658B1"/>
    <w:rsid w:val="0047350F"/>
    <w:rsid w:val="004877D2"/>
    <w:rsid w:val="00490978"/>
    <w:rsid w:val="0049251A"/>
    <w:rsid w:val="004A4173"/>
    <w:rsid w:val="004B0B95"/>
    <w:rsid w:val="004B40A9"/>
    <w:rsid w:val="004C4503"/>
    <w:rsid w:val="004E148A"/>
    <w:rsid w:val="004F5F2D"/>
    <w:rsid w:val="00502DC8"/>
    <w:rsid w:val="005073D8"/>
    <w:rsid w:val="005169C3"/>
    <w:rsid w:val="00516D24"/>
    <w:rsid w:val="00517BBD"/>
    <w:rsid w:val="005203D7"/>
    <w:rsid w:val="00522AA5"/>
    <w:rsid w:val="005376FC"/>
    <w:rsid w:val="005576D7"/>
    <w:rsid w:val="00560063"/>
    <w:rsid w:val="00566A1E"/>
    <w:rsid w:val="005701EF"/>
    <w:rsid w:val="00575AB8"/>
    <w:rsid w:val="00576F8C"/>
    <w:rsid w:val="0058082B"/>
    <w:rsid w:val="005848FE"/>
    <w:rsid w:val="00585E93"/>
    <w:rsid w:val="005A19EF"/>
    <w:rsid w:val="005A4EB5"/>
    <w:rsid w:val="005A5B16"/>
    <w:rsid w:val="005B0581"/>
    <w:rsid w:val="005B5295"/>
    <w:rsid w:val="005B5529"/>
    <w:rsid w:val="005D051C"/>
    <w:rsid w:val="005E0056"/>
    <w:rsid w:val="005E2398"/>
    <w:rsid w:val="005E346F"/>
    <w:rsid w:val="005E4FEA"/>
    <w:rsid w:val="005F227D"/>
    <w:rsid w:val="005F45B4"/>
    <w:rsid w:val="00604576"/>
    <w:rsid w:val="006145B1"/>
    <w:rsid w:val="0062555B"/>
    <w:rsid w:val="006362B3"/>
    <w:rsid w:val="0063781A"/>
    <w:rsid w:val="00645F94"/>
    <w:rsid w:val="00650296"/>
    <w:rsid w:val="00656F40"/>
    <w:rsid w:val="00661C19"/>
    <w:rsid w:val="00662C80"/>
    <w:rsid w:val="006767D1"/>
    <w:rsid w:val="006812E1"/>
    <w:rsid w:val="0068356B"/>
    <w:rsid w:val="00684C4F"/>
    <w:rsid w:val="006874B7"/>
    <w:rsid w:val="00690171"/>
    <w:rsid w:val="006951D2"/>
    <w:rsid w:val="00695E8B"/>
    <w:rsid w:val="006A31B9"/>
    <w:rsid w:val="006C56B0"/>
    <w:rsid w:val="006D1021"/>
    <w:rsid w:val="006E512D"/>
    <w:rsid w:val="006F1FA5"/>
    <w:rsid w:val="006F706C"/>
    <w:rsid w:val="006F7B7B"/>
    <w:rsid w:val="00705121"/>
    <w:rsid w:val="0071041A"/>
    <w:rsid w:val="00721A95"/>
    <w:rsid w:val="00722B3D"/>
    <w:rsid w:val="0072561F"/>
    <w:rsid w:val="00726989"/>
    <w:rsid w:val="00730C81"/>
    <w:rsid w:val="007321C6"/>
    <w:rsid w:val="00741705"/>
    <w:rsid w:val="00750B17"/>
    <w:rsid w:val="00753F88"/>
    <w:rsid w:val="00755BB6"/>
    <w:rsid w:val="0076720C"/>
    <w:rsid w:val="007705D1"/>
    <w:rsid w:val="00772DA7"/>
    <w:rsid w:val="007742A7"/>
    <w:rsid w:val="00774D69"/>
    <w:rsid w:val="00777279"/>
    <w:rsid w:val="00777F08"/>
    <w:rsid w:val="0078042B"/>
    <w:rsid w:val="00787A56"/>
    <w:rsid w:val="00797405"/>
    <w:rsid w:val="007A709E"/>
    <w:rsid w:val="007B722F"/>
    <w:rsid w:val="007B7387"/>
    <w:rsid w:val="007B7C4A"/>
    <w:rsid w:val="007E3907"/>
    <w:rsid w:val="007E3A7E"/>
    <w:rsid w:val="00801FA1"/>
    <w:rsid w:val="00803DEC"/>
    <w:rsid w:val="00824215"/>
    <w:rsid w:val="00827894"/>
    <w:rsid w:val="0083559F"/>
    <w:rsid w:val="00840FC6"/>
    <w:rsid w:val="008546BF"/>
    <w:rsid w:val="008618EE"/>
    <w:rsid w:val="0086198F"/>
    <w:rsid w:val="00863F01"/>
    <w:rsid w:val="00877A0D"/>
    <w:rsid w:val="008A784F"/>
    <w:rsid w:val="008B54FC"/>
    <w:rsid w:val="008C4BE7"/>
    <w:rsid w:val="008C5C9A"/>
    <w:rsid w:val="008D2ADE"/>
    <w:rsid w:val="008D4179"/>
    <w:rsid w:val="008E6A56"/>
    <w:rsid w:val="008F4D24"/>
    <w:rsid w:val="00912721"/>
    <w:rsid w:val="0092704B"/>
    <w:rsid w:val="00932B82"/>
    <w:rsid w:val="00944647"/>
    <w:rsid w:val="00947CF7"/>
    <w:rsid w:val="00954B63"/>
    <w:rsid w:val="00963575"/>
    <w:rsid w:val="00964A3C"/>
    <w:rsid w:val="00965C46"/>
    <w:rsid w:val="00972815"/>
    <w:rsid w:val="009744BC"/>
    <w:rsid w:val="009776AD"/>
    <w:rsid w:val="00984AB4"/>
    <w:rsid w:val="009863AD"/>
    <w:rsid w:val="00993655"/>
    <w:rsid w:val="00994451"/>
    <w:rsid w:val="009B372D"/>
    <w:rsid w:val="009B4F7A"/>
    <w:rsid w:val="009C19B2"/>
    <w:rsid w:val="009C3198"/>
    <w:rsid w:val="009C68AC"/>
    <w:rsid w:val="009E000B"/>
    <w:rsid w:val="009F1822"/>
    <w:rsid w:val="009F7D5E"/>
    <w:rsid w:val="00A1063E"/>
    <w:rsid w:val="00A2438E"/>
    <w:rsid w:val="00A26367"/>
    <w:rsid w:val="00A272DA"/>
    <w:rsid w:val="00A27892"/>
    <w:rsid w:val="00A32AB8"/>
    <w:rsid w:val="00A3402C"/>
    <w:rsid w:val="00A40487"/>
    <w:rsid w:val="00A41DC3"/>
    <w:rsid w:val="00A53B67"/>
    <w:rsid w:val="00A60BE4"/>
    <w:rsid w:val="00A64550"/>
    <w:rsid w:val="00A76257"/>
    <w:rsid w:val="00A76C5A"/>
    <w:rsid w:val="00A80B01"/>
    <w:rsid w:val="00AB1200"/>
    <w:rsid w:val="00AB70B6"/>
    <w:rsid w:val="00AB7CE7"/>
    <w:rsid w:val="00AE256C"/>
    <w:rsid w:val="00AF018A"/>
    <w:rsid w:val="00AF1BCA"/>
    <w:rsid w:val="00B02E83"/>
    <w:rsid w:val="00B17B33"/>
    <w:rsid w:val="00B225B3"/>
    <w:rsid w:val="00B409A5"/>
    <w:rsid w:val="00B41CCD"/>
    <w:rsid w:val="00B437D9"/>
    <w:rsid w:val="00B45C70"/>
    <w:rsid w:val="00B51839"/>
    <w:rsid w:val="00B62878"/>
    <w:rsid w:val="00B63B64"/>
    <w:rsid w:val="00B677D4"/>
    <w:rsid w:val="00B7230A"/>
    <w:rsid w:val="00B73014"/>
    <w:rsid w:val="00B76DF2"/>
    <w:rsid w:val="00B82049"/>
    <w:rsid w:val="00B918E7"/>
    <w:rsid w:val="00B94212"/>
    <w:rsid w:val="00B94E48"/>
    <w:rsid w:val="00BB2CD0"/>
    <w:rsid w:val="00BB5960"/>
    <w:rsid w:val="00BD1352"/>
    <w:rsid w:val="00BE464F"/>
    <w:rsid w:val="00BE4B69"/>
    <w:rsid w:val="00BF0138"/>
    <w:rsid w:val="00C07D05"/>
    <w:rsid w:val="00C250B2"/>
    <w:rsid w:val="00C37918"/>
    <w:rsid w:val="00C417C4"/>
    <w:rsid w:val="00C427BF"/>
    <w:rsid w:val="00C518E3"/>
    <w:rsid w:val="00C7207B"/>
    <w:rsid w:val="00C72190"/>
    <w:rsid w:val="00C72E8C"/>
    <w:rsid w:val="00C745E4"/>
    <w:rsid w:val="00C84C74"/>
    <w:rsid w:val="00CA2B72"/>
    <w:rsid w:val="00CA562A"/>
    <w:rsid w:val="00CA75FD"/>
    <w:rsid w:val="00CB38C2"/>
    <w:rsid w:val="00CC207A"/>
    <w:rsid w:val="00CC5D29"/>
    <w:rsid w:val="00CD7DE2"/>
    <w:rsid w:val="00CE3028"/>
    <w:rsid w:val="00CE4240"/>
    <w:rsid w:val="00CF0B5C"/>
    <w:rsid w:val="00CF1A9E"/>
    <w:rsid w:val="00D02C01"/>
    <w:rsid w:val="00D12480"/>
    <w:rsid w:val="00D13B45"/>
    <w:rsid w:val="00D2359E"/>
    <w:rsid w:val="00D24D9E"/>
    <w:rsid w:val="00D30CDB"/>
    <w:rsid w:val="00D3675D"/>
    <w:rsid w:val="00D3683C"/>
    <w:rsid w:val="00D40BEC"/>
    <w:rsid w:val="00D41E82"/>
    <w:rsid w:val="00D471F2"/>
    <w:rsid w:val="00D473DE"/>
    <w:rsid w:val="00D6028E"/>
    <w:rsid w:val="00D61D3C"/>
    <w:rsid w:val="00D64882"/>
    <w:rsid w:val="00D6494F"/>
    <w:rsid w:val="00D711E7"/>
    <w:rsid w:val="00D80706"/>
    <w:rsid w:val="00D8166A"/>
    <w:rsid w:val="00D9226B"/>
    <w:rsid w:val="00D9721D"/>
    <w:rsid w:val="00DA269D"/>
    <w:rsid w:val="00DA517D"/>
    <w:rsid w:val="00DB1168"/>
    <w:rsid w:val="00DB1298"/>
    <w:rsid w:val="00DB5B62"/>
    <w:rsid w:val="00DC3259"/>
    <w:rsid w:val="00DC6B4D"/>
    <w:rsid w:val="00DE1273"/>
    <w:rsid w:val="00DE170B"/>
    <w:rsid w:val="00DF077B"/>
    <w:rsid w:val="00DF7ECA"/>
    <w:rsid w:val="00E14482"/>
    <w:rsid w:val="00E21144"/>
    <w:rsid w:val="00E24772"/>
    <w:rsid w:val="00E25199"/>
    <w:rsid w:val="00E33486"/>
    <w:rsid w:val="00E47B37"/>
    <w:rsid w:val="00E53993"/>
    <w:rsid w:val="00E5442F"/>
    <w:rsid w:val="00E55099"/>
    <w:rsid w:val="00E55C5D"/>
    <w:rsid w:val="00E6041D"/>
    <w:rsid w:val="00E61462"/>
    <w:rsid w:val="00E7034E"/>
    <w:rsid w:val="00E75058"/>
    <w:rsid w:val="00E85EA9"/>
    <w:rsid w:val="00E86FF5"/>
    <w:rsid w:val="00EA2B5B"/>
    <w:rsid w:val="00EA77E4"/>
    <w:rsid w:val="00EB3A51"/>
    <w:rsid w:val="00EB568D"/>
    <w:rsid w:val="00EB6D06"/>
    <w:rsid w:val="00ED4AFE"/>
    <w:rsid w:val="00EE0ECF"/>
    <w:rsid w:val="00EE70CD"/>
    <w:rsid w:val="00EF2A2B"/>
    <w:rsid w:val="00F004AE"/>
    <w:rsid w:val="00F02127"/>
    <w:rsid w:val="00F066A5"/>
    <w:rsid w:val="00F11D71"/>
    <w:rsid w:val="00F15BFD"/>
    <w:rsid w:val="00F21308"/>
    <w:rsid w:val="00F32682"/>
    <w:rsid w:val="00F33B6A"/>
    <w:rsid w:val="00F3438F"/>
    <w:rsid w:val="00F360A7"/>
    <w:rsid w:val="00F432D1"/>
    <w:rsid w:val="00F5426F"/>
    <w:rsid w:val="00F574AE"/>
    <w:rsid w:val="00F633AE"/>
    <w:rsid w:val="00F65546"/>
    <w:rsid w:val="00F80030"/>
    <w:rsid w:val="00F831D1"/>
    <w:rsid w:val="00F873FE"/>
    <w:rsid w:val="00F96090"/>
    <w:rsid w:val="00FA2706"/>
    <w:rsid w:val="00FA3707"/>
    <w:rsid w:val="00FB1D87"/>
    <w:rsid w:val="00FB7858"/>
    <w:rsid w:val="00FD69B4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723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23FB"/>
    <w:rPr>
      <w:rFonts w:ascii="Calibri" w:eastAsia="Times New Roman" w:hAnsi="Calibri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723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23FB"/>
    <w:rPr>
      <w:rFonts w:ascii="Calibri" w:eastAsia="Times New Roman" w:hAnsi="Calibri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723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23FB"/>
    <w:rPr>
      <w:rFonts w:ascii="Calibri" w:eastAsia="Times New Roman" w:hAnsi="Calibri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723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23FB"/>
    <w:rPr>
      <w:rFonts w:ascii="Calibri" w:eastAsia="Times New Roman" w:hAnsi="Calibri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982F.B3AFC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Faartoft, Nynne Bojsen</dc:creator>
  <cp:lastModifiedBy>Nynne Bojsen Faartoft</cp:lastModifiedBy>
  <cp:revision>35</cp:revision>
  <cp:lastPrinted>2014-01-08T13:57:00Z</cp:lastPrinted>
  <dcterms:created xsi:type="dcterms:W3CDTF">2014-01-08T13:56:00Z</dcterms:created>
  <dcterms:modified xsi:type="dcterms:W3CDTF">2014-01-09T09:29:00Z</dcterms:modified>
</cp:coreProperties>
</file>