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E5" w:rsidRDefault="004602E5" w:rsidP="004602E5">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rsidR="004602E5" w:rsidRDefault="004602E5" w:rsidP="004602E5">
      <w:pPr>
        <w:pStyle w:val="titel"/>
        <w:jc w:val="right"/>
        <w:rPr>
          <w:rFonts w:ascii="Titillium-Regular" w:hAnsi="Titillium-Regular" w:cs="Titillium-Regular"/>
          <w:sz w:val="22"/>
          <w:szCs w:val="22"/>
        </w:rPr>
      </w:pPr>
    </w:p>
    <w:p w:rsidR="004602E5" w:rsidRDefault="004602E5" w:rsidP="004602E5">
      <w:pPr>
        <w:pStyle w:val="titel"/>
        <w:jc w:val="right"/>
        <w:rPr>
          <w:rFonts w:ascii="Titillium-Light" w:hAnsi="Titillium-Light" w:cs="Titillium-Light"/>
          <w:sz w:val="22"/>
          <w:szCs w:val="22"/>
        </w:rPr>
      </w:pPr>
      <w:r>
        <w:rPr>
          <w:rFonts w:ascii="Titillium-Regular" w:hAnsi="Titillium-Regular" w:cs="Titillium-Regular"/>
          <w:sz w:val="22"/>
          <w:szCs w:val="22"/>
        </w:rPr>
        <w:t>Goetheanum, Dornach, 8. Oktober 2018</w:t>
      </w:r>
    </w:p>
    <w:p w:rsidR="004602E5" w:rsidRDefault="004602E5" w:rsidP="004602E5">
      <w:pPr>
        <w:pStyle w:val="titel"/>
        <w:rPr>
          <w:sz w:val="28"/>
          <w:szCs w:val="28"/>
        </w:rPr>
      </w:pPr>
    </w:p>
    <w:p w:rsidR="004602E5" w:rsidRPr="004602E5" w:rsidRDefault="004602E5" w:rsidP="004602E5">
      <w:pPr>
        <w:pStyle w:val="titel"/>
        <w:spacing w:before="57"/>
        <w:rPr>
          <w:rFonts w:ascii="Titillium Semibold" w:hAnsi="Titillium Semibold"/>
          <w:sz w:val="28"/>
          <w:szCs w:val="28"/>
        </w:rPr>
      </w:pPr>
      <w:r w:rsidRPr="004602E5">
        <w:rPr>
          <w:rFonts w:ascii="Titillium Semibold" w:hAnsi="Titillium Semibold"/>
          <w:sz w:val="28"/>
          <w:szCs w:val="28"/>
        </w:rPr>
        <w:t>Der Biss in den Apfel bestimmt noch heute die Zukunft der Erde</w:t>
      </w:r>
    </w:p>
    <w:p w:rsidR="004602E5" w:rsidRPr="004602E5" w:rsidRDefault="004602E5" w:rsidP="004602E5">
      <w:pPr>
        <w:pStyle w:val="titel"/>
        <w:spacing w:before="57"/>
        <w:rPr>
          <w:rFonts w:ascii="Titillium Semibold" w:hAnsi="Titillium Semibold"/>
          <w:sz w:val="24"/>
          <w:szCs w:val="24"/>
        </w:rPr>
      </w:pPr>
      <w:r w:rsidRPr="004602E5">
        <w:rPr>
          <w:rFonts w:ascii="Titillium Semibold" w:hAnsi="Titillium Semibold"/>
          <w:sz w:val="24"/>
          <w:szCs w:val="24"/>
        </w:rPr>
        <w:t>Auseinandersetzung mit Lebensmittelqualitäten zum Welternährungstag</w:t>
      </w:r>
    </w:p>
    <w:p w:rsidR="004602E5" w:rsidRPr="004602E5" w:rsidRDefault="004602E5" w:rsidP="004602E5">
      <w:pPr>
        <w:pStyle w:val="body"/>
        <w:rPr>
          <w:rFonts w:ascii="Titillium Semibold" w:hAnsi="Titillium Semibold"/>
        </w:rPr>
      </w:pPr>
    </w:p>
    <w:p w:rsidR="004602E5" w:rsidRPr="004602E5" w:rsidRDefault="004602E5" w:rsidP="004602E5">
      <w:pPr>
        <w:pStyle w:val="body"/>
        <w:spacing w:after="170"/>
        <w:rPr>
          <w:rFonts w:ascii="Titillium Semibold" w:hAnsi="Titillium Semibold" w:cs="titillium-semibold"/>
        </w:rPr>
      </w:pPr>
      <w:r w:rsidRPr="004602E5">
        <w:rPr>
          <w:rFonts w:ascii="Titillium Semibold" w:hAnsi="Titillium Semibold" w:cs="titillium-semibold"/>
        </w:rPr>
        <w:t>Die Ernährungswissenschaftlerin Jasmin Peschke fordert mehr Selbstbestimmung im Umgang mit Lebensmitteln: Die Produktionsbedingungen bestimmen Qualität, ökologischen Fußabdruck und Sozialverträglichkeit. Anregungen für eine Auseinandersetzung mit den Qualitäten der Ernährung gibt die Veranstaltung zum Welternährungstag am 16. Oktober in der Freien Gemeinschaftsbank Basel.</w:t>
      </w:r>
    </w:p>
    <w:p w:rsidR="004602E5" w:rsidRDefault="004602E5" w:rsidP="004602E5">
      <w:pPr>
        <w:pStyle w:val="body"/>
        <w:spacing w:after="170"/>
        <w:rPr>
          <w:rFonts w:ascii="Titillium-Regular" w:hAnsi="Titillium-Regular" w:cs="Titillium-Regular"/>
          <w:spacing w:val="1"/>
        </w:rPr>
      </w:pPr>
      <w:r w:rsidRPr="004602E5">
        <w:rPr>
          <w:rFonts w:ascii="Titillium Regular" w:hAnsi="Titillium Regular" w:cs="Titillium-Regular"/>
          <w:spacing w:val="1"/>
        </w:rPr>
        <w:t>Die Konsumenten haben es selbst in der Hand: Der Kauf eines Apfels ist auch eine Entscheidung über die Art und Weise, wie er produziert wurde. Wurde er gespritzt? Wurde er aus Übersee importiert</w:t>
      </w:r>
      <w:r>
        <w:rPr>
          <w:rFonts w:ascii="Titillium-Regular" w:hAnsi="Titillium-Regular" w:cs="Titillium-Regular"/>
          <w:spacing w:val="1"/>
        </w:rPr>
        <w:t>? Unter welchen sozialen Bedingungen wurde er gehandelt? «Ernährung ist eine umfassende Qualitätsfrage für den Menschen, der sich seit dem Paradiesapfel um seine Ernährung kümmert», so Jasmin Peschke, promovierte Ernährungswissenschaftlerin und Leiterin der Koordination für Ernährung in der Sektion für Landwirtschaft am Goetheanum. «Wir möchten selbst entscheiden, wie unsere Welt aussehen soll - jetzt und in Zukunft.»</w:t>
      </w:r>
    </w:p>
    <w:p w:rsidR="004602E5" w:rsidRDefault="004602E5" w:rsidP="004602E5">
      <w:pPr>
        <w:pStyle w:val="body"/>
        <w:spacing w:after="170"/>
        <w:rPr>
          <w:rFonts w:ascii="Titillium-Regular" w:hAnsi="Titillium-Regular" w:cs="Titillium-Regular"/>
          <w:spacing w:val="1"/>
        </w:rPr>
      </w:pPr>
      <w:r>
        <w:rPr>
          <w:rFonts w:ascii="Titillium-Regular" w:hAnsi="Titillium-Regular" w:cs="Titillium-Regular"/>
          <w:spacing w:val="1"/>
        </w:rPr>
        <w:t>Mit Matcha, Moringa, Avocado und Goji-Beeren kommen stetig neue Lebensmittel als Superfood auf den Markt. Der Überfluss, neue Diäten und Produkte machen den Einkauf und die Entscheidung darüber, was gesund ist und was wirklich ernährt, zur täglichen Herausforderung. Gleichzeitig wird beispielsweise in der Schweiz zu süß, zu salzig und zu viel Fleisch gegessen. Auf der anderen Seite hungern weltweit über 800 Millionen Menschen.</w:t>
      </w:r>
    </w:p>
    <w:p w:rsidR="004602E5" w:rsidRDefault="004602E5" w:rsidP="004602E5">
      <w:pPr>
        <w:pStyle w:val="body"/>
        <w:rPr>
          <w:rFonts w:ascii="Titillium-Regular" w:hAnsi="Titillium-Regular" w:cs="Titillium-Regular"/>
          <w:spacing w:val="1"/>
        </w:rPr>
      </w:pPr>
      <w:r>
        <w:rPr>
          <w:rFonts w:ascii="Titillium-Regular" w:hAnsi="Titillium-Regular" w:cs="Titillium-Regular"/>
          <w:spacing w:val="1"/>
        </w:rPr>
        <w:t>Erstmals bieten die Stiftung Freie Gemeinschaftsbank Basel und die Sektion für Landwirtschaft am Goetheanum zum Welternährungstag ein Forum rund um Qualitäten und globale Zusammenhänge der Ernährung. Initiativen zum sorgsamen Umgang mit Lebensmitteln stellen sich vor, darunter Backwarenoutlet, Demeter Schweiz, Forum für zeitgemäße Ernährung, Konsumentenverein Basel, Lebensmittelretten und Urban Agriculture Basel. Praktische Erfahrungen vermittelt Jasmin Peschke in einem Workshop und in einem Vortrag.</w:t>
      </w:r>
    </w:p>
    <w:p w:rsidR="004602E5" w:rsidRDefault="004602E5" w:rsidP="004602E5">
      <w:pPr>
        <w:pStyle w:val="body"/>
        <w:jc w:val="right"/>
        <w:rPr>
          <w:rFonts w:ascii="Titillium-Regular" w:hAnsi="Titillium-Regular" w:cs="Titillium-Regular"/>
        </w:rPr>
      </w:pPr>
      <w:r>
        <w:rPr>
          <w:rFonts w:ascii="Titillium-Regular" w:hAnsi="Titillium-Regular" w:cs="Titillium-Regular"/>
        </w:rPr>
        <w:t>(1924 Zeichen/SJ)</w:t>
      </w:r>
    </w:p>
    <w:p w:rsidR="004602E5" w:rsidRDefault="004602E5" w:rsidP="004602E5">
      <w:pPr>
        <w:pStyle w:val="body"/>
        <w:spacing w:before="113"/>
        <w:rPr>
          <w:rFonts w:ascii="Titillium-Regular" w:hAnsi="Titillium-Regular" w:cs="Titillium-Regular"/>
          <w:sz w:val="20"/>
          <w:szCs w:val="20"/>
        </w:rPr>
      </w:pPr>
      <w:r w:rsidRPr="004602E5">
        <w:rPr>
          <w:rFonts w:ascii="Titillium Semibold" w:hAnsi="Titillium Semibold" w:cs="Titillium-Regular"/>
          <w:sz w:val="20"/>
          <w:szCs w:val="20"/>
        </w:rPr>
        <w:t>Beiträge zum Welternährungstag</w:t>
      </w:r>
      <w:r w:rsidRPr="004602E5">
        <w:rPr>
          <w:rFonts w:ascii="Titillium-Regular" w:hAnsi="Titillium-Regular" w:cs="Titillium-Regular"/>
          <w:sz w:val="20"/>
          <w:szCs w:val="20"/>
        </w:rPr>
        <w:t xml:space="preserve"> </w:t>
      </w:r>
      <w:r>
        <w:rPr>
          <w:rFonts w:ascii="Titillium-Regular" w:hAnsi="Titillium-Regular" w:cs="Titillium-Regular"/>
          <w:sz w:val="20"/>
          <w:szCs w:val="20"/>
        </w:rPr>
        <w:t xml:space="preserve">Was ernährt uns wirklich? Vom Apfel zur Zukunft der Erde, </w:t>
      </w:r>
      <w:r w:rsidRPr="004602E5">
        <w:rPr>
          <w:rFonts w:ascii="Titillium-Regular" w:hAnsi="Titillium-Regular" w:cs="Titillium-Regular"/>
          <w:sz w:val="20"/>
          <w:szCs w:val="20"/>
        </w:rPr>
        <w:t>16. Oktober 2018</w:t>
      </w:r>
      <w:r>
        <w:rPr>
          <w:rFonts w:ascii="Titillium-Regular" w:hAnsi="Titillium-Regular" w:cs="Titillium-Regular"/>
          <w:sz w:val="20"/>
          <w:szCs w:val="20"/>
        </w:rPr>
        <w:t xml:space="preserve">, Freie Gemeinschaftsbank, Meret-Oppenheim-Strasse 10, 4053 Basel, Schweiz, www.gemeinschaftsbank.ch, www.sektion-landwirtschaft.org </w:t>
      </w:r>
      <w:r w:rsidRPr="004602E5">
        <w:rPr>
          <w:rFonts w:ascii="Titillium Semibold" w:hAnsi="Titillium Semibold" w:cs="Titillium-Regular"/>
          <w:sz w:val="20"/>
          <w:szCs w:val="20"/>
        </w:rPr>
        <w:t>Ab 17.30</w:t>
      </w:r>
      <w:r w:rsidRPr="004602E5">
        <w:rPr>
          <w:rFonts w:ascii="Titillium-Regular" w:hAnsi="Titillium-Regular" w:cs="Titillium-Regular"/>
          <w:sz w:val="20"/>
          <w:szCs w:val="20"/>
        </w:rPr>
        <w:t xml:space="preserve"> </w:t>
      </w:r>
      <w:r w:rsidRPr="004602E5">
        <w:rPr>
          <w:rFonts w:ascii="Titillium Semibold" w:hAnsi="Titillium Semibold" w:cs="Titillium-Regular"/>
          <w:sz w:val="20"/>
          <w:szCs w:val="20"/>
        </w:rPr>
        <w:t>Uhr</w:t>
      </w:r>
      <w:r>
        <w:rPr>
          <w:rFonts w:ascii="Titillium-Regular" w:hAnsi="Titillium-Regular" w:cs="Titillium-Regular"/>
          <w:sz w:val="20"/>
          <w:szCs w:val="20"/>
        </w:rPr>
        <w:t xml:space="preserve"> Projektmarktplatz </w:t>
      </w:r>
      <w:r w:rsidRPr="004602E5">
        <w:rPr>
          <w:rFonts w:ascii="Titillium Semibold" w:hAnsi="Titillium Semibold" w:cs="Titillium-Regular"/>
          <w:sz w:val="20"/>
          <w:szCs w:val="20"/>
        </w:rPr>
        <w:t>18 Uhr/18.45 Uhr</w:t>
      </w:r>
      <w:r>
        <w:rPr>
          <w:rFonts w:ascii="Titillium-Regular" w:hAnsi="Titillium-Regular" w:cs="Titillium-Regular"/>
          <w:sz w:val="20"/>
          <w:szCs w:val="20"/>
        </w:rPr>
        <w:t xml:space="preserve"> Workshop ‹Verkostung: Qualität durch die Sinne erfahren› </w:t>
      </w:r>
      <w:r w:rsidRPr="004602E5">
        <w:rPr>
          <w:rFonts w:ascii="Titillium Semibold" w:hAnsi="Titillium Semibold" w:cs="Titillium-Regular"/>
          <w:sz w:val="20"/>
          <w:szCs w:val="20"/>
        </w:rPr>
        <w:t>20 Uhr</w:t>
      </w:r>
      <w:r>
        <w:rPr>
          <w:rFonts w:ascii="Titillium-Regular" w:hAnsi="Titillium-Regular" w:cs="Titillium-Regular"/>
          <w:sz w:val="20"/>
          <w:szCs w:val="20"/>
        </w:rPr>
        <w:t xml:space="preserve"> Vortrag ‹Vom Apfel zur Zukunft der Erde› von Jasmin Peschke</w:t>
      </w:r>
    </w:p>
    <w:p w:rsidR="004602E5" w:rsidRDefault="004602E5" w:rsidP="004602E5">
      <w:pPr>
        <w:pStyle w:val="body"/>
        <w:spacing w:before="113"/>
        <w:rPr>
          <w:rFonts w:ascii="Titillium-Regular" w:hAnsi="Titillium-Regular" w:cs="Titillium-Regular"/>
        </w:rPr>
      </w:pPr>
      <w:r>
        <w:rPr>
          <w:rFonts w:ascii="Titillium-Regular" w:hAnsi="Titillium-Regular" w:cs="Titillium-Regular"/>
        </w:rPr>
        <w:t>Ihre Ansprechpartnerinnen:</w:t>
      </w:r>
    </w:p>
    <w:p w:rsidR="004602E5" w:rsidRDefault="004602E5" w:rsidP="004602E5">
      <w:pPr>
        <w:pStyle w:val="body"/>
        <w:rPr>
          <w:rFonts w:ascii="Titillium-Regular" w:hAnsi="Titillium-Regular" w:cs="Titillium-Regular"/>
        </w:rPr>
      </w:pPr>
      <w:r>
        <w:rPr>
          <w:rFonts w:ascii="Titillium-Regular" w:hAnsi="Titillium-Regular" w:cs="Titillium-Regular"/>
        </w:rPr>
        <w:t>Jasmin Peschke, nutrition@</w:t>
      </w:r>
      <w:bookmarkStart w:id="0" w:name="_GoBack"/>
      <w:r>
        <w:rPr>
          <w:rFonts w:ascii="Titillium-Regular" w:hAnsi="Titillium-Regular" w:cs="Titillium-Regular"/>
        </w:rPr>
        <w:t>goetheanum</w:t>
      </w:r>
      <w:bookmarkEnd w:id="0"/>
      <w:r>
        <w:rPr>
          <w:rFonts w:ascii="Titillium-Regular" w:hAnsi="Titillium-Regular" w:cs="Titillium-Regular"/>
        </w:rPr>
        <w:t>.ch, Tel. +41 61 706 41 32</w:t>
      </w:r>
    </w:p>
    <w:p w:rsidR="00A12C42" w:rsidRPr="004602E5" w:rsidRDefault="004602E5" w:rsidP="004602E5">
      <w:pPr>
        <w:pStyle w:val="body"/>
        <w:rPr>
          <w:rFonts w:ascii="Titillium-Regular" w:hAnsi="Titillium-Regular" w:cs="Titillium-Regular"/>
        </w:rPr>
      </w:pPr>
      <w:r>
        <w:rPr>
          <w:rFonts w:ascii="Titillium-Regular" w:hAnsi="Titillium-Regular" w:cs="Titillium-Regular"/>
        </w:rPr>
        <w:t>Stiftung Freie Gemeinschaftsbank, kontakt@stiftungfgb.ch</w:t>
      </w:r>
    </w:p>
    <w:sectPr w:rsidR="00A12C42" w:rsidRPr="004602E5" w:rsidSect="004602E5">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mes New Roman"/>
    <w:panose1 w:val="00000000000000000000"/>
    <w:charset w:val="00"/>
    <w:family w:val="roman"/>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 Semibold">
    <w:panose1 w:val="00000700000000000000"/>
    <w:charset w:val="00"/>
    <w:family w:val="auto"/>
    <w:pitch w:val="variable"/>
    <w:sig w:usb0="00000007" w:usb1="00000001" w:usb2="00000000" w:usb3="00000000" w:csb0="00000093" w:csb1="00000000"/>
  </w:font>
  <w:font w:name="Titillium Regular">
    <w:panose1 w:val="00000500000000000000"/>
    <w:charset w:val="00"/>
    <w:family w:val="auto"/>
    <w:pitch w:val="variable"/>
    <w:sig w:usb0="00000007" w:usb1="00000001" w:usb2="00000000" w:usb3="00000000" w:csb0="00000093"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E5"/>
    <w:rsid w:val="004602E5"/>
    <w:rsid w:val="0048742D"/>
    <w:rsid w:val="006B372A"/>
    <w:rsid w:val="00A12C42"/>
    <w:rsid w:val="00C11355"/>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4602E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4602E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4602E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4602E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2297</Characters>
  <Application>Microsoft Macintosh Word</Application>
  <DocSecurity>0</DocSecurity>
  <Lines>41</Lines>
  <Paragraphs>9</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2018-10-05T07:24:00Z</dcterms:created>
  <dcterms:modified xsi:type="dcterms:W3CDTF">2018-10-05T07:27:00Z</dcterms:modified>
</cp:coreProperties>
</file>