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0091C" w14:textId="77777777" w:rsidR="00983C15" w:rsidRPr="00A60E05" w:rsidRDefault="00983C15" w:rsidP="00065B2B">
      <w:pPr>
        <w:pStyle w:val="Title"/>
        <w:tabs>
          <w:tab w:val="center" w:pos="4320"/>
        </w:tabs>
        <w:spacing w:line="360" w:lineRule="auto"/>
        <w:rPr>
          <w:rFonts w:ascii="Cambria" w:hAnsi="Cambria"/>
          <w:color w:val="000000" w:themeColor="text1"/>
          <w:sz w:val="32"/>
          <w:szCs w:val="32"/>
        </w:rPr>
      </w:pPr>
      <w:r w:rsidRPr="00A60E05">
        <w:rPr>
          <w:rFonts w:ascii="Cambria" w:hAnsi="Cambria"/>
          <w:noProof/>
          <w:color w:val="000000" w:themeColor="text1"/>
          <w:lang w:eastAsia="da-DK"/>
        </w:rPr>
        <w:drawing>
          <wp:anchor distT="0" distB="0" distL="114300" distR="114300" simplePos="0" relativeHeight="251665408" behindDoc="0" locked="0" layoutInCell="1" allowOverlap="1" wp14:anchorId="48B27892" wp14:editId="01C845B2">
            <wp:simplePos x="0" y="0"/>
            <wp:positionH relativeFrom="column">
              <wp:posOffset>-829310</wp:posOffset>
            </wp:positionH>
            <wp:positionV relativeFrom="paragraph">
              <wp:posOffset>-563880</wp:posOffset>
            </wp:positionV>
            <wp:extent cx="7752080" cy="1315792"/>
            <wp:effectExtent l="0" t="0" r="0" b="5080"/>
            <wp:wrapNone/>
            <wp:docPr id="5" name="Billede 5" descr="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know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080" cy="131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A5CEC" w14:textId="77777777" w:rsidR="00983C15" w:rsidRPr="00A60E05" w:rsidRDefault="00983C15" w:rsidP="00065B2B">
      <w:pPr>
        <w:pStyle w:val="Title"/>
        <w:tabs>
          <w:tab w:val="center" w:pos="4320"/>
        </w:tabs>
        <w:spacing w:line="360" w:lineRule="auto"/>
        <w:rPr>
          <w:rFonts w:ascii="Cambria" w:hAnsi="Cambria"/>
          <w:color w:val="000000" w:themeColor="text1"/>
          <w:sz w:val="32"/>
          <w:szCs w:val="32"/>
        </w:rPr>
      </w:pPr>
    </w:p>
    <w:p w14:paraId="0EFBBD34" w14:textId="77777777" w:rsidR="00983C15" w:rsidRPr="00A60E05" w:rsidRDefault="00983C15" w:rsidP="00065B2B">
      <w:pPr>
        <w:spacing w:after="0" w:line="360" w:lineRule="auto"/>
        <w:ind w:left="0"/>
        <w:contextualSpacing/>
        <w:jc w:val="both"/>
        <w:rPr>
          <w:rFonts w:ascii="Cambria" w:hAnsi="Cambria" w:cs="Calibri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Ind w:w="-57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9"/>
      </w:tblGrid>
      <w:tr w:rsidR="00983C15" w:rsidRPr="00A60E05" w14:paraId="1CE9F8E7" w14:textId="77777777" w:rsidTr="00E2194F">
        <w:trPr>
          <w:trHeight w:val="144"/>
        </w:trPr>
        <w:tc>
          <w:tcPr>
            <w:tcW w:w="9792" w:type="dxa"/>
          </w:tcPr>
          <w:p w14:paraId="6A9623D8" w14:textId="77777777" w:rsidR="00983C15" w:rsidRPr="00A60E05" w:rsidRDefault="00983C15" w:rsidP="00065B2B">
            <w:pPr>
              <w:spacing w:after="0" w:line="360" w:lineRule="auto"/>
              <w:ind w:left="0"/>
              <w:contextualSpacing/>
              <w:jc w:val="both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val="da-DK" w:eastAsia="da-DK"/>
              </w:rPr>
            </w:pPr>
          </w:p>
        </w:tc>
      </w:tr>
    </w:tbl>
    <w:p w14:paraId="56FE6AD1" w14:textId="7EF072F3" w:rsidR="00983C15" w:rsidRDefault="006052D1" w:rsidP="00065B2B">
      <w:pPr>
        <w:spacing w:after="0" w:line="360" w:lineRule="auto"/>
        <w:ind w:left="0"/>
        <w:contextualSpacing/>
        <w:jc w:val="both"/>
        <w:rPr>
          <w:rFonts w:ascii="Cambria" w:hAnsi="Cambria" w:cs="Times New Roman"/>
          <w:color w:val="000000" w:themeColor="text1"/>
          <w:sz w:val="24"/>
          <w:szCs w:val="24"/>
          <w:lang w:val="da-DK" w:eastAsia="da-DK"/>
        </w:rPr>
      </w:pPr>
      <w:r>
        <w:rPr>
          <w:rFonts w:ascii="Cambria" w:hAnsi="Cambria" w:cs="Times New Roman"/>
          <w:color w:val="000000" w:themeColor="text1"/>
          <w:sz w:val="24"/>
          <w:szCs w:val="24"/>
          <w:lang w:val="da-DK" w:eastAsia="da-DK"/>
        </w:rPr>
        <w:t>19</w:t>
      </w:r>
      <w:r w:rsidR="00AF7FA4">
        <w:rPr>
          <w:rFonts w:ascii="Cambria" w:hAnsi="Cambria" w:cs="Times New Roman"/>
          <w:color w:val="000000" w:themeColor="text1"/>
          <w:sz w:val="24"/>
          <w:szCs w:val="24"/>
          <w:lang w:val="da-DK" w:eastAsia="da-DK"/>
        </w:rPr>
        <w:t>. juli</w:t>
      </w:r>
      <w:r w:rsidR="00B90984">
        <w:rPr>
          <w:rFonts w:ascii="Cambria" w:hAnsi="Cambria" w:cs="Times New Roman"/>
          <w:color w:val="000000" w:themeColor="text1"/>
          <w:sz w:val="24"/>
          <w:szCs w:val="24"/>
          <w:lang w:val="da-DK" w:eastAsia="da-DK"/>
        </w:rPr>
        <w:t xml:space="preserve"> </w:t>
      </w:r>
      <w:r w:rsidR="00830A2F">
        <w:rPr>
          <w:rFonts w:ascii="Cambria" w:hAnsi="Cambria" w:cs="Times New Roman"/>
          <w:color w:val="000000" w:themeColor="text1"/>
          <w:sz w:val="24"/>
          <w:szCs w:val="24"/>
          <w:lang w:val="da-DK" w:eastAsia="da-DK"/>
        </w:rPr>
        <w:t>2018</w:t>
      </w:r>
    </w:p>
    <w:p w14:paraId="5F5CC60B" w14:textId="77777777" w:rsidR="00A60E49" w:rsidRPr="00983C15" w:rsidRDefault="00A60E49" w:rsidP="00065B2B">
      <w:pPr>
        <w:spacing w:after="0" w:line="360" w:lineRule="auto"/>
        <w:ind w:left="0"/>
        <w:contextualSpacing/>
        <w:jc w:val="both"/>
        <w:rPr>
          <w:rFonts w:ascii="Cambria" w:hAnsi="Cambria" w:cs="Times New Roman"/>
          <w:color w:val="000000" w:themeColor="text1"/>
          <w:sz w:val="24"/>
          <w:szCs w:val="24"/>
          <w:lang w:val="da-DK" w:eastAsia="da-DK"/>
        </w:rPr>
      </w:pPr>
    </w:p>
    <w:p w14:paraId="41F9BA19" w14:textId="77C7649A" w:rsidR="00983C15" w:rsidRDefault="00E43036" w:rsidP="00E43036">
      <w:pPr>
        <w:pStyle w:val="Normal1"/>
        <w:spacing w:line="360" w:lineRule="auto"/>
        <w:contextualSpacing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Fredericia Teaters </w:t>
      </w:r>
      <w:r w:rsidR="004C2E14">
        <w:rPr>
          <w:b/>
          <w:i/>
          <w:color w:val="000000" w:themeColor="text1"/>
          <w:sz w:val="36"/>
          <w:szCs w:val="36"/>
        </w:rPr>
        <w:t xml:space="preserve">SEEBACH </w:t>
      </w:r>
      <w:r w:rsidR="001223A8">
        <w:rPr>
          <w:b/>
          <w:color w:val="000000" w:themeColor="text1"/>
          <w:sz w:val="36"/>
          <w:szCs w:val="36"/>
        </w:rPr>
        <w:t xml:space="preserve">bliver den bedst sælgende musical siden 2001 og </w:t>
      </w:r>
      <w:r w:rsidR="002B296E">
        <w:rPr>
          <w:b/>
          <w:color w:val="000000" w:themeColor="text1"/>
          <w:sz w:val="36"/>
          <w:szCs w:val="36"/>
        </w:rPr>
        <w:t>forlænger</w:t>
      </w:r>
      <w:r w:rsidR="00AA0C21">
        <w:rPr>
          <w:b/>
          <w:color w:val="000000" w:themeColor="text1"/>
          <w:sz w:val="36"/>
          <w:szCs w:val="36"/>
        </w:rPr>
        <w:t xml:space="preserve"> nu</w:t>
      </w:r>
      <w:r w:rsidR="002B296E">
        <w:rPr>
          <w:b/>
          <w:color w:val="000000" w:themeColor="text1"/>
          <w:sz w:val="36"/>
          <w:szCs w:val="36"/>
        </w:rPr>
        <w:t xml:space="preserve"> for sidste gang</w:t>
      </w:r>
      <w:r w:rsidR="00AA0C21">
        <w:rPr>
          <w:b/>
          <w:color w:val="000000" w:themeColor="text1"/>
          <w:sz w:val="36"/>
          <w:szCs w:val="36"/>
        </w:rPr>
        <w:t>!</w:t>
      </w:r>
    </w:p>
    <w:p w14:paraId="4DC34FF2" w14:textId="77777777" w:rsidR="00AA0C21" w:rsidRPr="00AA0C21" w:rsidRDefault="00AA0C21" w:rsidP="00E43036">
      <w:pPr>
        <w:pStyle w:val="Normal1"/>
        <w:spacing w:line="360" w:lineRule="auto"/>
        <w:contextualSpacing/>
        <w:jc w:val="center"/>
        <w:rPr>
          <w:b/>
          <w:color w:val="000000" w:themeColor="text1"/>
          <w:sz w:val="20"/>
          <w:szCs w:val="36"/>
        </w:rPr>
      </w:pPr>
    </w:p>
    <w:p w14:paraId="29EF3094" w14:textId="16C07150" w:rsidR="00DD303B" w:rsidRDefault="00AA0C21" w:rsidP="00E43036">
      <w:pPr>
        <w:pStyle w:val="Normal1"/>
        <w:spacing w:line="360" w:lineRule="auto"/>
        <w:contextualSpacing/>
        <w:jc w:val="center"/>
        <w:rPr>
          <w:b/>
          <w:color w:val="000000" w:themeColor="text1"/>
          <w:sz w:val="36"/>
          <w:szCs w:val="36"/>
        </w:rPr>
      </w:pPr>
      <w:r>
        <w:rPr>
          <w:b/>
          <w:noProof/>
          <w:color w:val="000000" w:themeColor="text1"/>
          <w:sz w:val="36"/>
          <w:szCs w:val="36"/>
        </w:rPr>
        <w:drawing>
          <wp:inline distT="0" distB="0" distL="0" distR="0" wp14:anchorId="6FC7C64E" wp14:editId="2165ADE4">
            <wp:extent cx="6116320" cy="2806065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M_Seebach_190.000_forlængelse_MK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CBEDF" w14:textId="77777777" w:rsidR="00AA0C21" w:rsidRPr="00AA0C21" w:rsidRDefault="00AA0C21" w:rsidP="00A60E49">
      <w:pPr>
        <w:pStyle w:val="Normal1"/>
        <w:spacing w:line="360" w:lineRule="auto"/>
        <w:contextualSpacing/>
        <w:outlineLvl w:val="0"/>
        <w:rPr>
          <w:b/>
          <w:i/>
          <w:color w:val="000000" w:themeColor="text1"/>
          <w:sz w:val="11"/>
        </w:rPr>
      </w:pPr>
    </w:p>
    <w:p w14:paraId="5D4A125E" w14:textId="3D7B820A" w:rsidR="00E43036" w:rsidRPr="00AA0C21" w:rsidRDefault="00FA66B7" w:rsidP="00A60E49">
      <w:pPr>
        <w:pStyle w:val="Normal1"/>
        <w:spacing w:line="360" w:lineRule="auto"/>
        <w:contextualSpacing/>
        <w:outlineLvl w:val="0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Med </w:t>
      </w:r>
      <w:r w:rsidRPr="00AA0C21">
        <w:rPr>
          <w:b/>
          <w:i/>
          <w:color w:val="000000" w:themeColor="text1"/>
        </w:rPr>
        <w:t>190.000</w:t>
      </w:r>
      <w:r>
        <w:rPr>
          <w:b/>
          <w:i/>
          <w:color w:val="000000" w:themeColor="text1"/>
        </w:rPr>
        <w:t xml:space="preserve"> solgte billetter kan Fredericia Teaters SEEBACH nu kalde sig den b</w:t>
      </w:r>
      <w:r w:rsidR="00734EA6">
        <w:rPr>
          <w:b/>
          <w:i/>
          <w:color w:val="000000" w:themeColor="text1"/>
        </w:rPr>
        <w:t xml:space="preserve">edst sælgende musical i mere end 15 år – og dermed også Fredericia Teaters mest populære musical nogensinde. </w:t>
      </w:r>
      <w:r w:rsidR="008478B9">
        <w:rPr>
          <w:b/>
          <w:i/>
          <w:color w:val="000000" w:themeColor="text1"/>
        </w:rPr>
        <w:t xml:space="preserve">I dag forlænges </w:t>
      </w:r>
      <w:r w:rsidR="000A34A1">
        <w:rPr>
          <w:b/>
          <w:i/>
          <w:color w:val="000000" w:themeColor="text1"/>
        </w:rPr>
        <w:t>spilleperioden</w:t>
      </w:r>
      <w:r w:rsidR="008478B9">
        <w:rPr>
          <w:b/>
          <w:i/>
          <w:color w:val="000000" w:themeColor="text1"/>
        </w:rPr>
        <w:t xml:space="preserve"> for absolut sidste gang i København, hvor den </w:t>
      </w:r>
      <w:r w:rsidR="001551C4">
        <w:rPr>
          <w:b/>
          <w:i/>
          <w:color w:val="000000" w:themeColor="text1"/>
        </w:rPr>
        <w:t>spiller</w:t>
      </w:r>
      <w:r w:rsidR="008478B9">
        <w:rPr>
          <w:b/>
          <w:i/>
          <w:color w:val="000000" w:themeColor="text1"/>
        </w:rPr>
        <w:t xml:space="preserve"> frem til </w:t>
      </w:r>
      <w:r w:rsidR="00AA0C21">
        <w:rPr>
          <w:b/>
          <w:i/>
          <w:color w:val="000000" w:themeColor="text1"/>
        </w:rPr>
        <w:t xml:space="preserve">lørdag </w:t>
      </w:r>
      <w:r w:rsidR="008478B9">
        <w:rPr>
          <w:b/>
          <w:i/>
          <w:color w:val="000000" w:themeColor="text1"/>
        </w:rPr>
        <w:t>den 25. august 2018.</w:t>
      </w:r>
      <w:r w:rsidR="001551C4">
        <w:rPr>
          <w:b/>
          <w:i/>
          <w:color w:val="000000" w:themeColor="text1"/>
        </w:rPr>
        <w:t xml:space="preserve"> Billetterne til de sidste 17 forestillinger er i salg nu.</w:t>
      </w:r>
    </w:p>
    <w:p w14:paraId="0A57A4DF" w14:textId="77777777" w:rsidR="00A60E49" w:rsidRDefault="00A60E49" w:rsidP="00BC47AC">
      <w:pPr>
        <w:spacing w:line="360" w:lineRule="auto"/>
        <w:ind w:left="0"/>
        <w:contextualSpacing/>
        <w:jc w:val="both"/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</w:pPr>
    </w:p>
    <w:p w14:paraId="60FE7D36" w14:textId="2824074D" w:rsidR="00B940AD" w:rsidRDefault="00B24763" w:rsidP="00BC47AC">
      <w:pPr>
        <w:spacing w:line="360" w:lineRule="auto"/>
        <w:ind w:left="0"/>
        <w:contextualSpacing/>
        <w:jc w:val="both"/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</w:pPr>
      <w:r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 xml:space="preserve">Musicalen </w:t>
      </w:r>
      <w:r>
        <w:rPr>
          <w:rFonts w:ascii="Cambria" w:eastAsia="Times New Roman" w:hAnsi="Cambria" w:cs="Times New Roman"/>
          <w:i/>
          <w:color w:val="auto"/>
          <w:sz w:val="24"/>
          <w:szCs w:val="24"/>
          <w:lang w:val="da-DK" w:eastAsia="da-DK"/>
        </w:rPr>
        <w:t>SEEBACH</w:t>
      </w:r>
      <w:r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 xml:space="preserve"> kan nu kalde sig den bed</w:t>
      </w:r>
      <w:r w:rsidR="00AA0C21"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>st sælgende musical siden 2001. F</w:t>
      </w:r>
      <w:r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 xml:space="preserve">orestillingen har rundet </w:t>
      </w:r>
      <w:r w:rsidRPr="00AA0C21"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>190.000</w:t>
      </w:r>
      <w:r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 xml:space="preserve"> i samlet billetsalg, siden </w:t>
      </w:r>
      <w:r>
        <w:rPr>
          <w:rFonts w:ascii="Cambria" w:eastAsia="Times New Roman" w:hAnsi="Cambria" w:cs="Times New Roman"/>
          <w:i/>
          <w:color w:val="auto"/>
          <w:sz w:val="24"/>
          <w:szCs w:val="24"/>
          <w:lang w:val="da-DK" w:eastAsia="da-DK"/>
        </w:rPr>
        <w:t xml:space="preserve">SEEBACH </w:t>
      </w:r>
      <w:r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 xml:space="preserve">fik premiere på Fredericia Teater i september 2017. Siden da har musicalen om Tommy og Rasmus Seebach gået sin sejrsgang i </w:t>
      </w:r>
      <w:r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lastRenderedPageBreak/>
        <w:t>Aarhus</w:t>
      </w:r>
      <w:r w:rsidR="00B22717"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>, hvor den slog rekord i Musikhuset Aarhus, og nu i København på Det Kongelige Teaters Gamle Scene.</w:t>
      </w:r>
    </w:p>
    <w:p w14:paraId="02AD9517" w14:textId="77777777" w:rsidR="00B22717" w:rsidRDefault="00B22717" w:rsidP="00BC47AC">
      <w:pPr>
        <w:spacing w:line="360" w:lineRule="auto"/>
        <w:ind w:left="0"/>
        <w:contextualSpacing/>
        <w:jc w:val="both"/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</w:pPr>
    </w:p>
    <w:p w14:paraId="4E3AD79B" w14:textId="0938DC75" w:rsidR="00C122AA" w:rsidRDefault="00B22717" w:rsidP="00B22717">
      <w:pPr>
        <w:spacing w:line="360" w:lineRule="auto"/>
        <w:ind w:left="0"/>
        <w:contextualSpacing/>
        <w:jc w:val="both"/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</w:pPr>
      <w:r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 xml:space="preserve">I dag kan Fredericia Teater offentliggøre, at spilleperioden forlænges for absolut sidste gang i København. </w:t>
      </w:r>
      <w:r>
        <w:rPr>
          <w:rFonts w:ascii="Cambria" w:eastAsia="Times New Roman" w:hAnsi="Cambria" w:cs="Times New Roman"/>
          <w:i/>
          <w:color w:val="auto"/>
          <w:sz w:val="24"/>
          <w:szCs w:val="24"/>
          <w:lang w:val="da-DK" w:eastAsia="da-DK"/>
        </w:rPr>
        <w:t>SEEBACH</w:t>
      </w:r>
      <w:r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 xml:space="preserve"> spiller dermed for sidste gang </w:t>
      </w:r>
      <w:r w:rsidR="00AA0C21"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 xml:space="preserve">lørdag </w:t>
      </w:r>
      <w:r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 xml:space="preserve">den 25. august 2018, så det er ved at være sidste chance, hvis man vil opleve årtiets mest populære musical. Billetter til de 17 ekstra forestillinger kan købes nu via </w:t>
      </w:r>
      <w:hyperlink r:id="rId9" w:history="1">
        <w:r w:rsidRPr="00B22717">
          <w:rPr>
            <w:rStyle w:val="Hyperlink"/>
            <w:rFonts w:ascii="Cambria" w:eastAsia="Times New Roman" w:hAnsi="Cambria" w:cs="Times New Roman"/>
            <w:sz w:val="24"/>
            <w:szCs w:val="24"/>
            <w:lang w:val="da-DK" w:eastAsia="da-DK"/>
          </w:rPr>
          <w:t>seebachmusical.dk</w:t>
        </w:r>
      </w:hyperlink>
      <w:r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>.</w:t>
      </w:r>
    </w:p>
    <w:p w14:paraId="362E2B8B" w14:textId="77777777" w:rsidR="00C122AA" w:rsidRDefault="00C122AA" w:rsidP="00BC47AC">
      <w:pPr>
        <w:spacing w:line="360" w:lineRule="auto"/>
        <w:ind w:left="0"/>
        <w:contextualSpacing/>
        <w:jc w:val="both"/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</w:pPr>
    </w:p>
    <w:p w14:paraId="28658DBB" w14:textId="6A93DC66" w:rsidR="00C122AA" w:rsidRDefault="00C122AA" w:rsidP="00BC47AC">
      <w:pPr>
        <w:spacing w:line="360" w:lineRule="auto"/>
        <w:ind w:left="0"/>
        <w:contextualSpacing/>
        <w:jc w:val="both"/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</w:pPr>
      <w:r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>Teaterchef Søren Møller udtaler:</w:t>
      </w:r>
    </w:p>
    <w:p w14:paraId="3DCC4953" w14:textId="7340E96A" w:rsidR="00E43036" w:rsidRPr="00AA0C21" w:rsidRDefault="00AA0C21" w:rsidP="00BC47AC">
      <w:pPr>
        <w:spacing w:line="360" w:lineRule="auto"/>
        <w:ind w:left="0"/>
        <w:contextualSpacing/>
        <w:jc w:val="both"/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</w:pPr>
      <w:r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>”</w:t>
      </w:r>
      <w:r w:rsidR="00CB413B">
        <w:rPr>
          <w:rFonts w:ascii="Cambria" w:eastAsia="Times New Roman" w:hAnsi="Cambria" w:cs="Times New Roman"/>
          <w:i/>
          <w:color w:val="auto"/>
          <w:sz w:val="24"/>
          <w:szCs w:val="24"/>
          <w:lang w:val="da-DK" w:eastAsia="da-DK"/>
        </w:rPr>
        <w:t xml:space="preserve">Jeg er mere end stolt. Mest af alt fordi </w:t>
      </w:r>
      <w:r w:rsidR="00D714FA">
        <w:rPr>
          <w:rFonts w:ascii="Cambria" w:eastAsia="Times New Roman" w:hAnsi="Cambria" w:cs="Times New Roman"/>
          <w:i/>
          <w:color w:val="auto"/>
          <w:sz w:val="24"/>
          <w:szCs w:val="24"/>
          <w:lang w:val="da-DK" w:eastAsia="da-DK"/>
        </w:rPr>
        <w:t>vi har ramt en hel masse danskere lige midt i hjertekulen med en perle af en musical, som er en ægte føl-det-hele forestilling. Jeg kan ikke huske, at jeg tidligere har modtaget så mange uopfordrede takke-mails, som jeg har denne gang fra glade publikummer, der har oplevet SEEBACH. Men nu er det altså uigenkaldeligt allersidste chance. Teater forsvinder, når tæppet går ned for sidste g</w:t>
      </w:r>
      <w:r w:rsidR="00F455AA">
        <w:rPr>
          <w:rFonts w:ascii="Cambria" w:eastAsia="Times New Roman" w:hAnsi="Cambria" w:cs="Times New Roman"/>
          <w:i/>
          <w:color w:val="auto"/>
          <w:sz w:val="24"/>
          <w:szCs w:val="24"/>
          <w:lang w:val="da-DK" w:eastAsia="da-DK"/>
        </w:rPr>
        <w:t>ang, og det gør det for SEEBACH-</w:t>
      </w:r>
      <w:r w:rsidR="00D714FA">
        <w:rPr>
          <w:rFonts w:ascii="Cambria" w:eastAsia="Times New Roman" w:hAnsi="Cambria" w:cs="Times New Roman"/>
          <w:i/>
          <w:color w:val="auto"/>
          <w:sz w:val="24"/>
          <w:szCs w:val="24"/>
          <w:lang w:val="da-DK" w:eastAsia="da-DK"/>
        </w:rPr>
        <w:t>musicalen den 25. august</w:t>
      </w:r>
      <w:r>
        <w:rPr>
          <w:rFonts w:ascii="Cambria" w:eastAsia="Times New Roman" w:hAnsi="Cambria" w:cs="Times New Roman"/>
          <w:i/>
          <w:color w:val="auto"/>
          <w:sz w:val="24"/>
          <w:szCs w:val="24"/>
          <w:lang w:val="da-DK" w:eastAsia="da-DK"/>
        </w:rPr>
        <w:t>.</w:t>
      </w:r>
      <w:r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>”</w:t>
      </w:r>
      <w:bookmarkStart w:id="0" w:name="_GoBack"/>
      <w:bookmarkEnd w:id="0"/>
    </w:p>
    <w:p w14:paraId="5B80F209" w14:textId="77777777" w:rsidR="00057F75" w:rsidRPr="00680893" w:rsidRDefault="00057F75" w:rsidP="00057F75">
      <w:pPr>
        <w:pStyle w:val="Normal1"/>
        <w:spacing w:line="360" w:lineRule="auto"/>
        <w:contextualSpacing/>
        <w:outlineLvl w:val="0"/>
        <w:rPr>
          <w:rStyle w:val="Hyperlink"/>
          <w:rFonts w:eastAsiaTheme="minorHAnsi" w:cstheme="minorBidi"/>
          <w:color w:val="000000" w:themeColor="text1"/>
          <w:lang w:eastAsia="en-US"/>
        </w:rPr>
      </w:pPr>
      <w:r w:rsidRPr="00680893">
        <w:rPr>
          <w:color w:val="000000" w:themeColor="text1"/>
        </w:rPr>
        <w:t xml:space="preserve">Læs mere om </w:t>
      </w:r>
      <w:r w:rsidRPr="00643C0C">
        <w:rPr>
          <w:i/>
          <w:color w:val="000000" w:themeColor="text1"/>
        </w:rPr>
        <w:t>SEEBACH</w:t>
      </w:r>
      <w:r w:rsidRPr="00680893">
        <w:rPr>
          <w:color w:val="000000" w:themeColor="text1"/>
        </w:rPr>
        <w:t xml:space="preserve"> på </w:t>
      </w:r>
      <w:hyperlink r:id="rId10" w:history="1">
        <w:r w:rsidRPr="0096064A">
          <w:rPr>
            <w:rStyle w:val="Hyperlink"/>
          </w:rPr>
          <w:t>www.seebachmusical.dk</w:t>
        </w:r>
      </w:hyperlink>
    </w:p>
    <w:p w14:paraId="7CD238E7" w14:textId="77777777" w:rsidR="00057F75" w:rsidRPr="001B2E99" w:rsidRDefault="00057F75" w:rsidP="00057F75">
      <w:pPr>
        <w:pStyle w:val="Normal1"/>
        <w:spacing w:line="360" w:lineRule="auto"/>
        <w:contextualSpacing/>
        <w:outlineLvl w:val="0"/>
        <w:rPr>
          <w:color w:val="000000" w:themeColor="text1"/>
        </w:rPr>
      </w:pPr>
    </w:p>
    <w:p w14:paraId="27DDFCDE" w14:textId="77777777" w:rsidR="00057F75" w:rsidRPr="00680893" w:rsidRDefault="00057F75" w:rsidP="00057F75">
      <w:pPr>
        <w:pStyle w:val="Normal1"/>
        <w:spacing w:line="360" w:lineRule="auto"/>
        <w:contextualSpacing/>
        <w:rPr>
          <w:b/>
          <w:color w:val="000000" w:themeColor="text1"/>
          <w:u w:val="single"/>
        </w:rPr>
      </w:pPr>
      <w:r w:rsidRPr="00680893">
        <w:rPr>
          <w:b/>
          <w:color w:val="000000" w:themeColor="text1"/>
          <w:u w:val="single"/>
        </w:rPr>
        <w:t>Kontaktperson:</w:t>
      </w:r>
    </w:p>
    <w:p w14:paraId="0A3A895F" w14:textId="52C396EC" w:rsidR="00057F75" w:rsidRPr="00832E93" w:rsidRDefault="00057F75" w:rsidP="00057F75">
      <w:pPr>
        <w:pStyle w:val="Normal1"/>
        <w:tabs>
          <w:tab w:val="left" w:pos="3969"/>
        </w:tabs>
        <w:spacing w:line="360" w:lineRule="auto"/>
        <w:contextualSpacing/>
        <w:rPr>
          <w:rFonts w:eastAsia="MingLiU" w:cs="MingLiU"/>
          <w:color w:val="000000" w:themeColor="text1"/>
        </w:rPr>
      </w:pPr>
      <w:r w:rsidRPr="00AE56A8">
        <w:rPr>
          <w:rFonts w:eastAsia="MingLiU" w:cs="MingLiU"/>
          <w:color w:val="000000" w:themeColor="text1"/>
        </w:rPr>
        <w:t>Peter Pishai Storgaard</w:t>
      </w:r>
      <w:r>
        <w:rPr>
          <w:rFonts w:eastAsia="MingLiU" w:cs="MingLiU"/>
          <w:color w:val="000000" w:themeColor="text1"/>
        </w:rPr>
        <w:t xml:space="preserve">, mail: </w:t>
      </w:r>
      <w:hyperlink r:id="rId11" w:history="1">
        <w:r w:rsidRPr="00670149">
          <w:rPr>
            <w:rStyle w:val="Hyperlink"/>
            <w:rFonts w:eastAsia="MingLiU" w:cs="MingLiU"/>
          </w:rPr>
          <w:t>peter.storgaard@have.dk</w:t>
        </w:r>
      </w:hyperlink>
      <w:r>
        <w:rPr>
          <w:rFonts w:eastAsia="MingLiU" w:cs="MingLiU"/>
        </w:rPr>
        <w:t>,</w:t>
      </w:r>
      <w:r>
        <w:rPr>
          <w:rFonts w:eastAsia="MingLiU" w:cs="MingLiU"/>
          <w:color w:val="000000" w:themeColor="text1"/>
        </w:rPr>
        <w:t xml:space="preserve"> mobil: 28 49 33 86</w:t>
      </w:r>
    </w:p>
    <w:p w14:paraId="02B4C840" w14:textId="010AF19D" w:rsidR="00057F75" w:rsidRDefault="00011394" w:rsidP="00057F75">
      <w:pPr>
        <w:pStyle w:val="Normal1"/>
        <w:tabs>
          <w:tab w:val="left" w:pos="3969"/>
        </w:tabs>
        <w:spacing w:line="360" w:lineRule="auto"/>
        <w:contextualSpacing/>
        <w:rPr>
          <w:rFonts w:eastAsia="MingLiU" w:cs="MingLiU"/>
          <w:color w:val="000000" w:themeColor="text1"/>
        </w:rPr>
      </w:pPr>
      <w:r>
        <w:rPr>
          <w:rFonts w:eastAsia="MingLiU" w:cs="MingLiU"/>
          <w:color w:val="000000" w:themeColor="text1"/>
        </w:rPr>
        <w:t>Alette Castenschiold</w:t>
      </w:r>
      <w:r w:rsidR="00057F75" w:rsidRPr="00832E93">
        <w:rPr>
          <w:rFonts w:eastAsia="MingLiU" w:cs="MingLiU"/>
          <w:color w:val="000000" w:themeColor="text1"/>
        </w:rPr>
        <w:t xml:space="preserve">, mail: </w:t>
      </w:r>
      <w:hyperlink r:id="rId12" w:history="1">
        <w:r w:rsidRPr="00031363">
          <w:rPr>
            <w:rStyle w:val="Hyperlink"/>
            <w:rFonts w:eastAsia="MingLiU" w:cs="MingLiU"/>
          </w:rPr>
          <w:t>alette@have.dk</w:t>
        </w:r>
      </w:hyperlink>
      <w:r>
        <w:rPr>
          <w:rFonts w:eastAsia="MingLiU" w:cs="MingLiU"/>
          <w:color w:val="000000" w:themeColor="text1"/>
        </w:rPr>
        <w:t>, mobil: 23 24 89 24</w:t>
      </w:r>
    </w:p>
    <w:p w14:paraId="6F27D60D" w14:textId="77777777" w:rsidR="007D382F" w:rsidRPr="00832E93" w:rsidRDefault="007D382F" w:rsidP="00057F75">
      <w:pPr>
        <w:pStyle w:val="Normal1"/>
        <w:tabs>
          <w:tab w:val="left" w:pos="3969"/>
        </w:tabs>
        <w:spacing w:line="360" w:lineRule="auto"/>
        <w:contextualSpacing/>
        <w:rPr>
          <w:rFonts w:eastAsia="MingLiU" w:cs="MingLiU"/>
          <w:color w:val="000000" w:themeColor="text1"/>
        </w:rPr>
      </w:pPr>
    </w:p>
    <w:p w14:paraId="7A89CE4D" w14:textId="34984971" w:rsidR="00FE782F" w:rsidRPr="00AE67CC" w:rsidRDefault="00FE782F" w:rsidP="00AF6F43">
      <w:pPr>
        <w:tabs>
          <w:tab w:val="left" w:pos="1701"/>
        </w:tabs>
        <w:spacing w:line="276" w:lineRule="auto"/>
        <w:ind w:left="0"/>
        <w:jc w:val="center"/>
        <w:rPr>
          <w:color w:val="000000" w:themeColor="text1"/>
          <w:sz w:val="24"/>
          <w:szCs w:val="24"/>
          <w:lang w:val="da-DK"/>
        </w:rPr>
      </w:pPr>
      <w:r>
        <w:rPr>
          <w:color w:val="000000" w:themeColor="text1"/>
          <w:sz w:val="24"/>
          <w:szCs w:val="24"/>
          <w:lang w:val="da-DK"/>
        </w:rPr>
        <w:t>***</w:t>
      </w:r>
    </w:p>
    <w:p w14:paraId="51465408" w14:textId="77777777" w:rsidR="00AF6F43" w:rsidRDefault="00AF6F43" w:rsidP="007D382F">
      <w:pPr>
        <w:spacing w:line="276" w:lineRule="auto"/>
        <w:ind w:left="0"/>
        <w:rPr>
          <w:rFonts w:ascii="Cambria" w:hAnsi="Cambria"/>
          <w:b/>
          <w:color w:val="000000" w:themeColor="text1"/>
          <w:sz w:val="24"/>
          <w:szCs w:val="24"/>
          <w:u w:val="single"/>
          <w:lang w:val="da-DK"/>
        </w:rPr>
      </w:pPr>
    </w:p>
    <w:p w14:paraId="2D5F0252" w14:textId="77777777" w:rsidR="007D382F" w:rsidRPr="00680893" w:rsidRDefault="007D382F" w:rsidP="007D382F">
      <w:pPr>
        <w:spacing w:line="276" w:lineRule="auto"/>
        <w:ind w:left="0"/>
        <w:rPr>
          <w:rFonts w:ascii="Cambria" w:hAnsi="Cambria"/>
          <w:b/>
          <w:color w:val="000000" w:themeColor="text1"/>
          <w:sz w:val="24"/>
          <w:szCs w:val="24"/>
          <w:u w:val="single"/>
          <w:lang w:val="da-DK"/>
        </w:rPr>
      </w:pPr>
      <w:r w:rsidRPr="00680893">
        <w:rPr>
          <w:rFonts w:ascii="Cambria" w:hAnsi="Cambria"/>
          <w:b/>
          <w:color w:val="000000" w:themeColor="text1"/>
          <w:sz w:val="24"/>
          <w:szCs w:val="24"/>
          <w:u w:val="single"/>
          <w:lang w:val="da-DK"/>
        </w:rPr>
        <w:t>Det Kongelige Teaters Gamle Scene:</w:t>
      </w:r>
    </w:p>
    <w:p w14:paraId="30E8BE3C" w14:textId="6F344892" w:rsidR="007D382F" w:rsidRPr="00680893" w:rsidRDefault="007D382F" w:rsidP="007D382F">
      <w:pPr>
        <w:tabs>
          <w:tab w:val="left" w:pos="1701"/>
        </w:tabs>
        <w:spacing w:line="276" w:lineRule="auto"/>
        <w:ind w:left="0"/>
        <w:rPr>
          <w:rFonts w:ascii="Cambria" w:hAnsi="Cambria"/>
          <w:color w:val="000000" w:themeColor="text1"/>
          <w:sz w:val="24"/>
          <w:szCs w:val="24"/>
          <w:lang w:val="da-DK"/>
        </w:rPr>
      </w:pPr>
      <w:r>
        <w:rPr>
          <w:rFonts w:ascii="Cambria" w:hAnsi="Cambria"/>
          <w:color w:val="000000" w:themeColor="text1"/>
          <w:sz w:val="24"/>
          <w:szCs w:val="24"/>
          <w:lang w:val="da-DK"/>
        </w:rPr>
        <w:t xml:space="preserve">Spilleperiode: </w:t>
      </w:r>
      <w:r>
        <w:rPr>
          <w:rFonts w:ascii="Cambria" w:hAnsi="Cambria"/>
          <w:color w:val="000000" w:themeColor="text1"/>
          <w:sz w:val="24"/>
          <w:szCs w:val="24"/>
          <w:lang w:val="da-DK"/>
        </w:rPr>
        <w:tab/>
        <w:t xml:space="preserve">22. juni </w:t>
      </w:r>
      <w:r w:rsidR="00C122AA">
        <w:rPr>
          <w:rFonts w:ascii="Cambria" w:hAnsi="Cambria"/>
          <w:color w:val="000000" w:themeColor="text1"/>
          <w:sz w:val="24"/>
          <w:szCs w:val="24"/>
          <w:lang w:val="da-DK"/>
        </w:rPr>
        <w:t xml:space="preserve">– </w:t>
      </w:r>
      <w:r w:rsidR="002E791F">
        <w:rPr>
          <w:rFonts w:ascii="Cambria" w:hAnsi="Cambria"/>
          <w:color w:val="000000" w:themeColor="text1"/>
          <w:sz w:val="24"/>
          <w:szCs w:val="24"/>
          <w:lang w:val="da-DK"/>
        </w:rPr>
        <w:t>2</w:t>
      </w:r>
      <w:r w:rsidR="00C122AA">
        <w:rPr>
          <w:rFonts w:ascii="Cambria" w:hAnsi="Cambria"/>
          <w:color w:val="000000" w:themeColor="text1"/>
          <w:sz w:val="24"/>
          <w:szCs w:val="24"/>
          <w:lang w:val="da-DK"/>
        </w:rPr>
        <w:t>5. august</w:t>
      </w:r>
      <w:r w:rsidRPr="00680893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2018</w:t>
      </w:r>
    </w:p>
    <w:p w14:paraId="6BD6D158" w14:textId="096152C8" w:rsidR="007D382F" w:rsidRPr="00680893" w:rsidRDefault="007D382F" w:rsidP="007D382F">
      <w:pPr>
        <w:numPr>
          <w:ilvl w:val="0"/>
          <w:numId w:val="1"/>
        </w:numPr>
        <w:tabs>
          <w:tab w:val="left" w:pos="1701"/>
        </w:tabs>
        <w:spacing w:line="276" w:lineRule="auto"/>
        <w:ind w:left="2024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680893">
        <w:rPr>
          <w:rFonts w:ascii="Cambria" w:hAnsi="Cambria"/>
          <w:color w:val="000000" w:themeColor="text1"/>
          <w:sz w:val="24"/>
          <w:szCs w:val="24"/>
          <w:lang w:val="da-DK"/>
        </w:rPr>
        <w:t>Tirsdag-fredag kl. 19.30 (</w:t>
      </w:r>
      <w:r w:rsidR="00D6009C">
        <w:rPr>
          <w:rFonts w:ascii="Cambria" w:hAnsi="Cambria"/>
          <w:color w:val="000000" w:themeColor="text1"/>
          <w:sz w:val="24"/>
          <w:szCs w:val="24"/>
          <w:lang w:val="da-DK"/>
        </w:rPr>
        <w:t>ingen forestilling</w:t>
      </w:r>
      <w:r w:rsidR="002601A6">
        <w:rPr>
          <w:rFonts w:ascii="Cambria" w:hAnsi="Cambria"/>
          <w:color w:val="000000" w:themeColor="text1"/>
          <w:sz w:val="24"/>
          <w:szCs w:val="24"/>
          <w:lang w:val="da-DK"/>
        </w:rPr>
        <w:t>er</w:t>
      </w:r>
      <w:r w:rsidR="00D6009C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</w:t>
      </w:r>
      <w:r w:rsidR="002601A6">
        <w:rPr>
          <w:rFonts w:ascii="Cambria" w:hAnsi="Cambria"/>
          <w:color w:val="000000" w:themeColor="text1"/>
          <w:sz w:val="24"/>
          <w:szCs w:val="24"/>
          <w:lang w:val="da-DK"/>
        </w:rPr>
        <w:t xml:space="preserve">den </w:t>
      </w:r>
      <w:r w:rsidR="00D6009C">
        <w:rPr>
          <w:rFonts w:ascii="Cambria" w:hAnsi="Cambria"/>
          <w:color w:val="000000" w:themeColor="text1"/>
          <w:sz w:val="24"/>
          <w:szCs w:val="24"/>
          <w:lang w:val="da-DK"/>
        </w:rPr>
        <w:t>31. juli</w:t>
      </w:r>
      <w:r w:rsidR="001723F6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samt</w:t>
      </w:r>
      <w:r w:rsidR="002E791F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7.</w:t>
      </w:r>
      <w:r w:rsidR="001723F6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og 14.</w:t>
      </w:r>
      <w:r w:rsidR="002E791F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august</w:t>
      </w:r>
      <w:r w:rsidRPr="00680893">
        <w:rPr>
          <w:rFonts w:ascii="Cambria" w:hAnsi="Cambria"/>
          <w:color w:val="000000" w:themeColor="text1"/>
          <w:sz w:val="24"/>
          <w:szCs w:val="24"/>
          <w:lang w:val="da-DK"/>
        </w:rPr>
        <w:t>)</w:t>
      </w:r>
    </w:p>
    <w:p w14:paraId="2B2A1D19" w14:textId="2A9C0935" w:rsidR="007D382F" w:rsidRPr="00680893" w:rsidRDefault="00C122AA" w:rsidP="007D382F">
      <w:pPr>
        <w:numPr>
          <w:ilvl w:val="0"/>
          <w:numId w:val="1"/>
        </w:numPr>
        <w:tabs>
          <w:tab w:val="left" w:pos="1701"/>
        </w:tabs>
        <w:spacing w:line="276" w:lineRule="auto"/>
        <w:ind w:left="2024"/>
        <w:rPr>
          <w:rFonts w:ascii="Cambria" w:hAnsi="Cambria"/>
          <w:color w:val="000000" w:themeColor="text1"/>
          <w:sz w:val="24"/>
          <w:szCs w:val="24"/>
          <w:lang w:val="da-DK"/>
        </w:rPr>
      </w:pPr>
      <w:r>
        <w:rPr>
          <w:rFonts w:ascii="Cambria" w:hAnsi="Cambria"/>
          <w:color w:val="000000" w:themeColor="text1"/>
          <w:sz w:val="24"/>
          <w:szCs w:val="24"/>
          <w:lang w:val="da-DK"/>
        </w:rPr>
        <w:t>Lørdag kl. 15.00 og kl. 19.30</w:t>
      </w:r>
      <w:r w:rsidR="00C254D7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(</w:t>
      </w:r>
      <w:r w:rsidR="002601A6">
        <w:rPr>
          <w:rFonts w:ascii="Cambria" w:hAnsi="Cambria"/>
          <w:color w:val="000000" w:themeColor="text1"/>
          <w:sz w:val="24"/>
          <w:szCs w:val="24"/>
          <w:lang w:val="da-DK"/>
        </w:rPr>
        <w:t xml:space="preserve">den </w:t>
      </w:r>
      <w:r w:rsidR="00C254D7">
        <w:rPr>
          <w:rFonts w:ascii="Cambria" w:hAnsi="Cambria"/>
          <w:color w:val="000000" w:themeColor="text1"/>
          <w:sz w:val="24"/>
          <w:szCs w:val="24"/>
          <w:lang w:val="da-DK"/>
        </w:rPr>
        <w:t>25. august kun kl. 15.00)</w:t>
      </w:r>
    </w:p>
    <w:p w14:paraId="09AB12F0" w14:textId="72F51127" w:rsidR="007D382F" w:rsidRPr="00680893" w:rsidRDefault="003165D2" w:rsidP="007D382F">
      <w:pPr>
        <w:numPr>
          <w:ilvl w:val="0"/>
          <w:numId w:val="1"/>
        </w:numPr>
        <w:tabs>
          <w:tab w:val="left" w:pos="1701"/>
        </w:tabs>
        <w:spacing w:line="276" w:lineRule="auto"/>
        <w:ind w:left="2024"/>
        <w:rPr>
          <w:rFonts w:ascii="Cambria" w:hAnsi="Cambria"/>
          <w:color w:val="000000" w:themeColor="text1"/>
          <w:sz w:val="24"/>
          <w:szCs w:val="24"/>
          <w:lang w:val="da-DK"/>
        </w:rPr>
      </w:pPr>
      <w:r>
        <w:rPr>
          <w:rFonts w:ascii="Cambria" w:hAnsi="Cambria"/>
          <w:color w:val="000000" w:themeColor="text1"/>
          <w:sz w:val="24"/>
          <w:szCs w:val="24"/>
          <w:lang w:val="da-DK"/>
        </w:rPr>
        <w:t>Søndag kl. 15.00</w:t>
      </w:r>
    </w:p>
    <w:p w14:paraId="03024647" w14:textId="66179485" w:rsidR="007D382F" w:rsidRPr="00680893" w:rsidRDefault="007D382F" w:rsidP="007D382F">
      <w:pPr>
        <w:tabs>
          <w:tab w:val="left" w:pos="1701"/>
        </w:tabs>
        <w:spacing w:line="276" w:lineRule="auto"/>
        <w:ind w:left="0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680893">
        <w:rPr>
          <w:rFonts w:ascii="Cambria" w:hAnsi="Cambria"/>
          <w:color w:val="000000" w:themeColor="text1"/>
          <w:sz w:val="24"/>
          <w:szCs w:val="24"/>
          <w:lang w:val="da-DK"/>
        </w:rPr>
        <w:t xml:space="preserve">Billetpriser: </w:t>
      </w:r>
      <w:r w:rsidRPr="00680893">
        <w:rPr>
          <w:rFonts w:ascii="Cambria" w:hAnsi="Cambria"/>
          <w:color w:val="000000" w:themeColor="text1"/>
          <w:sz w:val="24"/>
          <w:szCs w:val="24"/>
          <w:lang w:val="da-DK"/>
        </w:rPr>
        <w:tab/>
        <w:t xml:space="preserve">kr. 195 – 545 + gebyr. Weekender og eftermiddage + </w:t>
      </w:r>
      <w:r w:rsidR="007D61A2">
        <w:rPr>
          <w:rFonts w:ascii="Cambria" w:hAnsi="Cambria"/>
          <w:color w:val="000000" w:themeColor="text1"/>
          <w:sz w:val="24"/>
          <w:szCs w:val="24"/>
          <w:lang w:val="da-DK"/>
        </w:rPr>
        <w:t>kr. 50</w:t>
      </w:r>
      <w:r w:rsidRPr="00680893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(dog ikke på </w:t>
      </w:r>
    </w:p>
    <w:p w14:paraId="094EB10B" w14:textId="77777777" w:rsidR="007D382F" w:rsidRPr="00680893" w:rsidRDefault="007D382F" w:rsidP="007D382F">
      <w:pPr>
        <w:tabs>
          <w:tab w:val="left" w:pos="1701"/>
        </w:tabs>
        <w:spacing w:line="276" w:lineRule="auto"/>
        <w:ind w:left="0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680893">
        <w:rPr>
          <w:rFonts w:ascii="Cambria" w:hAnsi="Cambria"/>
          <w:color w:val="000000" w:themeColor="text1"/>
          <w:sz w:val="24"/>
          <w:szCs w:val="24"/>
          <w:lang w:val="da-DK"/>
        </w:rPr>
        <w:lastRenderedPageBreak/>
        <w:tab/>
        <w:t>billigste kategori og ikke søndag aften).</w:t>
      </w:r>
    </w:p>
    <w:p w14:paraId="2AEA9CA9" w14:textId="2B33A0EC" w:rsidR="007D382F" w:rsidRDefault="007D382F" w:rsidP="007D382F">
      <w:pPr>
        <w:tabs>
          <w:tab w:val="left" w:pos="1701"/>
        </w:tabs>
        <w:spacing w:line="276" w:lineRule="auto"/>
        <w:ind w:left="1700" w:hanging="1700"/>
        <w:rPr>
          <w:color w:val="000000" w:themeColor="text1"/>
          <w:lang w:val="da-DK"/>
        </w:rPr>
      </w:pPr>
      <w:r w:rsidRPr="00680893">
        <w:rPr>
          <w:rFonts w:ascii="Cambria" w:hAnsi="Cambria"/>
          <w:color w:val="000000" w:themeColor="text1"/>
          <w:sz w:val="24"/>
          <w:szCs w:val="24"/>
          <w:lang w:val="da-DK"/>
        </w:rPr>
        <w:t xml:space="preserve">Billetbestilling: </w:t>
      </w:r>
      <w:r w:rsidRPr="00680893">
        <w:rPr>
          <w:rFonts w:ascii="Cambria" w:hAnsi="Cambria"/>
          <w:color w:val="000000" w:themeColor="text1"/>
          <w:sz w:val="24"/>
          <w:szCs w:val="24"/>
          <w:lang w:val="da-DK"/>
        </w:rPr>
        <w:tab/>
      </w:r>
      <w:hyperlink r:id="rId13" w:history="1">
        <w:r w:rsidRPr="00680893">
          <w:rPr>
            <w:rStyle w:val="Hyperlink"/>
            <w:rFonts w:ascii="Cambria" w:hAnsi="Cambria"/>
            <w:sz w:val="24"/>
            <w:szCs w:val="24"/>
            <w:lang w:val="da-DK"/>
          </w:rPr>
          <w:t>www.seebachmusical.dk</w:t>
        </w:r>
      </w:hyperlink>
      <w:r w:rsidRPr="00680893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eller </w:t>
      </w:r>
      <w:hyperlink r:id="rId14" w:history="1">
        <w:r w:rsidRPr="00680893">
          <w:rPr>
            <w:rStyle w:val="Hyperlink"/>
            <w:rFonts w:ascii="Cambria" w:hAnsi="Cambria"/>
            <w:sz w:val="24"/>
            <w:szCs w:val="24"/>
            <w:lang w:val="da-DK"/>
          </w:rPr>
          <w:t>www.fredericiateater.dk</w:t>
        </w:r>
      </w:hyperlink>
      <w:r w:rsidRPr="00680893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 / tlf. 75 92 25 00 (75 92 25 60)</w:t>
      </w:r>
    </w:p>
    <w:p w14:paraId="0588C991" w14:textId="77777777" w:rsidR="007D382F" w:rsidRPr="00AE67CC" w:rsidRDefault="007D382F" w:rsidP="007D382F">
      <w:pPr>
        <w:tabs>
          <w:tab w:val="left" w:pos="1701"/>
        </w:tabs>
        <w:spacing w:line="276" w:lineRule="auto"/>
        <w:ind w:left="1700" w:hanging="1700"/>
        <w:rPr>
          <w:color w:val="000000" w:themeColor="text1"/>
          <w:lang w:val="da-DK"/>
        </w:rPr>
      </w:pPr>
    </w:p>
    <w:p w14:paraId="6BA98385" w14:textId="77777777" w:rsidR="007D382F" w:rsidRPr="00AF6F43" w:rsidRDefault="007D382F" w:rsidP="007D382F">
      <w:pPr>
        <w:tabs>
          <w:tab w:val="left" w:pos="1701"/>
        </w:tabs>
        <w:spacing w:line="360" w:lineRule="auto"/>
        <w:ind w:left="0"/>
        <w:contextualSpacing/>
        <w:rPr>
          <w:rFonts w:ascii="Cambria" w:hAnsi="Cambria"/>
          <w:b/>
          <w:color w:val="000000" w:themeColor="text1"/>
          <w:sz w:val="24"/>
          <w:szCs w:val="24"/>
          <w:u w:val="single"/>
          <w:lang w:val="da-DK"/>
        </w:rPr>
      </w:pPr>
      <w:r w:rsidRPr="00AF6F43">
        <w:rPr>
          <w:rFonts w:ascii="Cambria" w:hAnsi="Cambria"/>
          <w:b/>
          <w:color w:val="000000" w:themeColor="text1"/>
          <w:sz w:val="24"/>
          <w:szCs w:val="24"/>
          <w:u w:val="single"/>
          <w:lang w:val="da-DK"/>
        </w:rPr>
        <w:t>Rolleliste:</w:t>
      </w:r>
    </w:p>
    <w:p w14:paraId="61278495" w14:textId="583B53E2" w:rsidR="007D382F" w:rsidRPr="0025074A" w:rsidRDefault="007D382F" w:rsidP="007D382F">
      <w:pPr>
        <w:pStyle w:val="ListParagraph"/>
        <w:numPr>
          <w:ilvl w:val="0"/>
          <w:numId w:val="2"/>
        </w:numPr>
        <w:tabs>
          <w:tab w:val="left" w:pos="1701"/>
        </w:tabs>
        <w:spacing w:line="360" w:lineRule="auto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>Tommy: Pelle Emil Hebsgaard/</w:t>
      </w:r>
      <w:r w:rsidR="00362ECA">
        <w:rPr>
          <w:rFonts w:ascii="Cambria" w:hAnsi="Cambria"/>
          <w:color w:val="000000" w:themeColor="text1"/>
          <w:sz w:val="24"/>
          <w:szCs w:val="24"/>
          <w:lang w:val="da-DK"/>
        </w:rPr>
        <w:t>Thomas Jensen</w:t>
      </w:r>
    </w:p>
    <w:p w14:paraId="441622B8" w14:textId="1EE184C5" w:rsidR="007D382F" w:rsidRPr="0025074A" w:rsidRDefault="007D382F" w:rsidP="007D382F">
      <w:pPr>
        <w:pStyle w:val="ListParagraph"/>
        <w:numPr>
          <w:ilvl w:val="0"/>
          <w:numId w:val="2"/>
        </w:numPr>
        <w:tabs>
          <w:tab w:val="left" w:pos="1701"/>
        </w:tabs>
        <w:spacing w:line="360" w:lineRule="auto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>Rasmus: Joakim Lind Tranberg/</w:t>
      </w:r>
      <w:r w:rsidR="00362ECA">
        <w:rPr>
          <w:rFonts w:ascii="Cambria" w:hAnsi="Cambria"/>
          <w:color w:val="000000" w:themeColor="text1"/>
          <w:sz w:val="24"/>
          <w:szCs w:val="24"/>
          <w:lang w:val="da-DK"/>
        </w:rPr>
        <w:t xml:space="preserve">Rasmus </w:t>
      </w:r>
      <w:proofErr w:type="spellStart"/>
      <w:r w:rsidR="00DC0478">
        <w:rPr>
          <w:rFonts w:ascii="Cambria" w:hAnsi="Cambria"/>
          <w:color w:val="000000" w:themeColor="text1"/>
          <w:sz w:val="24"/>
          <w:szCs w:val="24"/>
          <w:lang w:val="da-DK"/>
        </w:rPr>
        <w:t>Rothaus</w:t>
      </w:r>
      <w:proofErr w:type="spellEnd"/>
      <w:r w:rsidR="00DC0478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</w:t>
      </w:r>
      <w:r w:rsidR="00362ECA">
        <w:rPr>
          <w:rFonts w:ascii="Cambria" w:hAnsi="Cambria"/>
          <w:color w:val="000000" w:themeColor="text1"/>
          <w:sz w:val="24"/>
          <w:szCs w:val="24"/>
          <w:lang w:val="da-DK"/>
        </w:rPr>
        <w:t>Faartoft</w:t>
      </w:r>
    </w:p>
    <w:p w14:paraId="203EB779" w14:textId="75B18663" w:rsidR="007D382F" w:rsidRPr="0025074A" w:rsidRDefault="007D382F" w:rsidP="007D382F">
      <w:pPr>
        <w:pStyle w:val="ListParagraph"/>
        <w:numPr>
          <w:ilvl w:val="0"/>
          <w:numId w:val="2"/>
        </w:numPr>
        <w:tabs>
          <w:tab w:val="left" w:pos="1701"/>
        </w:tabs>
        <w:spacing w:line="360" w:lineRule="auto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 xml:space="preserve">Marie: </w:t>
      </w:r>
      <w:r w:rsidR="002F1B31">
        <w:rPr>
          <w:rFonts w:ascii="Cambria" w:hAnsi="Cambria"/>
          <w:color w:val="000000" w:themeColor="text1"/>
          <w:sz w:val="24"/>
          <w:szCs w:val="24"/>
          <w:lang w:val="da-DK"/>
        </w:rPr>
        <w:t>Liv Stevns/</w:t>
      </w:r>
      <w:r w:rsidR="002601A6">
        <w:rPr>
          <w:rFonts w:ascii="Cambria" w:hAnsi="Cambria"/>
          <w:color w:val="000000" w:themeColor="text1"/>
          <w:sz w:val="24"/>
          <w:szCs w:val="24"/>
          <w:lang w:val="da-DK"/>
        </w:rPr>
        <w:t>Rie Sørensen/</w:t>
      </w:r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 xml:space="preserve">Frederikke </w:t>
      </w:r>
      <w:r>
        <w:rPr>
          <w:rFonts w:ascii="Cambria" w:hAnsi="Cambria"/>
          <w:color w:val="000000" w:themeColor="text1"/>
          <w:sz w:val="24"/>
          <w:szCs w:val="24"/>
          <w:lang w:val="da-DK"/>
        </w:rPr>
        <w:t xml:space="preserve">Maarup </w:t>
      </w:r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>Viskum</w:t>
      </w:r>
    </w:p>
    <w:p w14:paraId="21117380" w14:textId="79EEE31F" w:rsidR="007D382F" w:rsidRPr="00EE4E98" w:rsidRDefault="007D382F" w:rsidP="007D382F">
      <w:pPr>
        <w:pStyle w:val="ListParagraph"/>
        <w:numPr>
          <w:ilvl w:val="0"/>
          <w:numId w:val="2"/>
        </w:numPr>
        <w:tabs>
          <w:tab w:val="left" w:pos="1701"/>
        </w:tabs>
        <w:spacing w:line="360" w:lineRule="auto"/>
        <w:rPr>
          <w:rFonts w:ascii="Cambria" w:hAnsi="Cambria"/>
          <w:color w:val="000000" w:themeColor="text1"/>
          <w:sz w:val="24"/>
          <w:szCs w:val="24"/>
          <w:lang w:val="en-GB"/>
        </w:rPr>
      </w:pPr>
      <w:r w:rsidRPr="00EE4E98">
        <w:rPr>
          <w:rFonts w:ascii="Cambria" w:hAnsi="Cambria"/>
          <w:color w:val="000000" w:themeColor="text1"/>
          <w:sz w:val="24"/>
          <w:szCs w:val="24"/>
          <w:lang w:val="en-GB"/>
        </w:rPr>
        <w:t>Nicolai: Emil Birk</w:t>
      </w:r>
      <w:r w:rsidR="002F1B31">
        <w:rPr>
          <w:rFonts w:ascii="Cambria" w:hAnsi="Cambria"/>
          <w:color w:val="000000" w:themeColor="text1"/>
          <w:sz w:val="24"/>
          <w:szCs w:val="24"/>
          <w:lang w:val="en-GB"/>
        </w:rPr>
        <w:t xml:space="preserve"> Hartmann</w:t>
      </w:r>
      <w:r w:rsidR="008E07D0">
        <w:rPr>
          <w:rFonts w:ascii="Cambria" w:hAnsi="Cambria"/>
          <w:color w:val="000000" w:themeColor="text1"/>
          <w:sz w:val="24"/>
          <w:szCs w:val="24"/>
          <w:lang w:val="en-GB"/>
        </w:rPr>
        <w:t>/</w:t>
      </w:r>
      <w:r w:rsidR="008E07D0" w:rsidRPr="00EE4E98">
        <w:rPr>
          <w:rFonts w:ascii="Cambria" w:hAnsi="Cambria"/>
          <w:color w:val="000000" w:themeColor="text1"/>
          <w:sz w:val="24"/>
          <w:szCs w:val="24"/>
          <w:lang w:val="en-GB"/>
        </w:rPr>
        <w:t xml:space="preserve">Jacob </w:t>
      </w:r>
      <w:proofErr w:type="spellStart"/>
      <w:r w:rsidR="008E07D0" w:rsidRPr="00EE4E98">
        <w:rPr>
          <w:rFonts w:ascii="Cambria" w:hAnsi="Cambria"/>
          <w:color w:val="000000" w:themeColor="text1"/>
          <w:sz w:val="24"/>
          <w:szCs w:val="24"/>
          <w:lang w:val="en-GB"/>
        </w:rPr>
        <w:t>Prüser</w:t>
      </w:r>
      <w:proofErr w:type="spellEnd"/>
    </w:p>
    <w:p w14:paraId="3588C779" w14:textId="367D8BF6" w:rsidR="007D382F" w:rsidRPr="0025074A" w:rsidRDefault="007D382F" w:rsidP="007D382F">
      <w:pPr>
        <w:pStyle w:val="ListParagraph"/>
        <w:numPr>
          <w:ilvl w:val="0"/>
          <w:numId w:val="2"/>
        </w:numPr>
        <w:tabs>
          <w:tab w:val="left" w:pos="1701"/>
        </w:tabs>
        <w:spacing w:line="360" w:lineRule="auto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>Karen: Nina Maria Schjødt Lybæk-Hansen</w:t>
      </w:r>
      <w:r w:rsidR="002601A6">
        <w:rPr>
          <w:rFonts w:ascii="Cambria" w:hAnsi="Cambria"/>
          <w:color w:val="000000" w:themeColor="text1"/>
          <w:sz w:val="24"/>
          <w:szCs w:val="24"/>
          <w:lang w:val="da-DK"/>
        </w:rPr>
        <w:t>/Christina Ølgaard</w:t>
      </w:r>
    </w:p>
    <w:p w14:paraId="5B593BDB" w14:textId="7DEB31C5" w:rsidR="007D382F" w:rsidRPr="009514CC" w:rsidRDefault="007D382F" w:rsidP="007D382F">
      <w:pPr>
        <w:pStyle w:val="ListParagraph"/>
        <w:numPr>
          <w:ilvl w:val="0"/>
          <w:numId w:val="2"/>
        </w:numPr>
        <w:tabs>
          <w:tab w:val="left" w:pos="1701"/>
        </w:tabs>
        <w:spacing w:line="360" w:lineRule="auto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 xml:space="preserve">Ensemble: Rasmus </w:t>
      </w:r>
      <w:proofErr w:type="spellStart"/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>Rothaus</w:t>
      </w:r>
      <w:proofErr w:type="spellEnd"/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Faartoft, Jeff Schjerlund, </w:t>
      </w:r>
      <w:r w:rsidRPr="00F61E21">
        <w:rPr>
          <w:rFonts w:ascii="Cambria" w:hAnsi="Cambria"/>
          <w:color w:val="000000" w:themeColor="text1"/>
          <w:sz w:val="24"/>
          <w:szCs w:val="24"/>
          <w:lang w:val="da-DK"/>
        </w:rPr>
        <w:t>Martin Skriver,</w:t>
      </w:r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Thomas Jensen, Christina Ølgaard Thomsen, Cecilie Thiim, Line Krogholm, Mikal Larsen, Sanna Jans</w:t>
      </w:r>
      <w:r>
        <w:rPr>
          <w:rFonts w:ascii="Cambria" w:hAnsi="Cambria"/>
          <w:color w:val="000000" w:themeColor="text1"/>
          <w:sz w:val="24"/>
          <w:szCs w:val="24"/>
          <w:lang w:val="da-DK"/>
        </w:rPr>
        <w:t xml:space="preserve">son, Elina Westberg, Emelie </w:t>
      </w:r>
      <w:proofErr w:type="spellStart"/>
      <w:r>
        <w:rPr>
          <w:rFonts w:ascii="Cambria" w:hAnsi="Cambria"/>
          <w:color w:val="000000" w:themeColor="text1"/>
          <w:sz w:val="24"/>
          <w:szCs w:val="24"/>
          <w:lang w:val="da-DK"/>
        </w:rPr>
        <w:t>Lissmatz</w:t>
      </w:r>
      <w:proofErr w:type="spellEnd"/>
      <w:r>
        <w:rPr>
          <w:rFonts w:ascii="Cambria" w:hAnsi="Cambria"/>
          <w:color w:val="000000" w:themeColor="text1"/>
          <w:sz w:val="24"/>
          <w:szCs w:val="24"/>
          <w:lang w:val="da-DK"/>
        </w:rPr>
        <w:t xml:space="preserve"> Johns</w:t>
      </w:r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>on, Steffen Hulehøj Frederiksen, Kenny S</w:t>
      </w:r>
      <w:r>
        <w:rPr>
          <w:rFonts w:ascii="Cambria" w:hAnsi="Cambria"/>
          <w:color w:val="000000" w:themeColor="text1"/>
          <w:sz w:val="24"/>
          <w:szCs w:val="24"/>
          <w:lang w:val="da-DK"/>
        </w:rPr>
        <w:t>vensson, Johan Forsberg, Patricia Tjørnelund, Rie Sørensen, Fie Alb</w:t>
      </w:r>
      <w:r w:rsidR="00BE5A26">
        <w:rPr>
          <w:rFonts w:ascii="Cambria" w:hAnsi="Cambria"/>
          <w:color w:val="000000" w:themeColor="text1"/>
          <w:sz w:val="24"/>
          <w:szCs w:val="24"/>
          <w:lang w:val="da-DK"/>
        </w:rPr>
        <w:t xml:space="preserve">erte Damgaard, </w:t>
      </w:r>
      <w:proofErr w:type="spellStart"/>
      <w:r w:rsidR="00BE5A26">
        <w:rPr>
          <w:rFonts w:ascii="Cambria" w:hAnsi="Cambria"/>
          <w:color w:val="000000" w:themeColor="text1"/>
          <w:sz w:val="24"/>
          <w:szCs w:val="24"/>
          <w:lang w:val="da-DK"/>
        </w:rPr>
        <w:t>Kalon</w:t>
      </w:r>
      <w:proofErr w:type="spellEnd"/>
      <w:r w:rsidR="00BE5A26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Badenhorst og</w:t>
      </w:r>
      <w:r>
        <w:rPr>
          <w:rFonts w:ascii="Cambria" w:hAnsi="Cambria"/>
          <w:color w:val="000000" w:themeColor="text1"/>
          <w:sz w:val="24"/>
          <w:szCs w:val="24"/>
          <w:lang w:val="da-DK"/>
        </w:rPr>
        <w:t xml:space="preserve"> Christian </w:t>
      </w:r>
      <w:proofErr w:type="spellStart"/>
      <w:r>
        <w:rPr>
          <w:rFonts w:ascii="Cambria" w:hAnsi="Cambria"/>
          <w:color w:val="000000" w:themeColor="text1"/>
          <w:sz w:val="24"/>
          <w:szCs w:val="24"/>
          <w:lang w:val="da-DK"/>
        </w:rPr>
        <w:t>Collenburg</w:t>
      </w:r>
      <w:proofErr w:type="spellEnd"/>
    </w:p>
    <w:p w14:paraId="095A24AB" w14:textId="4B423B64" w:rsidR="007D382F" w:rsidRPr="0025074A" w:rsidRDefault="007D382F" w:rsidP="007D382F">
      <w:pPr>
        <w:pStyle w:val="ListParagraph"/>
        <w:numPr>
          <w:ilvl w:val="0"/>
          <w:numId w:val="2"/>
        </w:numPr>
        <w:tabs>
          <w:tab w:val="left" w:pos="1701"/>
        </w:tabs>
        <w:spacing w:line="360" w:lineRule="auto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>Swings: Rasmus Grandt, Frida Lehman</w:t>
      </w:r>
      <w:r w:rsidR="00E11F1A">
        <w:rPr>
          <w:rFonts w:ascii="Cambria" w:hAnsi="Cambria"/>
          <w:color w:val="000000" w:themeColor="text1"/>
          <w:sz w:val="24"/>
          <w:szCs w:val="24"/>
          <w:lang w:val="da-DK"/>
        </w:rPr>
        <w:t>, Katrine Nørgaard,</w:t>
      </w:r>
      <w:r>
        <w:rPr>
          <w:rFonts w:ascii="Cambria" w:hAnsi="Cambria"/>
          <w:color w:val="000000" w:themeColor="text1"/>
          <w:sz w:val="24"/>
          <w:szCs w:val="24"/>
          <w:lang w:val="da-DK"/>
        </w:rPr>
        <w:t xml:space="preserve"> Katrine Skovbo Jespersen</w:t>
      </w:r>
      <w:r w:rsidR="00E11F1A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og Frederik Brorson</w:t>
      </w:r>
    </w:p>
    <w:p w14:paraId="623D5B02" w14:textId="77777777" w:rsidR="007D382F" w:rsidRPr="0025074A" w:rsidRDefault="007D382F" w:rsidP="007D382F">
      <w:pPr>
        <w:tabs>
          <w:tab w:val="left" w:pos="1701"/>
        </w:tabs>
        <w:spacing w:line="360" w:lineRule="auto"/>
        <w:ind w:left="0"/>
        <w:contextualSpacing/>
        <w:rPr>
          <w:rFonts w:ascii="Cambria" w:hAnsi="Cambria"/>
          <w:b/>
          <w:color w:val="000000" w:themeColor="text1"/>
          <w:sz w:val="24"/>
          <w:szCs w:val="24"/>
          <w:u w:val="single"/>
          <w:lang w:val="da-DK"/>
        </w:rPr>
      </w:pPr>
    </w:p>
    <w:p w14:paraId="66D93FFB" w14:textId="77777777" w:rsidR="007D382F" w:rsidRPr="0025074A" w:rsidRDefault="007D382F" w:rsidP="007D382F">
      <w:pPr>
        <w:tabs>
          <w:tab w:val="left" w:pos="1701"/>
        </w:tabs>
        <w:spacing w:line="360" w:lineRule="auto"/>
        <w:ind w:left="0"/>
        <w:contextualSpacing/>
        <w:rPr>
          <w:rFonts w:ascii="Cambria" w:hAnsi="Cambria"/>
          <w:b/>
          <w:color w:val="000000" w:themeColor="text1"/>
          <w:sz w:val="24"/>
          <w:szCs w:val="24"/>
          <w:u w:val="single"/>
          <w:lang w:val="da-DK"/>
        </w:rPr>
      </w:pPr>
      <w:r w:rsidRPr="0025074A">
        <w:rPr>
          <w:rFonts w:ascii="Cambria" w:hAnsi="Cambria"/>
          <w:b/>
          <w:color w:val="000000" w:themeColor="text1"/>
          <w:sz w:val="24"/>
          <w:szCs w:val="24"/>
          <w:u w:val="single"/>
          <w:lang w:val="da-DK"/>
        </w:rPr>
        <w:t>Det krea</w:t>
      </w:r>
      <w:r>
        <w:rPr>
          <w:rFonts w:ascii="Cambria" w:hAnsi="Cambria"/>
          <w:b/>
          <w:color w:val="000000" w:themeColor="text1"/>
          <w:sz w:val="24"/>
          <w:szCs w:val="24"/>
          <w:u w:val="single"/>
          <w:lang w:val="da-DK"/>
        </w:rPr>
        <w:t>tive hold</w:t>
      </w:r>
    </w:p>
    <w:p w14:paraId="37785B5F" w14:textId="77777777" w:rsidR="007D382F" w:rsidRPr="0025074A" w:rsidRDefault="007D382F" w:rsidP="007D382F">
      <w:pPr>
        <w:pStyle w:val="ListParagraph"/>
        <w:numPr>
          <w:ilvl w:val="0"/>
          <w:numId w:val="3"/>
        </w:numPr>
        <w:tabs>
          <w:tab w:val="left" w:pos="1701"/>
        </w:tabs>
        <w:spacing w:line="360" w:lineRule="auto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>Instruktør: Thomas Agerholm</w:t>
      </w:r>
    </w:p>
    <w:p w14:paraId="1F562787" w14:textId="76B153AD" w:rsidR="007D382F" w:rsidRDefault="007D382F" w:rsidP="007D382F">
      <w:pPr>
        <w:pStyle w:val="ListParagraph"/>
        <w:numPr>
          <w:ilvl w:val="0"/>
          <w:numId w:val="3"/>
        </w:numPr>
        <w:tabs>
          <w:tab w:val="left" w:pos="1701"/>
        </w:tabs>
        <w:spacing w:line="360" w:lineRule="auto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 xml:space="preserve">Manuskript: Mads </w:t>
      </w:r>
      <w:proofErr w:type="spellStart"/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>Æbeløe</w:t>
      </w:r>
      <w:proofErr w:type="spellEnd"/>
      <w:r w:rsidR="00B10BC5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Nielsen</w:t>
      </w:r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med Søren Møller og Thomas Agerholm</w:t>
      </w:r>
    </w:p>
    <w:p w14:paraId="47371B9E" w14:textId="77777777" w:rsidR="007D382F" w:rsidRDefault="007D382F" w:rsidP="007D382F">
      <w:pPr>
        <w:pStyle w:val="ListParagraph"/>
        <w:numPr>
          <w:ilvl w:val="0"/>
          <w:numId w:val="3"/>
        </w:numPr>
        <w:tabs>
          <w:tab w:val="left" w:pos="1701"/>
        </w:tabs>
        <w:spacing w:line="360" w:lineRule="auto"/>
        <w:rPr>
          <w:rFonts w:ascii="Cambria" w:hAnsi="Cambria"/>
          <w:color w:val="000000" w:themeColor="text1"/>
          <w:sz w:val="24"/>
          <w:szCs w:val="24"/>
          <w:lang w:val="da-DK"/>
        </w:rPr>
      </w:pPr>
      <w:r>
        <w:rPr>
          <w:rFonts w:ascii="Cambria" w:hAnsi="Cambria"/>
          <w:color w:val="000000" w:themeColor="text1"/>
          <w:sz w:val="24"/>
          <w:szCs w:val="24"/>
          <w:lang w:val="da-DK"/>
        </w:rPr>
        <w:t>Koreograf: Kim Ace Nielsen</w:t>
      </w:r>
    </w:p>
    <w:p w14:paraId="282B515E" w14:textId="77777777" w:rsidR="007D382F" w:rsidRDefault="007D382F" w:rsidP="007D382F">
      <w:pPr>
        <w:pStyle w:val="ListParagraph"/>
        <w:numPr>
          <w:ilvl w:val="0"/>
          <w:numId w:val="3"/>
        </w:numPr>
        <w:tabs>
          <w:tab w:val="left" w:pos="1701"/>
        </w:tabs>
        <w:spacing w:line="360" w:lineRule="auto"/>
        <w:rPr>
          <w:rFonts w:ascii="Cambria" w:hAnsi="Cambria"/>
          <w:color w:val="000000" w:themeColor="text1"/>
          <w:sz w:val="24"/>
          <w:szCs w:val="24"/>
          <w:lang w:val="da-DK"/>
        </w:rPr>
      </w:pPr>
      <w:r>
        <w:rPr>
          <w:rFonts w:ascii="Cambria" w:hAnsi="Cambria"/>
          <w:color w:val="000000" w:themeColor="text1"/>
          <w:sz w:val="24"/>
          <w:szCs w:val="24"/>
          <w:lang w:val="da-DK"/>
        </w:rPr>
        <w:t>Scenografisk idé: Thomas Agerholm og Benjamin La Cour</w:t>
      </w:r>
    </w:p>
    <w:p w14:paraId="20DD5C3E" w14:textId="77777777" w:rsidR="007D382F" w:rsidRPr="0025074A" w:rsidRDefault="007D382F" w:rsidP="007D382F">
      <w:pPr>
        <w:pStyle w:val="ListParagraph"/>
        <w:numPr>
          <w:ilvl w:val="0"/>
          <w:numId w:val="3"/>
        </w:numPr>
        <w:tabs>
          <w:tab w:val="left" w:pos="1701"/>
        </w:tabs>
        <w:spacing w:line="360" w:lineRule="auto"/>
        <w:rPr>
          <w:rFonts w:ascii="Cambria" w:hAnsi="Cambria"/>
          <w:color w:val="000000" w:themeColor="text1"/>
          <w:sz w:val="24"/>
          <w:szCs w:val="24"/>
          <w:lang w:val="da-DK"/>
        </w:rPr>
      </w:pPr>
      <w:r>
        <w:rPr>
          <w:rFonts w:ascii="Cambria" w:hAnsi="Cambria"/>
          <w:color w:val="000000" w:themeColor="text1"/>
          <w:sz w:val="24"/>
          <w:szCs w:val="24"/>
          <w:lang w:val="da-DK"/>
        </w:rPr>
        <w:t>Kapelmestre: Martin Konge og Thomas Møller</w:t>
      </w:r>
    </w:p>
    <w:p w14:paraId="75BF587C" w14:textId="57EA533A" w:rsidR="007C1E63" w:rsidRPr="00F76A3F" w:rsidRDefault="007D382F" w:rsidP="00F76A3F">
      <w:pPr>
        <w:pStyle w:val="ListParagraph"/>
        <w:numPr>
          <w:ilvl w:val="0"/>
          <w:numId w:val="3"/>
        </w:numPr>
        <w:tabs>
          <w:tab w:val="left" w:pos="1701"/>
        </w:tabs>
        <w:spacing w:line="360" w:lineRule="auto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>Producent: Fredericia Teater</w:t>
      </w:r>
    </w:p>
    <w:sectPr w:rsidR="007C1E63" w:rsidRPr="00F76A3F" w:rsidSect="0083387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16000" w14:textId="77777777" w:rsidR="00624BD1" w:rsidRDefault="00624BD1" w:rsidP="004079B6">
      <w:pPr>
        <w:spacing w:after="0" w:line="240" w:lineRule="auto"/>
      </w:pPr>
      <w:r>
        <w:separator/>
      </w:r>
    </w:p>
  </w:endnote>
  <w:endnote w:type="continuationSeparator" w:id="0">
    <w:p w14:paraId="10F4ECFD" w14:textId="77777777" w:rsidR="00624BD1" w:rsidRDefault="00624BD1" w:rsidP="00407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15E20" w14:textId="77777777" w:rsidR="00624BD1" w:rsidRDefault="00624BD1" w:rsidP="004079B6">
      <w:pPr>
        <w:spacing w:after="0" w:line="240" w:lineRule="auto"/>
      </w:pPr>
      <w:r>
        <w:separator/>
      </w:r>
    </w:p>
  </w:footnote>
  <w:footnote w:type="continuationSeparator" w:id="0">
    <w:p w14:paraId="53AFAF87" w14:textId="77777777" w:rsidR="00624BD1" w:rsidRDefault="00624BD1" w:rsidP="00407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61E16"/>
    <w:multiLevelType w:val="hybridMultilevel"/>
    <w:tmpl w:val="0C2EA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50E95"/>
    <w:multiLevelType w:val="hybridMultilevel"/>
    <w:tmpl w:val="1ED63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71279"/>
    <w:multiLevelType w:val="hybridMultilevel"/>
    <w:tmpl w:val="A6905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15"/>
    <w:rsid w:val="00011394"/>
    <w:rsid w:val="00024B94"/>
    <w:rsid w:val="00031C2D"/>
    <w:rsid w:val="00057F75"/>
    <w:rsid w:val="00065B2B"/>
    <w:rsid w:val="000A34A1"/>
    <w:rsid w:val="000D74C0"/>
    <w:rsid w:val="000F782F"/>
    <w:rsid w:val="0010122C"/>
    <w:rsid w:val="00111498"/>
    <w:rsid w:val="001223A8"/>
    <w:rsid w:val="001412B2"/>
    <w:rsid w:val="00143852"/>
    <w:rsid w:val="001551C4"/>
    <w:rsid w:val="001723F6"/>
    <w:rsid w:val="00176724"/>
    <w:rsid w:val="001873F6"/>
    <w:rsid w:val="001A1DBA"/>
    <w:rsid w:val="001B2CF3"/>
    <w:rsid w:val="00234EC0"/>
    <w:rsid w:val="002601A6"/>
    <w:rsid w:val="00270AA6"/>
    <w:rsid w:val="00283D5B"/>
    <w:rsid w:val="002B296E"/>
    <w:rsid w:val="002B420D"/>
    <w:rsid w:val="002B4DCE"/>
    <w:rsid w:val="002E5930"/>
    <w:rsid w:val="002E791F"/>
    <w:rsid w:val="002F1B31"/>
    <w:rsid w:val="00303C15"/>
    <w:rsid w:val="003165D2"/>
    <w:rsid w:val="00357999"/>
    <w:rsid w:val="00362ECA"/>
    <w:rsid w:val="00387ABF"/>
    <w:rsid w:val="003F7497"/>
    <w:rsid w:val="00404FE1"/>
    <w:rsid w:val="004079B6"/>
    <w:rsid w:val="00413868"/>
    <w:rsid w:val="00456C43"/>
    <w:rsid w:val="004979C5"/>
    <w:rsid w:val="004C2E14"/>
    <w:rsid w:val="004E6D6A"/>
    <w:rsid w:val="005041D7"/>
    <w:rsid w:val="00505422"/>
    <w:rsid w:val="005105B6"/>
    <w:rsid w:val="00510E43"/>
    <w:rsid w:val="00512ACC"/>
    <w:rsid w:val="00531D78"/>
    <w:rsid w:val="00533E7E"/>
    <w:rsid w:val="00535BBD"/>
    <w:rsid w:val="00547CFD"/>
    <w:rsid w:val="005905BD"/>
    <w:rsid w:val="005B67F5"/>
    <w:rsid w:val="005B7926"/>
    <w:rsid w:val="005C5D5C"/>
    <w:rsid w:val="006052D1"/>
    <w:rsid w:val="00624BD1"/>
    <w:rsid w:val="0064258E"/>
    <w:rsid w:val="00684065"/>
    <w:rsid w:val="00692F01"/>
    <w:rsid w:val="006B5720"/>
    <w:rsid w:val="006F2514"/>
    <w:rsid w:val="006F2D5C"/>
    <w:rsid w:val="00702514"/>
    <w:rsid w:val="00704534"/>
    <w:rsid w:val="00734EA6"/>
    <w:rsid w:val="0079364B"/>
    <w:rsid w:val="007B343A"/>
    <w:rsid w:val="007C1E63"/>
    <w:rsid w:val="007D382F"/>
    <w:rsid w:val="007D531C"/>
    <w:rsid w:val="007D61A2"/>
    <w:rsid w:val="00830A2F"/>
    <w:rsid w:val="0083387C"/>
    <w:rsid w:val="00835D11"/>
    <w:rsid w:val="008364B1"/>
    <w:rsid w:val="008428B4"/>
    <w:rsid w:val="008478B9"/>
    <w:rsid w:val="0089140D"/>
    <w:rsid w:val="00892CD2"/>
    <w:rsid w:val="008C6335"/>
    <w:rsid w:val="008C717A"/>
    <w:rsid w:val="008D13F1"/>
    <w:rsid w:val="008E07D0"/>
    <w:rsid w:val="008E7374"/>
    <w:rsid w:val="008F252B"/>
    <w:rsid w:val="00983C15"/>
    <w:rsid w:val="00995267"/>
    <w:rsid w:val="0099628A"/>
    <w:rsid w:val="009A3F8B"/>
    <w:rsid w:val="009A63F2"/>
    <w:rsid w:val="009B19EF"/>
    <w:rsid w:val="009B239D"/>
    <w:rsid w:val="009C7F3B"/>
    <w:rsid w:val="00A10BA9"/>
    <w:rsid w:val="00A60E49"/>
    <w:rsid w:val="00A90AB5"/>
    <w:rsid w:val="00A9725B"/>
    <w:rsid w:val="00AA0C21"/>
    <w:rsid w:val="00AB560F"/>
    <w:rsid w:val="00AC04AB"/>
    <w:rsid w:val="00AF6F43"/>
    <w:rsid w:val="00AF7A94"/>
    <w:rsid w:val="00AF7FA4"/>
    <w:rsid w:val="00B070CB"/>
    <w:rsid w:val="00B0778C"/>
    <w:rsid w:val="00B10BC5"/>
    <w:rsid w:val="00B22717"/>
    <w:rsid w:val="00B24763"/>
    <w:rsid w:val="00B50F41"/>
    <w:rsid w:val="00B56E3F"/>
    <w:rsid w:val="00B90984"/>
    <w:rsid w:val="00B940AD"/>
    <w:rsid w:val="00BA59BC"/>
    <w:rsid w:val="00BC47AC"/>
    <w:rsid w:val="00BC4BE0"/>
    <w:rsid w:val="00BC5E06"/>
    <w:rsid w:val="00BE5A26"/>
    <w:rsid w:val="00BF036F"/>
    <w:rsid w:val="00BF0483"/>
    <w:rsid w:val="00C122AA"/>
    <w:rsid w:val="00C15D2E"/>
    <w:rsid w:val="00C254D7"/>
    <w:rsid w:val="00C3352E"/>
    <w:rsid w:val="00CA6B79"/>
    <w:rsid w:val="00CB413B"/>
    <w:rsid w:val="00CC5DA6"/>
    <w:rsid w:val="00CD0F5D"/>
    <w:rsid w:val="00CE29FF"/>
    <w:rsid w:val="00CE776B"/>
    <w:rsid w:val="00CF4457"/>
    <w:rsid w:val="00D111A7"/>
    <w:rsid w:val="00D35DEF"/>
    <w:rsid w:val="00D40FD0"/>
    <w:rsid w:val="00D41F6E"/>
    <w:rsid w:val="00D44890"/>
    <w:rsid w:val="00D6009C"/>
    <w:rsid w:val="00D714FA"/>
    <w:rsid w:val="00D73A07"/>
    <w:rsid w:val="00DA2242"/>
    <w:rsid w:val="00DA3C5C"/>
    <w:rsid w:val="00DB0E4A"/>
    <w:rsid w:val="00DB6DE3"/>
    <w:rsid w:val="00DC0478"/>
    <w:rsid w:val="00DD303B"/>
    <w:rsid w:val="00DD69B6"/>
    <w:rsid w:val="00DE1312"/>
    <w:rsid w:val="00E067DA"/>
    <w:rsid w:val="00E11F1A"/>
    <w:rsid w:val="00E1674B"/>
    <w:rsid w:val="00E2194F"/>
    <w:rsid w:val="00E43036"/>
    <w:rsid w:val="00E4695E"/>
    <w:rsid w:val="00EA29FB"/>
    <w:rsid w:val="00EC0F7D"/>
    <w:rsid w:val="00EC4142"/>
    <w:rsid w:val="00ED515D"/>
    <w:rsid w:val="00F05A48"/>
    <w:rsid w:val="00F103CF"/>
    <w:rsid w:val="00F1128B"/>
    <w:rsid w:val="00F455AA"/>
    <w:rsid w:val="00F76A3F"/>
    <w:rsid w:val="00FA66B7"/>
    <w:rsid w:val="00FB6753"/>
    <w:rsid w:val="00FD0475"/>
    <w:rsid w:val="00FE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C9C5EEC"/>
  <w14:defaultImageDpi w14:val="300"/>
  <w15:docId w15:val="{89A8A078-E72B-924B-B78A-691FD10D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3C15"/>
    <w:pPr>
      <w:spacing w:after="160" w:line="288" w:lineRule="auto"/>
      <w:ind w:left="2160"/>
    </w:pPr>
    <w:rPr>
      <w:color w:val="5A5A5A" w:themeColor="text1" w:themeTint="A5"/>
      <w:sz w:val="20"/>
      <w:szCs w:val="2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9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83C15"/>
    <w:rPr>
      <w:rFonts w:ascii="Cambria" w:eastAsia="Cambria" w:hAnsi="Cambria" w:cs="Cambria"/>
      <w:color w:val="000000"/>
    </w:rPr>
  </w:style>
  <w:style w:type="character" w:styleId="Hyperlink">
    <w:name w:val="Hyperlink"/>
    <w:basedOn w:val="DefaultParagraphFont"/>
    <w:uiPriority w:val="99"/>
    <w:unhideWhenUsed/>
    <w:rsid w:val="00983C1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83C15"/>
    <w:pPr>
      <w:spacing w:after="160"/>
      <w:ind w:left="2160"/>
    </w:pPr>
    <w:rPr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next w:val="Normal"/>
    <w:link w:val="TitleChar"/>
    <w:uiPriority w:val="10"/>
    <w:qFormat/>
    <w:rsid w:val="00983C15"/>
    <w:pPr>
      <w:spacing w:after="16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983C1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C1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C15"/>
    <w:rPr>
      <w:rFonts w:ascii="Lucida Grande" w:hAnsi="Lucida Grande" w:cs="Lucida Grande"/>
      <w:color w:val="5A5A5A" w:themeColor="text1" w:themeTint="A5"/>
      <w:sz w:val="18"/>
      <w:szCs w:val="18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E219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ja-JP"/>
    </w:rPr>
  </w:style>
  <w:style w:type="paragraph" w:styleId="ListParagraph">
    <w:name w:val="List Paragraph"/>
    <w:basedOn w:val="Normal"/>
    <w:uiPriority w:val="34"/>
    <w:qFormat/>
    <w:rsid w:val="00E219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9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9B6"/>
    <w:rPr>
      <w:color w:val="5A5A5A" w:themeColor="text1" w:themeTint="A5"/>
      <w:sz w:val="20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4079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9B6"/>
    <w:rPr>
      <w:color w:val="5A5A5A" w:themeColor="text1" w:themeTint="A5"/>
      <w:sz w:val="20"/>
      <w:szCs w:val="20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0778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63F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22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seebachmusical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lette@have.d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er.storgaard@have.d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eebachmusical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ebachmusical.dk/" TargetMode="External"/><Relationship Id="rId14" Type="http://schemas.openxmlformats.org/officeDocument/2006/relationships/hyperlink" Target="http://www.fredericiateater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Have Kommunikation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Feder</dc:creator>
  <cp:keywords/>
  <dc:description/>
  <cp:lastModifiedBy>Peter Pishai Storgaard</cp:lastModifiedBy>
  <cp:revision>30</cp:revision>
  <cp:lastPrinted>2018-07-16T10:02:00Z</cp:lastPrinted>
  <dcterms:created xsi:type="dcterms:W3CDTF">2018-07-16T08:40:00Z</dcterms:created>
  <dcterms:modified xsi:type="dcterms:W3CDTF">2018-07-18T07:20:00Z</dcterms:modified>
</cp:coreProperties>
</file>