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09" w:rsidRPr="00EA6AEC" w:rsidRDefault="00EA6AEC" w:rsidP="00150BA7">
      <w:pPr>
        <w:pStyle w:val="Ingetavstnd"/>
        <w:rPr>
          <w:rFonts w:ascii="Helvetica Neue Light" w:hAnsi="Helvetica Neue Light" w:cs="Arial"/>
          <w:sz w:val="24"/>
          <w:szCs w:val="20"/>
          <w:lang w:eastAsia="sv-SE"/>
        </w:rPr>
      </w:pPr>
      <w:r w:rsidRPr="00EA6AEC">
        <w:rPr>
          <w:rFonts w:ascii="Helvetica Neue Light" w:hAnsi="Helvetica Neue Light" w:cs="Arial"/>
          <w:sz w:val="24"/>
          <w:szCs w:val="20"/>
          <w:lang w:eastAsia="sv-SE"/>
        </w:rPr>
        <w:t xml:space="preserve">ESSVE </w:t>
      </w:r>
    </w:p>
    <w:p w:rsidR="0062583E" w:rsidRDefault="0062583E" w:rsidP="00150BA7">
      <w:pPr>
        <w:pStyle w:val="Ingetavstnd"/>
        <w:rPr>
          <w:rFonts w:ascii="Helvetica Neue Light" w:hAnsi="Helvetica Neue Light" w:cs="Arial"/>
          <w:sz w:val="24"/>
          <w:szCs w:val="20"/>
          <w:lang w:eastAsia="sv-SE"/>
        </w:rPr>
      </w:pPr>
      <w:r>
        <w:rPr>
          <w:rFonts w:ascii="Helvetica Neue Light" w:hAnsi="Helvetica Neue Light" w:cs="Arial"/>
          <w:sz w:val="24"/>
          <w:szCs w:val="20"/>
          <w:lang w:eastAsia="sv-SE"/>
        </w:rPr>
        <w:t>Nyhet november 2012</w:t>
      </w:r>
    </w:p>
    <w:p w:rsidR="00805909" w:rsidRPr="00EA6AEC" w:rsidRDefault="00150BA7" w:rsidP="00150BA7">
      <w:pPr>
        <w:pStyle w:val="Ingetavstnd"/>
        <w:rPr>
          <w:rFonts w:ascii="Helvetica Neue Light" w:hAnsi="Helvetica Neue Light" w:cs="Arial"/>
          <w:sz w:val="24"/>
          <w:szCs w:val="20"/>
          <w:lang w:eastAsia="sv-SE"/>
        </w:rPr>
      </w:pPr>
      <w:r w:rsidRPr="00EA6AEC">
        <w:rPr>
          <w:rFonts w:ascii="Helvetica Neue Light" w:hAnsi="Helvetica Neue Light" w:cs="Arial"/>
          <w:sz w:val="24"/>
          <w:szCs w:val="20"/>
          <w:lang w:eastAsia="sv-SE"/>
        </w:rPr>
        <w:t xml:space="preserve">Fasadplugg </w:t>
      </w:r>
      <w:proofErr w:type="spellStart"/>
      <w:r w:rsidRPr="00EA6AEC">
        <w:rPr>
          <w:rFonts w:ascii="Helvetica Neue Light" w:hAnsi="Helvetica Neue Light" w:cs="Arial"/>
          <w:sz w:val="24"/>
          <w:szCs w:val="20"/>
          <w:lang w:eastAsia="sv-SE"/>
        </w:rPr>
        <w:t>GXL</w:t>
      </w:r>
      <w:proofErr w:type="spellEnd"/>
      <w:r w:rsidRPr="00EA6AEC">
        <w:rPr>
          <w:rFonts w:ascii="Helvetica Neue Light" w:hAnsi="Helvetica Neue Light" w:cs="Arial"/>
          <w:sz w:val="24"/>
          <w:szCs w:val="20"/>
          <w:lang w:eastAsia="sv-SE"/>
        </w:rPr>
        <w:t xml:space="preserve"> </w:t>
      </w:r>
    </w:p>
    <w:p w:rsidR="00150BA7" w:rsidRPr="00EA6AEC" w:rsidRDefault="00805909" w:rsidP="00150BA7">
      <w:pPr>
        <w:pStyle w:val="Ingetavstnd"/>
        <w:rPr>
          <w:rFonts w:ascii="Helvetica Neue Light" w:hAnsi="Helvetica Neue Light" w:cs="Arial"/>
          <w:sz w:val="24"/>
          <w:szCs w:val="20"/>
          <w:lang w:eastAsia="sv-SE"/>
        </w:rPr>
      </w:pPr>
      <w:proofErr w:type="gramStart"/>
      <w:r w:rsidRPr="00EA6AEC">
        <w:rPr>
          <w:rFonts w:ascii="Helvetica Neue Light" w:hAnsi="Helvetica Neue Light" w:cs="Arial"/>
          <w:sz w:val="24"/>
          <w:szCs w:val="20"/>
          <w:lang w:eastAsia="sv-SE"/>
        </w:rPr>
        <w:t>--</w:t>
      </w:r>
      <w:proofErr w:type="gramEnd"/>
    </w:p>
    <w:p w:rsidR="00CA3DC6" w:rsidRPr="00EA6AEC" w:rsidRDefault="00CA3DC6" w:rsidP="00150BA7">
      <w:pPr>
        <w:pStyle w:val="Ingetavstnd"/>
        <w:rPr>
          <w:rFonts w:ascii="Helvetica Neue Light" w:hAnsi="Helvetica Neue Light" w:cs="Arial"/>
          <w:sz w:val="24"/>
          <w:szCs w:val="20"/>
          <w:lang w:eastAsia="sv-SE"/>
        </w:rPr>
      </w:pPr>
    </w:p>
    <w:p w:rsidR="00997CB3" w:rsidRPr="00EA6AEC" w:rsidRDefault="00997CB3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997CB3" w:rsidRPr="00EA6AEC" w:rsidRDefault="00997CB3" w:rsidP="00106D08">
      <w:pPr>
        <w:pStyle w:val="Ingetavstnd"/>
        <w:rPr>
          <w:rFonts w:ascii="Helvetica Neue Light" w:eastAsia="FiWe-Regular" w:hAnsi="Helvetica Neue Light" w:cs="Arial"/>
          <w:sz w:val="32"/>
          <w:szCs w:val="20"/>
        </w:rPr>
      </w:pPr>
      <w:r w:rsidRPr="00EA6AEC">
        <w:rPr>
          <w:rFonts w:ascii="Helvetica Neue Light" w:eastAsia="FiWe-Regular" w:hAnsi="Helvetica Neue Light" w:cs="Arial"/>
          <w:sz w:val="32"/>
          <w:szCs w:val="20"/>
        </w:rPr>
        <w:t>En fasadplugg räcker!</w:t>
      </w:r>
    </w:p>
    <w:p w:rsidR="000A1E35" w:rsidRPr="00EA6AEC" w:rsidRDefault="00997CB3" w:rsidP="000E3BB5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Nu behöver du inte längre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fundera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 xml:space="preserve"> på vilken slags fasadplugg du ska 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>använda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 xml:space="preserve"> vid montering i olika väggmaterial.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Fasadplugg </w:t>
      </w:r>
      <w:proofErr w:type="spellStart"/>
      <w:r w:rsidRPr="00EA6AEC">
        <w:rPr>
          <w:rFonts w:ascii="Helvetica Neue Light" w:eastAsia="FiWe-Regular" w:hAnsi="Helvetica Neue Light" w:cs="Arial"/>
          <w:sz w:val="24"/>
          <w:szCs w:val="20"/>
        </w:rPr>
        <w:t>GXL</w:t>
      </w:r>
      <w:proofErr w:type="spellEnd"/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>från ESSVE är en ny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universalplugg 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 xml:space="preserve">för montering i alla typer av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material: b</w:t>
      </w:r>
      <w:r w:rsidR="000E3BB5" w:rsidRPr="00EA6AEC">
        <w:rPr>
          <w:rFonts w:ascii="Helvetica Neue Light" w:eastAsia="FiWe-Regular" w:hAnsi="Helvetica Neue Light" w:cs="Arial"/>
          <w:sz w:val="24"/>
          <w:szCs w:val="20"/>
        </w:rPr>
        <w:t xml:space="preserve">etong,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m</w:t>
      </w:r>
      <w:r w:rsidR="000E3BB5" w:rsidRPr="00EA6AEC">
        <w:rPr>
          <w:rFonts w:ascii="Helvetica Neue Light" w:eastAsia="FiWe-Regular" w:hAnsi="Helvetica Neue Light" w:cs="Arial"/>
          <w:sz w:val="24"/>
          <w:szCs w:val="20"/>
        </w:rPr>
        <w:t>assivt tegel, kalksandsten, lättbetong, håldäck, hålsten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 xml:space="preserve">.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 xml:space="preserve">Det gör </w:t>
      </w:r>
      <w:proofErr w:type="spellStart"/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GXL</w:t>
      </w:r>
      <w:proofErr w:type="spellEnd"/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 xml:space="preserve"> till en idealisk infästning för t ex </w:t>
      </w:r>
      <w:r w:rsidR="000A1E35" w:rsidRPr="00EA6AEC">
        <w:rPr>
          <w:rFonts w:ascii="Helvetica Neue Light" w:eastAsia="FiWe-Regular" w:hAnsi="Helvetica Neue Light" w:cs="Arial"/>
          <w:sz w:val="24"/>
          <w:szCs w:val="20"/>
        </w:rPr>
        <w:t>karmar, regl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ar, konsoler och kökssnickerier i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både hårda och porösa material, såväl ute som inne.</w:t>
      </w:r>
    </w:p>
    <w:p w:rsidR="000A1E35" w:rsidRPr="00EA6AEC" w:rsidRDefault="000A1E35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382783" w:rsidRPr="00EA6AEC" w:rsidRDefault="000A1E35" w:rsidP="00382783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Som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 xml:space="preserve">för annan fasadplugg 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från ESSVE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 xml:space="preserve">finns även nya </w:t>
      </w:r>
      <w:proofErr w:type="spellStart"/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GXL</w:t>
      </w:r>
      <w:proofErr w:type="spellEnd"/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</w:rPr>
        <w:t>i ett set med monterad skruv och lös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som bulkprodukt.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Skruven finns i </w:t>
      </w:r>
      <w:proofErr w:type="spellStart"/>
      <w:r w:rsidRPr="00EA6AEC">
        <w:rPr>
          <w:rFonts w:ascii="Helvetica Neue Light" w:eastAsia="FiWe-Regular" w:hAnsi="Helvetica Neue Light" w:cs="Arial"/>
          <w:sz w:val="24"/>
          <w:szCs w:val="20"/>
        </w:rPr>
        <w:t>korrosivitetsklasserna</w:t>
      </w:r>
      <w:proofErr w:type="spellEnd"/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C1 och C3, </w:t>
      </w:r>
      <w:proofErr w:type="spellStart"/>
      <w:proofErr w:type="gramStart"/>
      <w:r w:rsidRPr="00EA6AEC">
        <w:rPr>
          <w:rFonts w:ascii="Helvetica Neue Light" w:eastAsia="FiWe-Regular" w:hAnsi="Helvetica Neue Light" w:cs="Arial"/>
          <w:sz w:val="24"/>
          <w:szCs w:val="20"/>
        </w:rPr>
        <w:t>dvs</w:t>
      </w:r>
      <w:proofErr w:type="spellEnd"/>
      <w:proofErr w:type="gramEnd"/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bl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>ankförzinkad resp</w:t>
      </w:r>
      <w:r w:rsidR="000B562A">
        <w:rPr>
          <w:rFonts w:ascii="Helvetica Neue Light" w:eastAsia="FiWe-Regular" w:hAnsi="Helvetica Neue Light" w:cs="Arial"/>
          <w:sz w:val="24"/>
          <w:szCs w:val="20"/>
        </w:rPr>
        <w:t>ektive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varmförzinkad. </w:t>
      </w:r>
      <w:proofErr w:type="spellStart"/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>GXL</w:t>
      </w:r>
      <w:proofErr w:type="spellEnd"/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finns även med försänk</w:t>
      </w:r>
      <w:r w:rsidR="000B562A">
        <w:rPr>
          <w:rFonts w:ascii="Helvetica Neue Light" w:eastAsia="FiWe-Regular" w:hAnsi="Helvetica Neue Light" w:cs="Arial"/>
          <w:sz w:val="24"/>
          <w:szCs w:val="20"/>
        </w:rPr>
        <w:t>t</w:t>
      </w:r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skalle för montage i trä, samt med </w:t>
      </w:r>
      <w:proofErr w:type="spellStart"/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>HEX-skalle</w:t>
      </w:r>
      <w:proofErr w:type="spellEnd"/>
      <w:r w:rsidR="00382783" w:rsidRPr="00EA6AEC">
        <w:rPr>
          <w:rFonts w:ascii="Helvetica Neue Light" w:eastAsia="FiWe-Regular" w:hAnsi="Helvetica Neue Light" w:cs="Arial"/>
          <w:sz w:val="24"/>
          <w:szCs w:val="20"/>
        </w:rPr>
        <w:t xml:space="preserve"> för montage i metall. </w:t>
      </w:r>
    </w:p>
    <w:p w:rsidR="005227C8" w:rsidRPr="00EA6AEC" w:rsidRDefault="005227C8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5227C8" w:rsidRPr="00EA6AEC" w:rsidRDefault="005227C8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0A1E35" w:rsidRPr="00EA6AEC" w:rsidRDefault="005227C8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  <w:u w:val="single"/>
        </w:rPr>
      </w:pPr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 xml:space="preserve">Fasadplugg </w:t>
      </w:r>
      <w:proofErr w:type="spellStart"/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>GXL</w:t>
      </w:r>
      <w:proofErr w:type="spellEnd"/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 xml:space="preserve"> monterar du i alla dessa </w:t>
      </w:r>
      <w:r w:rsidR="00891765"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>vägg</w:t>
      </w:r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>material: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Betong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Massivt tegel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Kalksandsten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L</w:t>
      </w:r>
      <w:r w:rsidR="000B562A">
        <w:rPr>
          <w:rFonts w:ascii="Helvetica Neue Light" w:eastAsia="FiWe-Regular" w:hAnsi="Helvetica Neue Light" w:cs="Arial"/>
          <w:sz w:val="24"/>
          <w:szCs w:val="20"/>
        </w:rPr>
        <w:t>ä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>ttbetong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Håldäck</w:t>
      </w:r>
    </w:p>
    <w:p w:rsidR="000A1E35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Hålsten</w:t>
      </w:r>
    </w:p>
    <w:p w:rsidR="000A1E35" w:rsidRPr="00EA6AEC" w:rsidRDefault="000A1E35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5227C8" w:rsidRPr="00EA6AEC" w:rsidRDefault="005227C8" w:rsidP="005227C8">
      <w:pPr>
        <w:pStyle w:val="Ingetavstnd"/>
        <w:rPr>
          <w:rFonts w:ascii="Helvetica Neue Light" w:eastAsia="FiWe-Regular" w:hAnsi="Helvetica Neue Light" w:cs="Arial"/>
          <w:sz w:val="24"/>
          <w:szCs w:val="20"/>
          <w:u w:val="single"/>
        </w:rPr>
      </w:pPr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 xml:space="preserve">Fasadplugg </w:t>
      </w:r>
      <w:proofErr w:type="spellStart"/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>GXL</w:t>
      </w:r>
      <w:proofErr w:type="spellEnd"/>
      <w:r w:rsidRPr="00EA6AEC">
        <w:rPr>
          <w:rFonts w:ascii="Helvetica Neue Light" w:eastAsia="FiWe-Regular" w:hAnsi="Helvetica Neue Light" w:cs="Arial"/>
          <w:sz w:val="24"/>
          <w:szCs w:val="20"/>
          <w:u w:val="single"/>
        </w:rPr>
        <w:t xml:space="preserve"> passar för montering av allt detta: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Fasadmontage 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Dörrkarmar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Fönster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Köksinredningar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Garderober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Handledare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Portar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Trä- och metallkonstruktioner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Konsoler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Skenor</w:t>
      </w:r>
    </w:p>
    <w:p w:rsidR="00EA6AEC" w:rsidRPr="00EA6AEC" w:rsidRDefault="00EA6AEC" w:rsidP="00EA6AEC">
      <w:pPr>
        <w:autoSpaceDE w:val="0"/>
        <w:autoSpaceDN w:val="0"/>
        <w:adjustRightInd w:val="0"/>
        <w:spacing w:after="0" w:line="240" w:lineRule="auto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Kabelstegar</w:t>
      </w:r>
    </w:p>
    <w:p w:rsidR="00EA6AEC" w:rsidRPr="00EA6AEC" w:rsidRDefault="00EA6AEC" w:rsidP="00EA6AEC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Fonts w:ascii="Helvetica Neue Light" w:eastAsia="FiWe-Regular" w:hAnsi="Arial" w:cs="Arial"/>
          <w:sz w:val="24"/>
          <w:szCs w:val="20"/>
        </w:rPr>
        <w:t>▪</w:t>
      </w:r>
      <w:r w:rsidRPr="00EA6AEC">
        <w:rPr>
          <w:rFonts w:ascii="Helvetica Neue Light" w:eastAsia="FiWe-Regular" w:hAnsi="Helvetica Neue Light" w:cs="Arial"/>
          <w:sz w:val="24"/>
          <w:szCs w:val="20"/>
        </w:rPr>
        <w:t xml:space="preserve"> Vinklar</w:t>
      </w:r>
    </w:p>
    <w:p w:rsidR="00EA6AEC" w:rsidRPr="00EA6AEC" w:rsidRDefault="00EA6AEC" w:rsidP="00106D08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</w:p>
    <w:p w:rsidR="00EA6AEC" w:rsidRPr="00EA6AEC" w:rsidRDefault="00EA6AEC" w:rsidP="00EA6AEC">
      <w:pPr>
        <w:pStyle w:val="Normalwebb"/>
        <w:spacing w:before="2" w:after="2"/>
        <w:rPr>
          <w:rFonts w:ascii="Helvetica Neue Light" w:hAnsi="Helvetica Neue Light"/>
          <w:sz w:val="24"/>
        </w:rPr>
      </w:pPr>
      <w:r w:rsidRPr="00EA6AEC">
        <w:rPr>
          <w:rStyle w:val="Betoning2"/>
          <w:rFonts w:ascii="Helvetica Neue Light" w:hAnsi="Helvetica Neue Light"/>
          <w:b w:val="0"/>
          <w:sz w:val="24"/>
          <w:u w:val="single"/>
        </w:rPr>
        <w:t>För ytterligare information:</w:t>
      </w:r>
    </w:p>
    <w:p w:rsidR="00B5215A" w:rsidRPr="00EA6AEC" w:rsidRDefault="00EA6AEC" w:rsidP="00EA6AEC">
      <w:pPr>
        <w:pStyle w:val="Ingetavstnd"/>
        <w:rPr>
          <w:rFonts w:ascii="Helvetica Neue Light" w:eastAsia="FiWe-Regular" w:hAnsi="Helvetica Neue Light" w:cs="Arial"/>
          <w:sz w:val="24"/>
          <w:szCs w:val="20"/>
        </w:rPr>
      </w:pPr>
      <w:r w:rsidRPr="00EA6AEC">
        <w:rPr>
          <w:rStyle w:val="Betoning2"/>
          <w:rFonts w:ascii="Helvetica Neue Light" w:hAnsi="Helvetica Neue Light"/>
          <w:b w:val="0"/>
          <w:sz w:val="24"/>
        </w:rPr>
        <w:t xml:space="preserve">Mattias </w:t>
      </w:r>
      <w:proofErr w:type="spellStart"/>
      <w:r w:rsidRPr="00EA6AEC">
        <w:rPr>
          <w:rStyle w:val="Betoning2"/>
          <w:rFonts w:ascii="Helvetica Neue Light" w:hAnsi="Helvetica Neue Light"/>
          <w:b w:val="0"/>
          <w:sz w:val="24"/>
        </w:rPr>
        <w:t>Sebell</w:t>
      </w:r>
      <w:proofErr w:type="spellEnd"/>
      <w:r w:rsidRPr="00EA6AEC">
        <w:rPr>
          <w:rFonts w:ascii="Helvetica Neue Light" w:hAnsi="Helvetica Neue Light"/>
          <w:sz w:val="24"/>
        </w:rPr>
        <w:t xml:space="preserve">, </w:t>
      </w:r>
      <w:r w:rsidR="007248C4">
        <w:rPr>
          <w:rFonts w:ascii="Helvetica Neue Light" w:hAnsi="Helvetica Neue Light"/>
          <w:sz w:val="24"/>
        </w:rPr>
        <w:t>Marknadschef</w:t>
      </w:r>
      <w:r w:rsidRPr="00EA6AEC">
        <w:rPr>
          <w:rFonts w:ascii="Helvetica Neue Light" w:hAnsi="Helvetica Neue Light"/>
          <w:sz w:val="24"/>
        </w:rPr>
        <w:t xml:space="preserve"> ESSVE, +46 70 623 28 78, </w:t>
      </w:r>
      <w:hyperlink r:id="rId4" w:history="1">
        <w:proofErr w:type="spellStart"/>
        <w:r w:rsidRPr="00EA6AEC">
          <w:rPr>
            <w:rStyle w:val="Hyperlnk"/>
            <w:rFonts w:ascii="Helvetica Neue Light" w:hAnsi="Helvetica Neue Light"/>
            <w:sz w:val="24"/>
          </w:rPr>
          <w:t>mattias.sebell@essve.se</w:t>
        </w:r>
        <w:proofErr w:type="spellEnd"/>
        <w:r w:rsidRPr="00EA6AEC">
          <w:rPr>
            <w:rFonts w:ascii="Helvetica Neue Light" w:hAnsi="Helvetica Neue Light"/>
            <w:color w:val="0000FF"/>
            <w:sz w:val="24"/>
            <w:u w:val="single"/>
          </w:rPr>
          <w:br/>
        </w:r>
      </w:hyperlink>
    </w:p>
    <w:sectPr w:rsidR="00B5215A" w:rsidRPr="00EA6AEC" w:rsidSect="001E5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iWe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150BA7"/>
    <w:rsid w:val="000A1E35"/>
    <w:rsid w:val="000B0B73"/>
    <w:rsid w:val="000B562A"/>
    <w:rsid w:val="000E3BB5"/>
    <w:rsid w:val="00106D08"/>
    <w:rsid w:val="00150BA7"/>
    <w:rsid w:val="001E58F0"/>
    <w:rsid w:val="002777D1"/>
    <w:rsid w:val="002B0054"/>
    <w:rsid w:val="00382783"/>
    <w:rsid w:val="004126F1"/>
    <w:rsid w:val="005227C8"/>
    <w:rsid w:val="0062583E"/>
    <w:rsid w:val="007248C4"/>
    <w:rsid w:val="007F42B1"/>
    <w:rsid w:val="00805909"/>
    <w:rsid w:val="00891765"/>
    <w:rsid w:val="00946B61"/>
    <w:rsid w:val="00997CB3"/>
    <w:rsid w:val="00B5215A"/>
    <w:rsid w:val="00CA3DC6"/>
    <w:rsid w:val="00D843EB"/>
    <w:rsid w:val="00DE24B7"/>
    <w:rsid w:val="00EA6AEC"/>
    <w:rsid w:val="00EB1959"/>
    <w:rsid w:val="00F260AA"/>
    <w:rsid w:val="00FA46F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7"/>
  </w:style>
  <w:style w:type="paragraph" w:styleId="Rubrik2">
    <w:name w:val="heading 2"/>
    <w:basedOn w:val="Normal"/>
    <w:link w:val="Rubrik2Char"/>
    <w:uiPriority w:val="9"/>
    <w:qFormat/>
    <w:rsid w:val="00CA3DC6"/>
    <w:pPr>
      <w:spacing w:after="0" w:line="180" w:lineRule="atLeast"/>
      <w:outlineLvl w:val="1"/>
    </w:pPr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Ingetavstnd">
    <w:name w:val="No Spacing"/>
    <w:uiPriority w:val="1"/>
    <w:qFormat/>
    <w:rsid w:val="00150BA7"/>
    <w:pPr>
      <w:spacing w:after="0" w:line="240" w:lineRule="auto"/>
    </w:pPr>
  </w:style>
  <w:style w:type="character" w:customStyle="1" w:styleId="Rubrik2Char">
    <w:name w:val="Rubrik 2 Char"/>
    <w:basedOn w:val="Standardstycketypsnitt"/>
    <w:link w:val="Rubrik2"/>
    <w:uiPriority w:val="9"/>
    <w:rsid w:val="00CA3DC6"/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paragraph" w:styleId="Normalwebb">
    <w:name w:val="Normal (Web)"/>
    <w:basedOn w:val="Normal"/>
    <w:uiPriority w:val="99"/>
    <w:rsid w:val="00EA6AEC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rsid w:val="00EA6AEC"/>
    <w:rPr>
      <w:b/>
    </w:rPr>
  </w:style>
  <w:style w:type="character" w:styleId="Hyperlnk">
    <w:name w:val="Hyperlink"/>
    <w:basedOn w:val="Standardstycketypsnitt"/>
    <w:uiPriority w:val="99"/>
    <w:rsid w:val="00EA6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A7"/>
  </w:style>
  <w:style w:type="paragraph" w:styleId="Rubrik2">
    <w:name w:val="heading 2"/>
    <w:basedOn w:val="Normal"/>
    <w:link w:val="Rubrik2Char"/>
    <w:uiPriority w:val="9"/>
    <w:qFormat/>
    <w:rsid w:val="00CA3DC6"/>
    <w:pPr>
      <w:spacing w:after="0" w:line="180" w:lineRule="atLeast"/>
      <w:outlineLvl w:val="1"/>
    </w:pPr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50BA7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CA3DC6"/>
    <w:rPr>
      <w:rFonts w:ascii="Verdana" w:eastAsia="Times New Roman" w:hAnsi="Verdana" w:cs="Times New Roman"/>
      <w:b/>
      <w:bCs/>
      <w:color w:val="666666"/>
      <w:sz w:val="18"/>
      <w:szCs w:val="1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49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699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ttias.sebell@essve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B&amp;B TOOLS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Sebell</dc:creator>
  <cp:lastModifiedBy>Camilla Donar</cp:lastModifiedBy>
  <cp:revision>6</cp:revision>
  <dcterms:created xsi:type="dcterms:W3CDTF">2012-11-22T13:30:00Z</dcterms:created>
  <dcterms:modified xsi:type="dcterms:W3CDTF">2012-11-28T13:28:00Z</dcterms:modified>
</cp:coreProperties>
</file>