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F7" w:rsidRPr="00F475F3" w:rsidRDefault="00A800F7" w:rsidP="00F475F3">
      <w:pPr>
        <w:pStyle w:val="Rubrik2"/>
      </w:pPr>
      <w:bookmarkStart w:id="0" w:name="OLE_LINK1"/>
      <w:r>
        <w:t xml:space="preserve">Pressmeddelande                   </w:t>
      </w:r>
      <w:bookmarkStart w:id="1" w:name="OLE_LINK2"/>
      <w:r w:rsidR="00F257F7">
        <w:t xml:space="preserve">           </w:t>
      </w:r>
      <w:r w:rsidR="00F257F7">
        <w:tab/>
      </w:r>
      <w:r w:rsidR="00F257F7">
        <w:tab/>
        <w:t xml:space="preserve"> </w:t>
      </w:r>
      <w:r w:rsidR="00D868A9">
        <w:tab/>
      </w:r>
      <w:r w:rsidR="00D868A9">
        <w:tab/>
      </w:r>
      <w:r w:rsidR="000C14D3">
        <w:t>2</w:t>
      </w:r>
      <w:r w:rsidR="00857A4C">
        <w:t>8</w:t>
      </w:r>
      <w:r w:rsidR="00D868A9">
        <w:t xml:space="preserve"> april 2010</w:t>
      </w:r>
    </w:p>
    <w:bookmarkEnd w:id="0"/>
    <w:bookmarkEnd w:id="1"/>
    <w:p w:rsidR="000C2DD1" w:rsidRDefault="000C2DD1" w:rsidP="00A800F7">
      <w:pPr>
        <w:rPr>
          <w:i/>
          <w:sz w:val="24"/>
        </w:rPr>
      </w:pPr>
    </w:p>
    <w:p w:rsidR="00214FC2" w:rsidRPr="000C2DD1" w:rsidRDefault="00A32278" w:rsidP="000C2DD1">
      <w:pPr>
        <w:tabs>
          <w:tab w:val="left" w:pos="2013"/>
        </w:tabs>
        <w:rPr>
          <w:b/>
          <w:sz w:val="28"/>
        </w:rPr>
      </w:pPr>
      <w:r>
        <w:rPr>
          <w:b/>
          <w:sz w:val="28"/>
        </w:rPr>
        <w:t>Trygg-Hansa</w:t>
      </w:r>
      <w:r w:rsidR="00214FC2">
        <w:rPr>
          <w:b/>
          <w:sz w:val="28"/>
        </w:rPr>
        <w:t xml:space="preserve"> väljer </w:t>
      </w:r>
      <w:r w:rsidR="00D868A9">
        <w:rPr>
          <w:b/>
          <w:sz w:val="28"/>
        </w:rPr>
        <w:t xml:space="preserve">BBDO &amp; </w:t>
      </w:r>
      <w:r w:rsidR="00214FC2">
        <w:rPr>
          <w:b/>
          <w:sz w:val="28"/>
        </w:rPr>
        <w:t xml:space="preserve">DDB </w:t>
      </w:r>
      <w:r w:rsidR="00D260B5">
        <w:rPr>
          <w:b/>
          <w:sz w:val="28"/>
        </w:rPr>
        <w:t>för nordiskt reklamsamarbete</w:t>
      </w:r>
    </w:p>
    <w:p w:rsidR="000C2DD1" w:rsidRPr="000C2DD1" w:rsidRDefault="000C2DD1" w:rsidP="000C2DD1">
      <w:pPr>
        <w:rPr>
          <w:rFonts w:cs="Arial"/>
          <w:b/>
          <w:sz w:val="24"/>
        </w:rPr>
      </w:pPr>
    </w:p>
    <w:p w:rsidR="000C2DD1" w:rsidRDefault="00214FC2" w:rsidP="000C2DD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Trygg-Hansa och Codan har genomfört en </w:t>
      </w:r>
      <w:r w:rsidR="00D4244F">
        <w:rPr>
          <w:rFonts w:cs="Arial"/>
          <w:b/>
          <w:sz w:val="24"/>
        </w:rPr>
        <w:t>nordisk</w:t>
      </w:r>
      <w:r>
        <w:rPr>
          <w:rFonts w:cs="Arial"/>
          <w:b/>
          <w:sz w:val="24"/>
        </w:rPr>
        <w:t xml:space="preserve"> upphandling av reklambyrå</w:t>
      </w:r>
      <w:r w:rsidR="009E79B3">
        <w:rPr>
          <w:rFonts w:cs="Arial"/>
          <w:b/>
          <w:sz w:val="24"/>
        </w:rPr>
        <w:t xml:space="preserve">. I framtiden </w:t>
      </w:r>
      <w:r>
        <w:rPr>
          <w:rFonts w:cs="Arial"/>
          <w:b/>
          <w:sz w:val="24"/>
        </w:rPr>
        <w:t xml:space="preserve">kommer </w:t>
      </w:r>
      <w:r w:rsidR="009E79B3">
        <w:rPr>
          <w:rFonts w:cs="Arial"/>
          <w:b/>
          <w:sz w:val="24"/>
        </w:rPr>
        <w:t xml:space="preserve">BBDO och </w:t>
      </w:r>
      <w:r>
        <w:rPr>
          <w:rFonts w:cs="Arial"/>
          <w:b/>
          <w:sz w:val="24"/>
        </w:rPr>
        <w:t xml:space="preserve">DDB </w:t>
      </w:r>
      <w:r w:rsidR="009E79B3">
        <w:rPr>
          <w:rFonts w:cs="Arial"/>
          <w:b/>
          <w:sz w:val="24"/>
        </w:rPr>
        <w:t xml:space="preserve">att tillsammans </w:t>
      </w:r>
      <w:r w:rsidR="00C40C81">
        <w:rPr>
          <w:rFonts w:cs="Arial"/>
          <w:b/>
          <w:sz w:val="24"/>
        </w:rPr>
        <w:t>arbeta för</w:t>
      </w:r>
      <w:r w:rsidR="009E79B3">
        <w:rPr>
          <w:rFonts w:cs="Arial"/>
          <w:b/>
          <w:sz w:val="24"/>
        </w:rPr>
        <w:t xml:space="preserve"> att stärka koncernens varumärken </w:t>
      </w:r>
      <w:r>
        <w:rPr>
          <w:rFonts w:cs="Arial"/>
          <w:b/>
          <w:sz w:val="24"/>
        </w:rPr>
        <w:t>på samt</w:t>
      </w:r>
      <w:r w:rsidR="00D4244F">
        <w:rPr>
          <w:rFonts w:cs="Arial"/>
          <w:b/>
          <w:sz w:val="24"/>
        </w:rPr>
        <w:t>liga marknader i Norden</w:t>
      </w:r>
      <w:r>
        <w:rPr>
          <w:rFonts w:cs="Arial"/>
          <w:b/>
          <w:sz w:val="24"/>
        </w:rPr>
        <w:t>.</w:t>
      </w:r>
    </w:p>
    <w:p w:rsidR="00214FC2" w:rsidRDefault="00214FC2" w:rsidP="000C2DD1">
      <w:pPr>
        <w:rPr>
          <w:rFonts w:cs="Arial"/>
          <w:b/>
          <w:sz w:val="24"/>
        </w:rPr>
      </w:pPr>
    </w:p>
    <w:p w:rsidR="00D4244F" w:rsidRDefault="00D260B5" w:rsidP="000C2DD1">
      <w:pPr>
        <w:rPr>
          <w:sz w:val="24"/>
        </w:rPr>
      </w:pPr>
      <w:r>
        <w:rPr>
          <w:sz w:val="24"/>
        </w:rPr>
        <w:t xml:space="preserve">Samarbetet kommer att skapa möjligheter att ytterligare utveckla och förstärka företagets nordiska </w:t>
      </w:r>
      <w:r w:rsidR="00B21813">
        <w:rPr>
          <w:sz w:val="24"/>
        </w:rPr>
        <w:t xml:space="preserve">kommunikationsplattform </w:t>
      </w:r>
      <w:r>
        <w:rPr>
          <w:sz w:val="24"/>
        </w:rPr>
        <w:t xml:space="preserve">och bidra till att driva </w:t>
      </w:r>
      <w:r w:rsidR="00665860">
        <w:rPr>
          <w:sz w:val="24"/>
        </w:rPr>
        <w:t>mål</w:t>
      </w:r>
      <w:r w:rsidR="00F21CDB">
        <w:rPr>
          <w:sz w:val="24"/>
        </w:rPr>
        <w:t>en</w:t>
      </w:r>
      <w:r w:rsidR="00665860">
        <w:rPr>
          <w:sz w:val="24"/>
        </w:rPr>
        <w:t xml:space="preserve"> kring</w:t>
      </w:r>
      <w:r>
        <w:rPr>
          <w:sz w:val="24"/>
        </w:rPr>
        <w:t xml:space="preserve"> </w:t>
      </w:r>
      <w:r w:rsidR="00665860">
        <w:rPr>
          <w:sz w:val="24"/>
        </w:rPr>
        <w:t xml:space="preserve">lönsam </w:t>
      </w:r>
      <w:r>
        <w:rPr>
          <w:sz w:val="24"/>
        </w:rPr>
        <w:t xml:space="preserve">tillväxt. </w:t>
      </w:r>
      <w:r w:rsidR="00D4244F">
        <w:rPr>
          <w:sz w:val="24"/>
        </w:rPr>
        <w:br/>
      </w:r>
    </w:p>
    <w:p w:rsidR="009E79B3" w:rsidRDefault="009E79B3" w:rsidP="000C2DD1">
      <w:pPr>
        <w:rPr>
          <w:sz w:val="24"/>
        </w:rPr>
      </w:pPr>
      <w:r>
        <w:rPr>
          <w:sz w:val="24"/>
        </w:rPr>
        <w:t>BB</w:t>
      </w:r>
      <w:r w:rsidR="008C0EDA">
        <w:rPr>
          <w:sz w:val="24"/>
        </w:rPr>
        <w:t>DO är ansvariga för den kreativa</w:t>
      </w:r>
      <w:r>
        <w:rPr>
          <w:sz w:val="24"/>
        </w:rPr>
        <w:t xml:space="preserve"> konceptutvecklingen och för alla ”</w:t>
      </w:r>
      <w:proofErr w:type="spellStart"/>
      <w:r>
        <w:rPr>
          <w:sz w:val="24"/>
        </w:rPr>
        <w:t>above-the-line-aktiviteter</w:t>
      </w:r>
      <w:proofErr w:type="spellEnd"/>
      <w:r>
        <w:rPr>
          <w:sz w:val="24"/>
        </w:rPr>
        <w:t xml:space="preserve">”. </w:t>
      </w:r>
      <w:proofErr w:type="spellStart"/>
      <w:r>
        <w:rPr>
          <w:sz w:val="24"/>
        </w:rPr>
        <w:t>DDB’s</w:t>
      </w:r>
      <w:proofErr w:type="spellEnd"/>
      <w:r>
        <w:rPr>
          <w:sz w:val="24"/>
        </w:rPr>
        <w:t xml:space="preserve"> </w:t>
      </w:r>
      <w:r w:rsidR="002F35DC">
        <w:rPr>
          <w:sz w:val="24"/>
        </w:rPr>
        <w:t>verksamheter</w:t>
      </w:r>
      <w:r>
        <w:rPr>
          <w:sz w:val="24"/>
        </w:rPr>
        <w:t xml:space="preserve"> </w:t>
      </w:r>
      <w:proofErr w:type="spellStart"/>
      <w:r>
        <w:rPr>
          <w:sz w:val="24"/>
        </w:rPr>
        <w:t>Tribal</w:t>
      </w:r>
      <w:proofErr w:type="spellEnd"/>
      <w:r>
        <w:rPr>
          <w:sz w:val="24"/>
        </w:rPr>
        <w:t xml:space="preserve"> DDB/RAPP blir ansvariga för alla ”</w:t>
      </w:r>
      <w:proofErr w:type="spellStart"/>
      <w:r>
        <w:rPr>
          <w:sz w:val="24"/>
        </w:rPr>
        <w:t>below-the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line-aktiviteter</w:t>
      </w:r>
      <w:proofErr w:type="spellEnd"/>
      <w:r>
        <w:rPr>
          <w:sz w:val="24"/>
        </w:rPr>
        <w:t>” med fokus på bland a</w:t>
      </w:r>
      <w:r w:rsidR="002E4055">
        <w:rPr>
          <w:sz w:val="24"/>
        </w:rPr>
        <w:t xml:space="preserve">nnat digital </w:t>
      </w:r>
      <w:r w:rsidR="00D4244F">
        <w:rPr>
          <w:sz w:val="24"/>
        </w:rPr>
        <w:t xml:space="preserve">marknadsföring </w:t>
      </w:r>
      <w:r w:rsidR="002E4055">
        <w:rPr>
          <w:sz w:val="24"/>
        </w:rPr>
        <w:t>och respons</w:t>
      </w:r>
      <w:r w:rsidR="008C0EDA">
        <w:rPr>
          <w:sz w:val="24"/>
        </w:rPr>
        <w:t>marknadsföring.</w:t>
      </w:r>
    </w:p>
    <w:p w:rsidR="009E79B3" w:rsidRPr="000C2DD1" w:rsidRDefault="009E79B3" w:rsidP="000C2DD1">
      <w:pPr>
        <w:rPr>
          <w:rFonts w:cs="Arial"/>
          <w:sz w:val="24"/>
        </w:rPr>
      </w:pPr>
    </w:p>
    <w:p w:rsidR="009E79B3" w:rsidRDefault="009E79B3" w:rsidP="009E79B3">
      <w:pPr>
        <w:rPr>
          <w:sz w:val="24"/>
        </w:rPr>
      </w:pP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 w:rsidR="00214FC2">
        <w:rPr>
          <w:sz w:val="24"/>
        </w:rPr>
        <w:t xml:space="preserve">Vi har </w:t>
      </w:r>
      <w:r>
        <w:rPr>
          <w:sz w:val="24"/>
        </w:rPr>
        <w:t xml:space="preserve">skapat en plattform med två riktigt starka varumärken med Trygg-Hansa i Sverige och Codan i Danmark. Nu skall vi bygga vidare på denna plattform, och vi har valt BBDO på grund av deras kreativa expertis och </w:t>
      </w:r>
      <w:proofErr w:type="spellStart"/>
      <w:r>
        <w:rPr>
          <w:sz w:val="24"/>
        </w:rPr>
        <w:t>Tribal</w:t>
      </w:r>
      <w:proofErr w:type="spellEnd"/>
      <w:r>
        <w:rPr>
          <w:sz w:val="24"/>
        </w:rPr>
        <w:t xml:space="preserve"> DDB/RAPP på grund av deras </w:t>
      </w:r>
      <w:r w:rsidR="009E18E9">
        <w:rPr>
          <w:sz w:val="24"/>
        </w:rPr>
        <w:t>höga</w:t>
      </w:r>
      <w:r w:rsidR="00627657">
        <w:rPr>
          <w:sz w:val="24"/>
        </w:rPr>
        <w:t xml:space="preserve"> </w:t>
      </w:r>
      <w:r>
        <w:rPr>
          <w:sz w:val="24"/>
        </w:rPr>
        <w:t>kompeten</w:t>
      </w:r>
      <w:r w:rsidR="00C86ACE">
        <w:rPr>
          <w:sz w:val="24"/>
        </w:rPr>
        <w:t xml:space="preserve">s </w:t>
      </w:r>
      <w:r w:rsidR="009E18E9">
        <w:rPr>
          <w:sz w:val="24"/>
        </w:rPr>
        <w:t>inom</w:t>
      </w:r>
      <w:r w:rsidR="00C86ACE">
        <w:rPr>
          <w:sz w:val="24"/>
        </w:rPr>
        <w:t xml:space="preserve"> bland annat</w:t>
      </w:r>
      <w:r w:rsidR="002E4055">
        <w:rPr>
          <w:sz w:val="24"/>
        </w:rPr>
        <w:t xml:space="preserve"> respons</w:t>
      </w:r>
      <w:r>
        <w:rPr>
          <w:sz w:val="24"/>
        </w:rPr>
        <w:t xml:space="preserve">marknadsföring. Tillsammans kompletterar de två byråerna varandra riktigt bra, säger Klas Rosenblad, </w:t>
      </w:r>
      <w:r w:rsidR="0070694D">
        <w:rPr>
          <w:sz w:val="24"/>
        </w:rPr>
        <w:t xml:space="preserve">marknadsdirektör på </w:t>
      </w:r>
      <w:r w:rsidR="0070694D">
        <w:rPr>
          <w:rStyle w:val="heading11"/>
          <w:rFonts w:ascii="Times New Roman" w:hAnsi="Times New Roman" w:cs="Arial"/>
          <w:b w:val="0"/>
          <w:sz w:val="24"/>
          <w:szCs w:val="24"/>
        </w:rPr>
        <w:t>Trygg-Hansa och Codan</w:t>
      </w:r>
      <w:r w:rsidR="000C14D3">
        <w:rPr>
          <w:rStyle w:val="heading11"/>
          <w:rFonts w:ascii="Times New Roman" w:hAnsi="Times New Roman" w:cs="Arial"/>
          <w:b w:val="0"/>
          <w:sz w:val="24"/>
          <w:szCs w:val="24"/>
        </w:rPr>
        <w:t>,</w:t>
      </w:r>
      <w:r w:rsidR="0070694D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 med ansvar</w:t>
      </w:r>
      <w:r>
        <w:rPr>
          <w:sz w:val="24"/>
        </w:rPr>
        <w:t xml:space="preserve"> </w:t>
      </w:r>
      <w:r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för </w:t>
      </w:r>
      <w:r w:rsidR="0070694D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bland annat </w:t>
      </w:r>
      <w:r>
        <w:rPr>
          <w:rStyle w:val="heading11"/>
          <w:rFonts w:ascii="Times New Roman" w:hAnsi="Times New Roman" w:cs="Arial"/>
          <w:b w:val="0"/>
          <w:sz w:val="24"/>
          <w:szCs w:val="24"/>
        </w:rPr>
        <w:t>marknadsföring och strategiutveckling</w:t>
      </w:r>
      <w:r w:rsidR="0070694D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. </w:t>
      </w:r>
      <w:r w:rsidR="009E18E9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 </w:t>
      </w:r>
    </w:p>
    <w:p w:rsidR="00214FC2" w:rsidRDefault="00214FC2" w:rsidP="00214FC2">
      <w:pPr>
        <w:rPr>
          <w:sz w:val="24"/>
        </w:rPr>
      </w:pPr>
    </w:p>
    <w:p w:rsidR="00214FC2" w:rsidRDefault="009E79B3" w:rsidP="009E79B3">
      <w:pPr>
        <w:rPr>
          <w:sz w:val="24"/>
        </w:rPr>
      </w:pP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Vi ser fram emot vårt nya nordiska partnerskap med Trygg-Hansa</w:t>
      </w:r>
      <w:r w:rsidR="009E18E9">
        <w:rPr>
          <w:sz w:val="24"/>
        </w:rPr>
        <w:t xml:space="preserve"> och Codan</w:t>
      </w:r>
      <w:r>
        <w:rPr>
          <w:sz w:val="24"/>
        </w:rPr>
        <w:t xml:space="preserve">, och är övertygade om att vår gemensamma </w:t>
      </w:r>
      <w:proofErr w:type="spellStart"/>
      <w:r>
        <w:rPr>
          <w:sz w:val="24"/>
        </w:rPr>
        <w:t>teamstruktur</w:t>
      </w:r>
      <w:proofErr w:type="spellEnd"/>
      <w:r>
        <w:rPr>
          <w:sz w:val="24"/>
        </w:rPr>
        <w:t xml:space="preserve"> kan skapa starka kreativa lösningar för både Trygg-Hansa i Sverige och Codan i Danmark, säger Martin </w:t>
      </w:r>
      <w:proofErr w:type="spellStart"/>
      <w:r>
        <w:rPr>
          <w:sz w:val="24"/>
        </w:rPr>
        <w:t>Kubu</w:t>
      </w:r>
      <w:proofErr w:type="spellEnd"/>
      <w:r>
        <w:rPr>
          <w:sz w:val="24"/>
        </w:rPr>
        <w:t xml:space="preserve">, vd för </w:t>
      </w:r>
      <w:proofErr w:type="spellStart"/>
      <w:r>
        <w:rPr>
          <w:sz w:val="24"/>
        </w:rPr>
        <w:t>Ehrenstråle</w:t>
      </w:r>
      <w:proofErr w:type="spellEnd"/>
      <w:r>
        <w:rPr>
          <w:sz w:val="24"/>
        </w:rPr>
        <w:t xml:space="preserve"> BBDO.</w:t>
      </w:r>
    </w:p>
    <w:p w:rsidR="00517D6B" w:rsidRPr="000C2DD1" w:rsidRDefault="00517D6B" w:rsidP="00214FC2">
      <w:pPr>
        <w:rPr>
          <w:sz w:val="24"/>
        </w:rPr>
      </w:pPr>
    </w:p>
    <w:p w:rsidR="00FE7760" w:rsidRPr="00FE7760" w:rsidRDefault="00FE7760" w:rsidP="00FE7760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E7760">
        <w:rPr>
          <w:sz w:val="24"/>
          <w:szCs w:val="24"/>
        </w:rPr>
        <w:t>-</w:t>
      </w:r>
      <w:proofErr w:type="gramEnd"/>
      <w:r w:rsidRPr="00FE7760">
        <w:rPr>
          <w:sz w:val="24"/>
          <w:szCs w:val="24"/>
        </w:rPr>
        <w:t xml:space="preserve"> Vi är väldigt glada för att Trygg-Hansa och Codan även fortsättningsvis</w:t>
      </w:r>
      <w:r>
        <w:rPr>
          <w:sz w:val="24"/>
          <w:szCs w:val="24"/>
        </w:rPr>
        <w:t xml:space="preserve"> </w:t>
      </w:r>
      <w:r w:rsidRPr="00FE7760">
        <w:rPr>
          <w:sz w:val="24"/>
          <w:szCs w:val="24"/>
        </w:rPr>
        <w:t xml:space="preserve">efter upphandlingen väljer att samarbeta med </w:t>
      </w:r>
      <w:proofErr w:type="spellStart"/>
      <w:r w:rsidRPr="00FE7760">
        <w:rPr>
          <w:sz w:val="24"/>
          <w:szCs w:val="24"/>
        </w:rPr>
        <w:t>Tribal</w:t>
      </w:r>
      <w:proofErr w:type="spellEnd"/>
      <w:r w:rsidRPr="00FE7760">
        <w:rPr>
          <w:sz w:val="24"/>
          <w:szCs w:val="24"/>
        </w:rPr>
        <w:t xml:space="preserve"> DDB och Rapp. Vi ser det som ett erkännande av vår styrka inom digital- och responsmarknadsföring. Nu</w:t>
      </w:r>
      <w:r>
        <w:rPr>
          <w:sz w:val="24"/>
          <w:szCs w:val="24"/>
        </w:rPr>
        <w:t xml:space="preserve"> </w:t>
      </w:r>
      <w:r w:rsidRPr="00FE7760">
        <w:rPr>
          <w:sz w:val="24"/>
          <w:szCs w:val="24"/>
        </w:rPr>
        <w:t>fortsätter arbetet med att skapa nya kreativa affärslösningar så att Trygg-Hansa</w:t>
      </w:r>
      <w:r>
        <w:rPr>
          <w:sz w:val="24"/>
          <w:szCs w:val="24"/>
        </w:rPr>
        <w:t xml:space="preserve"> </w:t>
      </w:r>
      <w:r w:rsidRPr="00FE7760">
        <w:rPr>
          <w:sz w:val="24"/>
          <w:szCs w:val="24"/>
        </w:rPr>
        <w:t>och Codan kan få maximalt ut av deras affärspotentialer, säger Niclas</w:t>
      </w:r>
      <w:r>
        <w:rPr>
          <w:sz w:val="24"/>
          <w:szCs w:val="24"/>
        </w:rPr>
        <w:t xml:space="preserve"> </w:t>
      </w:r>
      <w:r w:rsidRPr="00FE7760">
        <w:rPr>
          <w:sz w:val="24"/>
          <w:szCs w:val="24"/>
        </w:rPr>
        <w:t>Melin, vd på DDB.</w:t>
      </w:r>
    </w:p>
    <w:p w:rsidR="00FE7760" w:rsidRDefault="00FE7760" w:rsidP="00FE776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4"/>
          <w:szCs w:val="24"/>
        </w:rPr>
      </w:pPr>
    </w:p>
    <w:p w:rsidR="00FB35D2" w:rsidRDefault="00FB35D2" w:rsidP="000C2DD1">
      <w:pPr>
        <w:rPr>
          <w:rStyle w:val="heading11"/>
          <w:rFonts w:ascii="Times New Roman" w:hAnsi="Times New Roman" w:cs="Arial"/>
          <w:b w:val="0"/>
          <w:sz w:val="24"/>
          <w:szCs w:val="24"/>
        </w:rPr>
      </w:pPr>
      <w:r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Samarbetet med BBDO och </w:t>
      </w:r>
      <w:proofErr w:type="spellStart"/>
      <w:r>
        <w:rPr>
          <w:rStyle w:val="heading11"/>
          <w:rFonts w:ascii="Times New Roman" w:hAnsi="Times New Roman" w:cs="Arial"/>
          <w:b w:val="0"/>
          <w:sz w:val="24"/>
          <w:szCs w:val="24"/>
        </w:rPr>
        <w:t>Tribal</w:t>
      </w:r>
      <w:proofErr w:type="spellEnd"/>
      <w:r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 DDB/RAPP har redan påbörjats. </w:t>
      </w:r>
    </w:p>
    <w:p w:rsidR="00FB35D2" w:rsidRPr="009F0381" w:rsidRDefault="00FB35D2" w:rsidP="000C2DD1">
      <w:pPr>
        <w:rPr>
          <w:rStyle w:val="heading11"/>
          <w:rFonts w:ascii="Times New Roman" w:hAnsi="Times New Roman" w:cs="Arial"/>
          <w:b w:val="0"/>
          <w:sz w:val="24"/>
          <w:szCs w:val="24"/>
        </w:rPr>
      </w:pPr>
    </w:p>
    <w:p w:rsidR="000C2DD1" w:rsidRPr="005E1528" w:rsidRDefault="000C2DD1" w:rsidP="000C2DD1">
      <w:pPr>
        <w:jc w:val="both"/>
        <w:rPr>
          <w:b/>
          <w:snapToGrid w:val="0"/>
          <w:sz w:val="24"/>
        </w:rPr>
      </w:pPr>
      <w:r w:rsidRPr="005E1528">
        <w:rPr>
          <w:b/>
          <w:snapToGrid w:val="0"/>
          <w:sz w:val="24"/>
        </w:rPr>
        <w:t>För ytterligare information vänligen kontakta:</w:t>
      </w:r>
    </w:p>
    <w:p w:rsidR="000C2DD1" w:rsidRPr="005E1528" w:rsidRDefault="009E79B3" w:rsidP="000C2DD1">
      <w:pPr>
        <w:jc w:val="both"/>
        <w:rPr>
          <w:sz w:val="24"/>
        </w:rPr>
      </w:pPr>
      <w:r>
        <w:rPr>
          <w:sz w:val="24"/>
        </w:rPr>
        <w:t>Johan Eriksson</w:t>
      </w:r>
      <w:r w:rsidR="000C2DD1" w:rsidRPr="005E1528">
        <w:rPr>
          <w:sz w:val="24"/>
        </w:rPr>
        <w:t>, presschef</w:t>
      </w:r>
      <w:r w:rsidR="0070694D">
        <w:rPr>
          <w:sz w:val="24"/>
        </w:rPr>
        <w:t>,</w:t>
      </w:r>
      <w:r w:rsidR="00DF4878">
        <w:rPr>
          <w:sz w:val="24"/>
        </w:rPr>
        <w:t xml:space="preserve"> Trygg-Hansa</w:t>
      </w:r>
      <w:r w:rsidR="000C2DD1" w:rsidRPr="005E1528">
        <w:rPr>
          <w:sz w:val="24"/>
        </w:rPr>
        <w:t xml:space="preserve">. Telefon: </w:t>
      </w:r>
      <w:r w:rsidR="00667D6E">
        <w:rPr>
          <w:sz w:val="24"/>
        </w:rPr>
        <w:t xml:space="preserve">+46 </w:t>
      </w:r>
      <w:r w:rsidR="00DF4878">
        <w:rPr>
          <w:sz w:val="24"/>
        </w:rPr>
        <w:t>70</w:t>
      </w:r>
      <w:r w:rsidR="00667D6E">
        <w:rPr>
          <w:sz w:val="24"/>
        </w:rPr>
        <w:t xml:space="preserve"> </w:t>
      </w:r>
      <w:r>
        <w:rPr>
          <w:sz w:val="24"/>
        </w:rPr>
        <w:t>168 28 72</w:t>
      </w:r>
    </w:p>
    <w:p w:rsidR="00730285" w:rsidRDefault="00730285" w:rsidP="000C2DD1">
      <w:pPr>
        <w:rPr>
          <w:rStyle w:val="heading11"/>
          <w:rFonts w:ascii="Times New Roman" w:hAnsi="Times New Roman" w:cs="Arial"/>
          <w:b w:val="0"/>
          <w:sz w:val="24"/>
          <w:szCs w:val="24"/>
        </w:rPr>
      </w:pPr>
    </w:p>
    <w:p w:rsidR="000C2DD1" w:rsidRPr="007B707F" w:rsidRDefault="009E79B3" w:rsidP="000C2DD1">
      <w:pPr>
        <w:rPr>
          <w:rStyle w:val="heading11"/>
          <w:rFonts w:ascii="Times New Roman" w:hAnsi="Times New Roman" w:cs="Arial"/>
          <w:b w:val="0"/>
          <w:sz w:val="24"/>
          <w:szCs w:val="24"/>
        </w:rPr>
      </w:pPr>
      <w:r>
        <w:rPr>
          <w:rStyle w:val="heading11"/>
          <w:rFonts w:ascii="Times New Roman" w:hAnsi="Times New Roman" w:cs="Arial"/>
          <w:b w:val="0"/>
          <w:sz w:val="24"/>
          <w:szCs w:val="24"/>
        </w:rPr>
        <w:t>Klas Rosenblad</w:t>
      </w:r>
      <w:r w:rsidR="007B707F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, </w:t>
      </w:r>
      <w:r w:rsidR="0070694D">
        <w:rPr>
          <w:rStyle w:val="heading11"/>
          <w:rFonts w:ascii="Times New Roman" w:hAnsi="Times New Roman" w:cs="Arial"/>
          <w:b w:val="0"/>
          <w:sz w:val="24"/>
          <w:szCs w:val="24"/>
        </w:rPr>
        <w:t>marknadsdirektör</w:t>
      </w:r>
      <w:r w:rsidR="00D42648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, Trygg-Hansa. </w:t>
      </w:r>
      <w:r w:rsidR="00DF4878" w:rsidRPr="007B707F">
        <w:rPr>
          <w:rStyle w:val="heading11"/>
          <w:rFonts w:ascii="Times New Roman" w:hAnsi="Times New Roman" w:cs="Arial"/>
          <w:b w:val="0"/>
          <w:sz w:val="24"/>
          <w:szCs w:val="24"/>
        </w:rPr>
        <w:t xml:space="preserve">Telefon: </w:t>
      </w:r>
      <w:r w:rsidR="007B707F">
        <w:rPr>
          <w:rStyle w:val="heading11"/>
          <w:rFonts w:ascii="Times New Roman" w:hAnsi="Times New Roman" w:cs="Arial"/>
          <w:b w:val="0"/>
          <w:sz w:val="24"/>
          <w:szCs w:val="24"/>
        </w:rPr>
        <w:t>+46</w:t>
      </w:r>
      <w:r w:rsidR="008C0EDA">
        <w:rPr>
          <w:rStyle w:val="heading11"/>
          <w:rFonts w:ascii="Times New Roman" w:hAnsi="Times New Roman" w:cs="Arial"/>
          <w:b w:val="0"/>
          <w:sz w:val="24"/>
          <w:szCs w:val="24"/>
        </w:rPr>
        <w:t> </w:t>
      </w:r>
      <w:r w:rsidR="00DF4878" w:rsidRPr="007B707F">
        <w:rPr>
          <w:rStyle w:val="heading11"/>
          <w:rFonts w:ascii="Times New Roman" w:hAnsi="Times New Roman" w:cs="Arial"/>
          <w:b w:val="0"/>
          <w:sz w:val="24"/>
          <w:szCs w:val="24"/>
        </w:rPr>
        <w:t>7</w:t>
      </w:r>
      <w:r w:rsidR="008C0EDA">
        <w:rPr>
          <w:rStyle w:val="heading11"/>
          <w:rFonts w:ascii="Times New Roman" w:hAnsi="Times New Roman" w:cs="Arial"/>
          <w:b w:val="0"/>
          <w:sz w:val="24"/>
          <w:szCs w:val="24"/>
        </w:rPr>
        <w:t>01 683</w:t>
      </w:r>
      <w:r w:rsidR="00730285">
        <w:rPr>
          <w:rStyle w:val="heading11"/>
          <w:rFonts w:ascii="Times New Roman" w:hAnsi="Times New Roman" w:cs="Arial"/>
          <w:b w:val="0"/>
          <w:sz w:val="24"/>
          <w:szCs w:val="24"/>
        </w:rPr>
        <w:t> </w:t>
      </w:r>
      <w:r w:rsidR="008C0EDA">
        <w:rPr>
          <w:rStyle w:val="heading11"/>
          <w:rFonts w:ascii="Times New Roman" w:hAnsi="Times New Roman" w:cs="Arial"/>
          <w:b w:val="0"/>
          <w:sz w:val="24"/>
          <w:szCs w:val="24"/>
        </w:rPr>
        <w:t>116</w:t>
      </w:r>
    </w:p>
    <w:p w:rsidR="00730285" w:rsidRDefault="00730285" w:rsidP="007B707F">
      <w:pPr>
        <w:autoSpaceDE w:val="0"/>
        <w:autoSpaceDN w:val="0"/>
        <w:adjustRightInd w:val="0"/>
        <w:rPr>
          <w:color w:val="000000"/>
          <w:sz w:val="24"/>
        </w:rPr>
      </w:pPr>
    </w:p>
    <w:p w:rsidR="007B707F" w:rsidRPr="00857A4C" w:rsidRDefault="007B707F" w:rsidP="007B707F">
      <w:pPr>
        <w:autoSpaceDE w:val="0"/>
        <w:autoSpaceDN w:val="0"/>
        <w:adjustRightInd w:val="0"/>
        <w:rPr>
          <w:color w:val="000000"/>
          <w:sz w:val="24"/>
          <w:lang w:val="da-DK"/>
        </w:rPr>
      </w:pPr>
      <w:r w:rsidRPr="009E18E9">
        <w:rPr>
          <w:color w:val="000000"/>
          <w:sz w:val="24"/>
        </w:rPr>
        <w:t xml:space="preserve">Niclas Melin, vd DDB. </w:t>
      </w:r>
      <w:r w:rsidRPr="00857A4C">
        <w:rPr>
          <w:color w:val="000000"/>
          <w:sz w:val="24"/>
          <w:lang w:val="da-DK"/>
        </w:rPr>
        <w:t xml:space="preserve">Telefon: +46 739 108 722. </w:t>
      </w:r>
      <w:proofErr w:type="spellStart"/>
      <w:r w:rsidRPr="00857A4C">
        <w:rPr>
          <w:color w:val="000000"/>
          <w:sz w:val="24"/>
          <w:lang w:val="da-DK"/>
        </w:rPr>
        <w:t>Mejl</w:t>
      </w:r>
      <w:proofErr w:type="spellEnd"/>
      <w:r w:rsidRPr="00857A4C">
        <w:rPr>
          <w:color w:val="000000"/>
          <w:sz w:val="24"/>
          <w:lang w:val="da-DK"/>
        </w:rPr>
        <w:t xml:space="preserve">: </w:t>
      </w:r>
      <w:hyperlink r:id="rId7" w:history="1">
        <w:r w:rsidRPr="00857A4C">
          <w:rPr>
            <w:rStyle w:val="Hyperlnk"/>
            <w:sz w:val="24"/>
            <w:lang w:val="da-DK"/>
          </w:rPr>
          <w:t>niclas.melin@ddb.se</w:t>
        </w:r>
      </w:hyperlink>
      <w:r w:rsidRPr="00857A4C">
        <w:rPr>
          <w:color w:val="000000"/>
          <w:sz w:val="24"/>
          <w:lang w:val="da-DK"/>
        </w:rPr>
        <w:t xml:space="preserve"> </w:t>
      </w:r>
    </w:p>
    <w:p w:rsidR="00730285" w:rsidRPr="00857A4C" w:rsidRDefault="00730285" w:rsidP="007B70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4"/>
          <w:lang w:val="da-DK"/>
        </w:rPr>
      </w:pPr>
    </w:p>
    <w:p w:rsidR="007B707F" w:rsidRPr="007B707F" w:rsidRDefault="007B707F" w:rsidP="007B70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4"/>
          <w:lang w:val="da-DK"/>
        </w:rPr>
      </w:pPr>
      <w:r w:rsidRPr="00857A4C">
        <w:rPr>
          <w:color w:val="000000"/>
          <w:sz w:val="24"/>
          <w:lang w:val="da-DK"/>
        </w:rPr>
        <w:t xml:space="preserve">Martin </w:t>
      </w:r>
      <w:proofErr w:type="spellStart"/>
      <w:r w:rsidRPr="00857A4C">
        <w:rPr>
          <w:color w:val="000000"/>
          <w:sz w:val="24"/>
          <w:lang w:val="da-DK"/>
        </w:rPr>
        <w:t>Kubu</w:t>
      </w:r>
      <w:proofErr w:type="spellEnd"/>
      <w:r w:rsidRPr="00857A4C">
        <w:rPr>
          <w:color w:val="000000"/>
          <w:sz w:val="24"/>
          <w:lang w:val="da-DK"/>
        </w:rPr>
        <w:t xml:space="preserve">, </w:t>
      </w:r>
      <w:proofErr w:type="spellStart"/>
      <w:r w:rsidRPr="00857A4C">
        <w:rPr>
          <w:color w:val="000000"/>
          <w:sz w:val="24"/>
          <w:lang w:val="da-DK"/>
        </w:rPr>
        <w:t>vd</w:t>
      </w:r>
      <w:proofErr w:type="spellEnd"/>
      <w:r w:rsidRPr="00857A4C">
        <w:rPr>
          <w:color w:val="000000"/>
          <w:sz w:val="24"/>
          <w:lang w:val="da-DK"/>
        </w:rPr>
        <w:t xml:space="preserve"> </w:t>
      </w:r>
      <w:proofErr w:type="spellStart"/>
      <w:r w:rsidRPr="00857A4C">
        <w:rPr>
          <w:color w:val="000000"/>
          <w:sz w:val="24"/>
          <w:lang w:val="da-DK"/>
        </w:rPr>
        <w:t>Ehrenstråhle</w:t>
      </w:r>
      <w:proofErr w:type="spellEnd"/>
      <w:r w:rsidRPr="00857A4C">
        <w:rPr>
          <w:color w:val="000000"/>
          <w:sz w:val="24"/>
          <w:lang w:val="da-DK"/>
        </w:rPr>
        <w:t xml:space="preserve"> BBDO. </w:t>
      </w:r>
      <w:r w:rsidRPr="007B707F">
        <w:rPr>
          <w:color w:val="000000"/>
          <w:sz w:val="24"/>
          <w:lang w:val="da-DK"/>
        </w:rPr>
        <w:t>Telefon: +46 703 47 10 12</w:t>
      </w:r>
      <w:r>
        <w:rPr>
          <w:color w:val="000000"/>
          <w:sz w:val="24"/>
          <w:lang w:val="da-DK"/>
        </w:rPr>
        <w:t>.</w:t>
      </w:r>
      <w:r w:rsidRPr="007B707F">
        <w:rPr>
          <w:color w:val="000000"/>
          <w:sz w:val="24"/>
          <w:lang w:val="da-DK"/>
        </w:rPr>
        <w:t xml:space="preserve"> </w:t>
      </w:r>
      <w:proofErr w:type="spellStart"/>
      <w:r w:rsidRPr="007B707F">
        <w:rPr>
          <w:color w:val="000000"/>
          <w:sz w:val="24"/>
          <w:lang w:val="da-DK"/>
        </w:rPr>
        <w:t>Mejl</w:t>
      </w:r>
      <w:proofErr w:type="spellEnd"/>
      <w:r w:rsidRPr="007B707F">
        <w:rPr>
          <w:color w:val="000000"/>
          <w:sz w:val="24"/>
          <w:lang w:val="da-DK"/>
        </w:rPr>
        <w:t xml:space="preserve">: </w:t>
      </w:r>
      <w:hyperlink r:id="rId8" w:history="1">
        <w:r w:rsidRPr="007B707F">
          <w:rPr>
            <w:rStyle w:val="Hyperlnk"/>
            <w:sz w:val="24"/>
            <w:lang w:val="da-DK"/>
          </w:rPr>
          <w:t>martin.kubu@ehrenstrahle.se</w:t>
        </w:r>
      </w:hyperlink>
      <w:r w:rsidRPr="007B707F">
        <w:rPr>
          <w:color w:val="000000"/>
          <w:sz w:val="24"/>
          <w:lang w:val="da-DK"/>
        </w:rPr>
        <w:t xml:space="preserve"> </w:t>
      </w:r>
    </w:p>
    <w:p w:rsidR="007B707F" w:rsidRPr="007B707F" w:rsidRDefault="007B707F" w:rsidP="000C2DD1">
      <w:pPr>
        <w:rPr>
          <w:rStyle w:val="heading11"/>
          <w:rFonts w:ascii="Times New Roman" w:hAnsi="Times New Roman" w:cs="Arial"/>
          <w:b w:val="0"/>
          <w:sz w:val="24"/>
          <w:szCs w:val="24"/>
          <w:lang w:val="da-DK"/>
        </w:rPr>
      </w:pPr>
    </w:p>
    <w:p w:rsidR="00730285" w:rsidRPr="00FE7760" w:rsidRDefault="00730285" w:rsidP="007B707F">
      <w:pPr>
        <w:rPr>
          <w:b/>
          <w:sz w:val="24"/>
          <w:lang w:val="da-DK"/>
        </w:rPr>
      </w:pPr>
    </w:p>
    <w:p w:rsidR="00730285" w:rsidRPr="00FE7760" w:rsidRDefault="00730285" w:rsidP="007B707F">
      <w:pPr>
        <w:rPr>
          <w:b/>
          <w:sz w:val="24"/>
          <w:lang w:val="da-DK"/>
        </w:rPr>
      </w:pPr>
    </w:p>
    <w:p w:rsidR="00730285" w:rsidRPr="00FE7760" w:rsidRDefault="00730285" w:rsidP="007B707F">
      <w:pPr>
        <w:rPr>
          <w:b/>
          <w:sz w:val="24"/>
          <w:lang w:val="da-DK"/>
        </w:rPr>
      </w:pPr>
    </w:p>
    <w:p w:rsidR="00730285" w:rsidRPr="00FE7760" w:rsidRDefault="00730285" w:rsidP="007B707F">
      <w:pPr>
        <w:rPr>
          <w:b/>
          <w:sz w:val="24"/>
          <w:lang w:val="da-DK"/>
        </w:rPr>
      </w:pPr>
    </w:p>
    <w:p w:rsidR="00730285" w:rsidRPr="00FE7760" w:rsidRDefault="00730285" w:rsidP="007B707F">
      <w:pPr>
        <w:rPr>
          <w:b/>
          <w:sz w:val="24"/>
          <w:lang w:val="da-DK"/>
        </w:rPr>
      </w:pPr>
    </w:p>
    <w:p w:rsidR="007B707F" w:rsidRPr="00C86ACE" w:rsidRDefault="007B707F" w:rsidP="007B707F">
      <w:pPr>
        <w:rPr>
          <w:b/>
          <w:sz w:val="24"/>
        </w:rPr>
      </w:pPr>
      <w:r w:rsidRPr="00C86ACE">
        <w:rPr>
          <w:b/>
          <w:sz w:val="24"/>
        </w:rPr>
        <w:lastRenderedPageBreak/>
        <w:t>Om BBDO</w:t>
      </w:r>
    </w:p>
    <w:p w:rsidR="007B707F" w:rsidRPr="007B707F" w:rsidRDefault="007B707F" w:rsidP="007B707F">
      <w:pPr>
        <w:autoSpaceDE w:val="0"/>
        <w:autoSpaceDN w:val="0"/>
        <w:adjustRightInd w:val="0"/>
        <w:rPr>
          <w:color w:val="000000"/>
          <w:sz w:val="24"/>
        </w:rPr>
      </w:pPr>
      <w:proofErr w:type="spellStart"/>
      <w:r w:rsidRPr="007B707F">
        <w:rPr>
          <w:color w:val="000000"/>
          <w:sz w:val="24"/>
        </w:rPr>
        <w:t>Ehrenstråhle</w:t>
      </w:r>
      <w:proofErr w:type="spellEnd"/>
      <w:r w:rsidRPr="007B707F">
        <w:rPr>
          <w:color w:val="000000"/>
          <w:sz w:val="24"/>
        </w:rPr>
        <w:t xml:space="preserve"> BBDO är en del av världens näst största nätverk, med 287 byråer i 79 länder. De senaste tre åren har BBDO blivit utnämnt till världens mest kreativa byrånätverk. I Sverige är BBDO representerat av </w:t>
      </w:r>
      <w:proofErr w:type="spellStart"/>
      <w:r w:rsidRPr="007B707F">
        <w:rPr>
          <w:color w:val="000000"/>
          <w:sz w:val="24"/>
        </w:rPr>
        <w:t>Ehrenstråhle</w:t>
      </w:r>
      <w:proofErr w:type="spellEnd"/>
      <w:r w:rsidRPr="007B707F">
        <w:rPr>
          <w:color w:val="000000"/>
          <w:sz w:val="24"/>
        </w:rPr>
        <w:t xml:space="preserve"> BBDO sedan 1979. </w:t>
      </w:r>
      <w:proofErr w:type="spellStart"/>
      <w:r w:rsidRPr="007B707F">
        <w:rPr>
          <w:color w:val="000000"/>
          <w:sz w:val="24"/>
        </w:rPr>
        <w:t>Ehrenstråhle</w:t>
      </w:r>
      <w:proofErr w:type="spellEnd"/>
      <w:r w:rsidRPr="007B707F">
        <w:rPr>
          <w:color w:val="000000"/>
          <w:sz w:val="24"/>
        </w:rPr>
        <w:t xml:space="preserve"> BBDO är Sveriges överlägset mest belönade byrå i 100Wattaren, reklamtävlingen som belönar effektivitet.</w:t>
      </w:r>
    </w:p>
    <w:p w:rsidR="00D42648" w:rsidRDefault="00D42648" w:rsidP="007B707F">
      <w:pPr>
        <w:rPr>
          <w:b/>
          <w:sz w:val="24"/>
        </w:rPr>
      </w:pPr>
    </w:p>
    <w:p w:rsidR="007B707F" w:rsidRPr="00DB3621" w:rsidRDefault="00D42648" w:rsidP="007B707F">
      <w:pPr>
        <w:rPr>
          <w:b/>
          <w:sz w:val="24"/>
        </w:rPr>
      </w:pPr>
      <w:r>
        <w:rPr>
          <w:b/>
          <w:sz w:val="24"/>
        </w:rPr>
        <w:t xml:space="preserve">Om DDB </w:t>
      </w:r>
      <w:proofErr w:type="spellStart"/>
      <w:r>
        <w:rPr>
          <w:b/>
          <w:sz w:val="24"/>
        </w:rPr>
        <w:t>Tribal</w:t>
      </w:r>
      <w:proofErr w:type="spellEnd"/>
      <w:r>
        <w:rPr>
          <w:b/>
          <w:sz w:val="24"/>
        </w:rPr>
        <w:t xml:space="preserve"> och </w:t>
      </w:r>
      <w:r w:rsidR="007B707F" w:rsidRPr="00DB3621">
        <w:rPr>
          <w:b/>
          <w:sz w:val="24"/>
        </w:rPr>
        <w:t>RAPP</w:t>
      </w:r>
    </w:p>
    <w:p w:rsidR="00D42648" w:rsidRPr="00D42648" w:rsidRDefault="00D42648" w:rsidP="00D42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42648">
        <w:rPr>
          <w:color w:val="000000"/>
          <w:sz w:val="24"/>
          <w:szCs w:val="24"/>
        </w:rPr>
        <w:t xml:space="preserve">DDB Stockholm är en fullservice kommunikationsbyrå med fokus på helintegrerade kommunikationslösningar. </w:t>
      </w:r>
      <w:proofErr w:type="spellStart"/>
      <w:r w:rsidRPr="00D42648">
        <w:rPr>
          <w:color w:val="000000"/>
          <w:sz w:val="24"/>
          <w:szCs w:val="24"/>
        </w:rPr>
        <w:t>Tribal</w:t>
      </w:r>
      <w:proofErr w:type="spellEnd"/>
      <w:r w:rsidRPr="00D42648">
        <w:rPr>
          <w:color w:val="000000"/>
          <w:sz w:val="24"/>
          <w:szCs w:val="24"/>
        </w:rPr>
        <w:t xml:space="preserve"> DDB och Rapp är två spjutspetserbjudanden inom DDB Stockholm som sin tur är en del av världskända DDB </w:t>
      </w:r>
      <w:proofErr w:type="spellStart"/>
      <w:r w:rsidRPr="00D42648">
        <w:rPr>
          <w:color w:val="000000"/>
          <w:sz w:val="24"/>
          <w:szCs w:val="24"/>
        </w:rPr>
        <w:t>Worldwide</w:t>
      </w:r>
      <w:proofErr w:type="spellEnd"/>
      <w:r w:rsidRPr="00D42648">
        <w:rPr>
          <w:color w:val="000000"/>
          <w:sz w:val="24"/>
          <w:szCs w:val="24"/>
        </w:rPr>
        <w:t xml:space="preserve"> Communications Group, med fler än 200 kontor i 90 länder.  DDB Stockholm rankades nyligen av internationella tidskriften </w:t>
      </w:r>
      <w:proofErr w:type="spellStart"/>
      <w:r w:rsidRPr="00D42648">
        <w:rPr>
          <w:color w:val="000000"/>
          <w:sz w:val="24"/>
          <w:szCs w:val="24"/>
        </w:rPr>
        <w:t>Adage</w:t>
      </w:r>
      <w:proofErr w:type="spellEnd"/>
      <w:r w:rsidRPr="00D42648">
        <w:rPr>
          <w:color w:val="000000"/>
          <w:sz w:val="24"/>
          <w:szCs w:val="24"/>
        </w:rPr>
        <w:t xml:space="preserve"> till en av världens fem mest kreativa och innovativa kommunikationsbyråer. </w:t>
      </w:r>
    </w:p>
    <w:p w:rsidR="007B707F" w:rsidRDefault="007B707F" w:rsidP="000C2DD1">
      <w:pPr>
        <w:rPr>
          <w:rStyle w:val="heading11"/>
          <w:rFonts w:ascii="Times New Roman" w:hAnsi="Times New Roman"/>
          <w:b w:val="0"/>
          <w:sz w:val="32"/>
          <w:szCs w:val="24"/>
        </w:rPr>
      </w:pPr>
    </w:p>
    <w:p w:rsidR="007B67C6" w:rsidRPr="00DB3621" w:rsidRDefault="007B67C6" w:rsidP="007B67C6">
      <w:pPr>
        <w:pStyle w:val="Sidfot"/>
        <w:rPr>
          <w:sz w:val="24"/>
        </w:rPr>
      </w:pPr>
      <w:r w:rsidRPr="00DB3621">
        <w:rPr>
          <w:b/>
          <w:bCs/>
          <w:sz w:val="24"/>
        </w:rPr>
        <w:t>Om Trygg-Hansa</w:t>
      </w:r>
      <w:r w:rsidRPr="00DB3621">
        <w:rPr>
          <w:sz w:val="24"/>
        </w:rPr>
        <w:t xml:space="preserve"> </w:t>
      </w:r>
      <w:r w:rsidRPr="00DB3621">
        <w:rPr>
          <w:sz w:val="24"/>
        </w:rPr>
        <w:br/>
        <w:t xml:space="preserve">Trygg-Hansa är ett av Sveriges största sakförsäkringsbolag med en årspremievolym på över tio miljarder SEK och cirka 2 000 medarbetare. Trygg-Hansa är ett helägt dotterbolag till danska Codan och ingår i den internationella försäkringskoncernen RSA. Vi erbjuder försäkringar för både företag och privatpersoner och är marknadsledande inom barnförsäkringar. För mer information: </w:t>
      </w:r>
      <w:hyperlink r:id="rId9" w:tooltip="http://www.trygghansa.se/" w:history="1">
        <w:r w:rsidRPr="00DB3621">
          <w:rPr>
            <w:rStyle w:val="Hyperlnk"/>
            <w:sz w:val="24"/>
          </w:rPr>
          <w:t>www.trygghansa.se</w:t>
        </w:r>
      </w:hyperlink>
    </w:p>
    <w:p w:rsidR="007B67C6" w:rsidRPr="00DB3621" w:rsidRDefault="007B67C6" w:rsidP="000C2DD1">
      <w:pPr>
        <w:rPr>
          <w:rStyle w:val="heading11"/>
          <w:rFonts w:ascii="Times New Roman" w:hAnsi="Times New Roman"/>
          <w:b w:val="0"/>
          <w:sz w:val="32"/>
          <w:szCs w:val="24"/>
          <w:lang w:val="da-DK"/>
        </w:rPr>
      </w:pPr>
    </w:p>
    <w:sectPr w:rsidR="007B67C6" w:rsidRPr="00DB3621" w:rsidSect="001C7F93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2B" w:rsidRDefault="000D522B">
      <w:r>
        <w:separator/>
      </w:r>
    </w:p>
  </w:endnote>
  <w:endnote w:type="continuationSeparator" w:id="0">
    <w:p w:rsidR="000D522B" w:rsidRDefault="000D5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B" w:rsidRPr="00DB0C43" w:rsidRDefault="000D522B" w:rsidP="00DB0C43">
    <w:pPr>
      <w:pStyle w:val="Sidfot"/>
    </w:pPr>
    <w:r>
      <w:rPr>
        <w:b/>
        <w:bCs/>
      </w:rPr>
      <w:t>Om Trygg-Hansa</w:t>
    </w:r>
    <w:r>
      <w:t xml:space="preserve"> </w:t>
    </w:r>
    <w:r>
      <w:br/>
      <w:t>Trygg-Hansa är ett av Sveriges största sakförsäkringsbolag</w:t>
    </w:r>
    <w:r w:rsidR="00F20444">
      <w:t xml:space="preserve"> med en årspremievolym på över t</w:t>
    </w:r>
    <w:r>
      <w:t xml:space="preserve">io miljarder SEK och cirka 2 000 medarbetare. Trygg-Hansa är ett helägt dotterbolag till danska Codan och ingår i den internationella försäkringskoncernen RSA. Vi erbjuder försäkringar för både företag och privatpersoner och är marknadsledande inom barnförsäkringar. För mer information: </w:t>
    </w:r>
    <w:hyperlink r:id="rId1" w:tooltip="http://www.trygghansa.se/" w:history="1">
      <w:r>
        <w:rPr>
          <w:rStyle w:val="Hyperlnk"/>
        </w:rPr>
        <w:t>www.trygghansa.se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2B" w:rsidRDefault="000D522B">
      <w:r>
        <w:separator/>
      </w:r>
    </w:p>
  </w:footnote>
  <w:footnote w:type="continuationSeparator" w:id="0">
    <w:p w:rsidR="000D522B" w:rsidRDefault="000D5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B" w:rsidRDefault="000D522B">
    <w:pPr>
      <w:pStyle w:val="Sidhuvud"/>
    </w:pPr>
    <w:r>
      <w:object w:dxaOrig="2566" w:dyaOrig="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25pt;height:24pt" o:ole="" fillcolor="window">
          <v:imagedata r:id="rId1" o:title=""/>
        </v:shape>
        <o:OLEObject Type="Embed" ProgID="Word.Picture.8" ShapeID="_x0000_i1025" DrawAspect="Content" ObjectID="_133388262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D93"/>
    <w:multiLevelType w:val="hybridMultilevel"/>
    <w:tmpl w:val="301E4700"/>
    <w:lvl w:ilvl="0" w:tplc="E5DCDD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DEF86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044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01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09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E27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8E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EE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40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7336E"/>
    <w:multiLevelType w:val="hybridMultilevel"/>
    <w:tmpl w:val="43DA9766"/>
    <w:lvl w:ilvl="0" w:tplc="002E4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92F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BCA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CA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2C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EDD49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84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A6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63507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1175E"/>
    <w:multiLevelType w:val="hybridMultilevel"/>
    <w:tmpl w:val="D4426832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>
    <w:nsid w:val="0A15729E"/>
    <w:multiLevelType w:val="hybridMultilevel"/>
    <w:tmpl w:val="807EC916"/>
    <w:lvl w:ilvl="0" w:tplc="8C62FD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D2E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85C8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C5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68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5ADE6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8D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6A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CC624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6EBC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5">
    <w:nsid w:val="241A3C3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B27621"/>
    <w:multiLevelType w:val="hybridMultilevel"/>
    <w:tmpl w:val="6DE67866"/>
    <w:lvl w:ilvl="0" w:tplc="2B7E07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8D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62B1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6C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07C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ACF6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6E5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4EA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2FF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5A6B72"/>
    <w:multiLevelType w:val="hybridMultilevel"/>
    <w:tmpl w:val="FEE644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E63BEF"/>
    <w:multiLevelType w:val="multilevel"/>
    <w:tmpl w:val="6E3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D731FD"/>
    <w:multiLevelType w:val="hybridMultilevel"/>
    <w:tmpl w:val="02C0E35E"/>
    <w:lvl w:ilvl="0" w:tplc="7F126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7BEA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35AE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02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04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E57EA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04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21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B3E4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E61F3"/>
    <w:multiLevelType w:val="hybridMultilevel"/>
    <w:tmpl w:val="23E096D0"/>
    <w:lvl w:ilvl="0" w:tplc="FFFFFFFF">
      <w:start w:val="19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20F63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2">
    <w:nsid w:val="7A0A311D"/>
    <w:multiLevelType w:val="hybridMultilevel"/>
    <w:tmpl w:val="1F78C7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757D0"/>
    <w:rsid w:val="000318B5"/>
    <w:rsid w:val="0005540B"/>
    <w:rsid w:val="000757D0"/>
    <w:rsid w:val="00090DF5"/>
    <w:rsid w:val="00095941"/>
    <w:rsid w:val="000C14D3"/>
    <w:rsid w:val="000C2DD1"/>
    <w:rsid w:val="000D522B"/>
    <w:rsid w:val="00175140"/>
    <w:rsid w:val="001A79AC"/>
    <w:rsid w:val="001C7F93"/>
    <w:rsid w:val="001D0313"/>
    <w:rsid w:val="001D52D5"/>
    <w:rsid w:val="00214FC2"/>
    <w:rsid w:val="00241A49"/>
    <w:rsid w:val="00255D87"/>
    <w:rsid w:val="002C430C"/>
    <w:rsid w:val="002E4055"/>
    <w:rsid w:val="002F35DC"/>
    <w:rsid w:val="00302F41"/>
    <w:rsid w:val="00373BA6"/>
    <w:rsid w:val="00420DF4"/>
    <w:rsid w:val="00433396"/>
    <w:rsid w:val="00460AB4"/>
    <w:rsid w:val="00463B0C"/>
    <w:rsid w:val="00467059"/>
    <w:rsid w:val="00477CA3"/>
    <w:rsid w:val="004A0742"/>
    <w:rsid w:val="004B4087"/>
    <w:rsid w:val="004B6E1C"/>
    <w:rsid w:val="004C495E"/>
    <w:rsid w:val="00517D6B"/>
    <w:rsid w:val="005345F1"/>
    <w:rsid w:val="00535435"/>
    <w:rsid w:val="00576E1B"/>
    <w:rsid w:val="00580344"/>
    <w:rsid w:val="005A592F"/>
    <w:rsid w:val="00627657"/>
    <w:rsid w:val="00637F0D"/>
    <w:rsid w:val="00650FDF"/>
    <w:rsid w:val="006613B7"/>
    <w:rsid w:val="00665860"/>
    <w:rsid w:val="00667D6E"/>
    <w:rsid w:val="006A09A8"/>
    <w:rsid w:val="006A153D"/>
    <w:rsid w:val="006B56C7"/>
    <w:rsid w:val="006C6BA3"/>
    <w:rsid w:val="00701DC8"/>
    <w:rsid w:val="0070694D"/>
    <w:rsid w:val="00730285"/>
    <w:rsid w:val="00743847"/>
    <w:rsid w:val="00750693"/>
    <w:rsid w:val="007B67C6"/>
    <w:rsid w:val="007B707F"/>
    <w:rsid w:val="007D77FC"/>
    <w:rsid w:val="007E0CEC"/>
    <w:rsid w:val="00857A4C"/>
    <w:rsid w:val="00867700"/>
    <w:rsid w:val="008C0EDA"/>
    <w:rsid w:val="008F0920"/>
    <w:rsid w:val="008F6644"/>
    <w:rsid w:val="00923FB4"/>
    <w:rsid w:val="009E18E9"/>
    <w:rsid w:val="009E79B3"/>
    <w:rsid w:val="009F0381"/>
    <w:rsid w:val="00A32278"/>
    <w:rsid w:val="00A36A1B"/>
    <w:rsid w:val="00A37119"/>
    <w:rsid w:val="00A522C7"/>
    <w:rsid w:val="00A604C0"/>
    <w:rsid w:val="00A64BE1"/>
    <w:rsid w:val="00A757BB"/>
    <w:rsid w:val="00A800F7"/>
    <w:rsid w:val="00AA2593"/>
    <w:rsid w:val="00AA6C8E"/>
    <w:rsid w:val="00AB077C"/>
    <w:rsid w:val="00AC603C"/>
    <w:rsid w:val="00AE5C66"/>
    <w:rsid w:val="00B21813"/>
    <w:rsid w:val="00B61BC0"/>
    <w:rsid w:val="00B64AA1"/>
    <w:rsid w:val="00B77C8F"/>
    <w:rsid w:val="00BD559C"/>
    <w:rsid w:val="00BE2857"/>
    <w:rsid w:val="00BF3286"/>
    <w:rsid w:val="00C40C81"/>
    <w:rsid w:val="00C6596D"/>
    <w:rsid w:val="00C86ACE"/>
    <w:rsid w:val="00CA6987"/>
    <w:rsid w:val="00CE328F"/>
    <w:rsid w:val="00D22A09"/>
    <w:rsid w:val="00D260B5"/>
    <w:rsid w:val="00D403AB"/>
    <w:rsid w:val="00D4244F"/>
    <w:rsid w:val="00D42648"/>
    <w:rsid w:val="00D61BFB"/>
    <w:rsid w:val="00D824CB"/>
    <w:rsid w:val="00D868A9"/>
    <w:rsid w:val="00DB0C43"/>
    <w:rsid w:val="00DB3621"/>
    <w:rsid w:val="00DC3ADF"/>
    <w:rsid w:val="00DF4878"/>
    <w:rsid w:val="00E406F9"/>
    <w:rsid w:val="00E74DF8"/>
    <w:rsid w:val="00EA1F46"/>
    <w:rsid w:val="00F20444"/>
    <w:rsid w:val="00F21CDB"/>
    <w:rsid w:val="00F257F7"/>
    <w:rsid w:val="00F475F3"/>
    <w:rsid w:val="00F90D07"/>
    <w:rsid w:val="00FB35D2"/>
    <w:rsid w:val="00FD124B"/>
    <w:rsid w:val="00FD7DBC"/>
    <w:rsid w:val="00FE010E"/>
    <w:rsid w:val="00FE7760"/>
    <w:rsid w:val="00FF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93"/>
  </w:style>
  <w:style w:type="paragraph" w:styleId="Rubrik1">
    <w:name w:val="heading 1"/>
    <w:basedOn w:val="Normal"/>
    <w:next w:val="Normal"/>
    <w:qFormat/>
    <w:rsid w:val="001C7F93"/>
    <w:pPr>
      <w:keepNext/>
      <w:spacing w:line="240" w:lineRule="atLeast"/>
      <w:outlineLvl w:val="0"/>
    </w:pPr>
    <w:rPr>
      <w:b/>
      <w:snapToGrid w:val="0"/>
      <w:color w:val="FF0000"/>
      <w:sz w:val="24"/>
    </w:rPr>
  </w:style>
  <w:style w:type="paragraph" w:styleId="Rubrik2">
    <w:name w:val="heading 2"/>
    <w:basedOn w:val="Normal"/>
    <w:next w:val="Normal"/>
    <w:qFormat/>
    <w:rsid w:val="001C7F93"/>
    <w:pPr>
      <w:keepNext/>
      <w:spacing w:line="240" w:lineRule="atLeast"/>
      <w:ind w:left="23"/>
      <w:outlineLvl w:val="1"/>
    </w:pPr>
    <w:rPr>
      <w:b/>
      <w:snapToGrid w:val="0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C7F9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1C7F93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1C7F93"/>
    <w:rPr>
      <w:b/>
      <w:snapToGrid w:val="0"/>
    </w:rPr>
  </w:style>
  <w:style w:type="character" w:styleId="Hyperlnk">
    <w:name w:val="Hyperlink"/>
    <w:basedOn w:val="Standardstycketeckensnitt"/>
    <w:semiHidden/>
    <w:rsid w:val="001C7F93"/>
    <w:rPr>
      <w:color w:val="0000FF"/>
      <w:u w:val="single"/>
    </w:rPr>
  </w:style>
  <w:style w:type="paragraph" w:styleId="Brdtext2">
    <w:name w:val="Body Text 2"/>
    <w:basedOn w:val="Normal"/>
    <w:semiHidden/>
    <w:rsid w:val="001C7F93"/>
    <w:pPr>
      <w:tabs>
        <w:tab w:val="left" w:pos="5670"/>
      </w:tabs>
    </w:pPr>
    <w:rPr>
      <w:b/>
      <w:sz w:val="22"/>
    </w:rPr>
  </w:style>
  <w:style w:type="paragraph" w:styleId="Liststycke">
    <w:name w:val="List Paragraph"/>
    <w:basedOn w:val="Normal"/>
    <w:qFormat/>
    <w:rsid w:val="001C7F93"/>
    <w:pPr>
      <w:ind w:left="720"/>
      <w:contextualSpacing/>
    </w:pPr>
    <w:rPr>
      <w:sz w:val="24"/>
      <w:szCs w:val="24"/>
    </w:rPr>
  </w:style>
  <w:style w:type="paragraph" w:styleId="Brdtext3">
    <w:name w:val="Body Text 3"/>
    <w:basedOn w:val="Normal"/>
    <w:rsid w:val="001C7F93"/>
    <w:rPr>
      <w:color w:val="FF0000"/>
      <w:sz w:val="24"/>
    </w:rPr>
  </w:style>
  <w:style w:type="paragraph" w:styleId="Ballongtext">
    <w:name w:val="Balloon Text"/>
    <w:basedOn w:val="Normal"/>
    <w:semiHidden/>
    <w:rsid w:val="00E4034A"/>
    <w:rPr>
      <w:rFonts w:ascii="Lucida Grande" w:hAnsi="Lucida Grande"/>
      <w:sz w:val="18"/>
      <w:szCs w:val="18"/>
    </w:rPr>
  </w:style>
  <w:style w:type="character" w:customStyle="1" w:styleId="heading11">
    <w:name w:val="heading11"/>
    <w:basedOn w:val="Standardstycketeckensnitt"/>
    <w:rsid w:val="000C2DD1"/>
    <w:rPr>
      <w:rFonts w:ascii="Verdana" w:hAnsi="Verdana" w:hint="default"/>
      <w:b/>
      <w:bCs/>
      <w:color w:val="00000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kubu@ehrenstrahle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clas.melin@ddb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ygghansa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ygghans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Pressmeddelande                              </vt:lpstr>
      <vt:lpstr>Pressmeddelande                              </vt:lpstr>
    </vt:vector>
  </TitlesOfParts>
  <Company>Trygg-Hansa</Company>
  <LinksUpToDate>false</LinksUpToDate>
  <CharactersWithSpaces>3738</CharactersWithSpaces>
  <SharedDoc>false</SharedDoc>
  <HLinks>
    <vt:vector size="6" baseType="variant">
      <vt:variant>
        <vt:i4>1572945</vt:i4>
      </vt:variant>
      <vt:variant>
        <vt:i4>3</vt:i4>
      </vt:variant>
      <vt:variant>
        <vt:i4>0</vt:i4>
      </vt:variant>
      <vt:variant>
        <vt:i4>5</vt:i4>
      </vt:variant>
      <vt:variant>
        <vt:lpwstr>http://www.trygghansa.se/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                             </dc:title>
  <dc:subject/>
  <dc:creator>Malou Sjörin</dc:creator>
  <cp:keywords/>
  <dc:description/>
  <cp:lastModifiedBy>Johan Eriksson</cp:lastModifiedBy>
  <cp:revision>5</cp:revision>
  <cp:lastPrinted>2007-12-17T12:45:00Z</cp:lastPrinted>
  <dcterms:created xsi:type="dcterms:W3CDTF">2010-04-27T07:19:00Z</dcterms:created>
  <dcterms:modified xsi:type="dcterms:W3CDTF">2010-04-27T12:11:00Z</dcterms:modified>
</cp:coreProperties>
</file>